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FF" w:rsidRPr="00DE4BFF" w:rsidRDefault="00DE4BFF" w:rsidP="00DE4BFF">
      <w:pPr>
        <w:jc w:val="right"/>
        <w:rPr>
          <w:rFonts w:ascii="Times New Roman" w:hAnsi="Times New Roman" w:cs="Times New Roman"/>
          <w:i/>
          <w:sz w:val="28"/>
          <w:szCs w:val="28"/>
        </w:rPr>
      </w:pPr>
      <w:r w:rsidRPr="00DE4BFF">
        <w:rPr>
          <w:rFonts w:ascii="Times New Roman" w:hAnsi="Times New Roman" w:cs="Times New Roman"/>
          <w:i/>
          <w:sz w:val="28"/>
          <w:szCs w:val="28"/>
        </w:rPr>
        <w:t>Анищенко И.Н. – методист МКОУ ДОД Центра детского творчества</w:t>
      </w:r>
      <w:r>
        <w:rPr>
          <w:rFonts w:ascii="Times New Roman" w:hAnsi="Times New Roman" w:cs="Times New Roman"/>
          <w:i/>
          <w:sz w:val="28"/>
          <w:szCs w:val="28"/>
        </w:rPr>
        <w:br/>
      </w:r>
      <w:r w:rsidRPr="00DE4BFF">
        <w:rPr>
          <w:rFonts w:ascii="Times New Roman" w:hAnsi="Times New Roman" w:cs="Times New Roman"/>
          <w:i/>
          <w:sz w:val="28"/>
          <w:szCs w:val="28"/>
        </w:rPr>
        <w:t xml:space="preserve"> Дубовского муниципального района </w:t>
      </w:r>
      <w:r>
        <w:rPr>
          <w:rFonts w:ascii="Times New Roman" w:hAnsi="Times New Roman" w:cs="Times New Roman"/>
          <w:i/>
          <w:sz w:val="28"/>
          <w:szCs w:val="28"/>
        </w:rPr>
        <w:br/>
      </w:r>
      <w:r w:rsidRPr="00DE4BFF">
        <w:rPr>
          <w:rFonts w:ascii="Times New Roman" w:hAnsi="Times New Roman" w:cs="Times New Roman"/>
          <w:i/>
          <w:sz w:val="28"/>
          <w:szCs w:val="28"/>
        </w:rPr>
        <w:t>Волгог</w:t>
      </w:r>
      <w:r>
        <w:rPr>
          <w:rFonts w:ascii="Times New Roman" w:hAnsi="Times New Roman" w:cs="Times New Roman"/>
          <w:i/>
          <w:sz w:val="28"/>
          <w:szCs w:val="28"/>
        </w:rPr>
        <w:t>радской об</w:t>
      </w:r>
      <w:r w:rsidRPr="00DE4BFF">
        <w:rPr>
          <w:rFonts w:ascii="Times New Roman" w:hAnsi="Times New Roman" w:cs="Times New Roman"/>
          <w:i/>
          <w:sz w:val="28"/>
          <w:szCs w:val="28"/>
        </w:rPr>
        <w:t>л</w:t>
      </w:r>
      <w:r>
        <w:rPr>
          <w:rFonts w:ascii="Times New Roman" w:hAnsi="Times New Roman" w:cs="Times New Roman"/>
          <w:i/>
          <w:sz w:val="28"/>
          <w:szCs w:val="28"/>
        </w:rPr>
        <w:t>а</w:t>
      </w:r>
      <w:r w:rsidRPr="00DE4BFF">
        <w:rPr>
          <w:rFonts w:ascii="Times New Roman" w:hAnsi="Times New Roman" w:cs="Times New Roman"/>
          <w:i/>
          <w:sz w:val="28"/>
          <w:szCs w:val="28"/>
        </w:rPr>
        <w:t>сти</w:t>
      </w:r>
    </w:p>
    <w:p w:rsidR="00576B73" w:rsidRDefault="00576B73" w:rsidP="005B4680">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Выступление на методическом объединении педагогов дополнительного образования детей </w:t>
      </w:r>
    </w:p>
    <w:p w:rsidR="00BD3F28" w:rsidRPr="00576B73" w:rsidRDefault="005B4680" w:rsidP="005B4680">
      <w:pPr>
        <w:jc w:val="center"/>
        <w:rPr>
          <w:rFonts w:ascii="Times New Roman" w:hAnsi="Times New Roman" w:cs="Times New Roman"/>
          <w:b/>
          <w:sz w:val="32"/>
          <w:szCs w:val="32"/>
        </w:rPr>
      </w:pPr>
      <w:r w:rsidRPr="00576B73">
        <w:rPr>
          <w:rFonts w:ascii="Times New Roman" w:hAnsi="Times New Roman" w:cs="Times New Roman"/>
          <w:b/>
          <w:sz w:val="32"/>
          <w:szCs w:val="32"/>
        </w:rPr>
        <w:t>Описание форм итоговой аттестации в детском объединении</w:t>
      </w:r>
    </w:p>
    <w:p w:rsidR="005B4680" w:rsidRDefault="005B4680" w:rsidP="005B4680">
      <w:pPr>
        <w:ind w:firstLine="284"/>
        <w:rPr>
          <w:rFonts w:ascii="Times New Roman" w:hAnsi="Times New Roman" w:cs="Times New Roman"/>
          <w:sz w:val="28"/>
          <w:szCs w:val="28"/>
        </w:rPr>
      </w:pPr>
      <w:r>
        <w:rPr>
          <w:rFonts w:ascii="Times New Roman" w:hAnsi="Times New Roman" w:cs="Times New Roman"/>
          <w:b/>
          <w:sz w:val="28"/>
          <w:szCs w:val="28"/>
        </w:rPr>
        <w:t xml:space="preserve">Выставка. </w:t>
      </w:r>
      <w:r w:rsidRPr="005B4680">
        <w:rPr>
          <w:rFonts w:ascii="Times New Roman" w:hAnsi="Times New Roman" w:cs="Times New Roman"/>
          <w:sz w:val="28"/>
          <w:szCs w:val="28"/>
        </w:rPr>
        <w:t xml:space="preserve">Форма </w:t>
      </w:r>
      <w:r>
        <w:rPr>
          <w:rFonts w:ascii="Times New Roman" w:hAnsi="Times New Roman" w:cs="Times New Roman"/>
          <w:sz w:val="28"/>
          <w:szCs w:val="28"/>
        </w:rPr>
        <w:t xml:space="preserve"> итогового контроля, осуществляемая с целью определения уровня мастерства, культуры, техники исполнения творческих продуктов, а также с целью выявления и развития творческих способностей учащихся. Может быть персональной или коллективной по различным направлениям дополнительного образования. По итогам выставки может выдаваться диплом или творческий приз. Выставка является инструментом поощрения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D26D46" w:rsidRDefault="005B4680" w:rsidP="00D26D46">
      <w:pPr>
        <w:ind w:firstLine="284"/>
        <w:rPr>
          <w:rFonts w:ascii="Times New Roman" w:hAnsi="Times New Roman" w:cs="Times New Roman"/>
          <w:sz w:val="28"/>
          <w:szCs w:val="28"/>
        </w:rPr>
      </w:pPr>
      <w:r>
        <w:rPr>
          <w:rFonts w:ascii="Times New Roman" w:hAnsi="Times New Roman" w:cs="Times New Roman"/>
          <w:b/>
          <w:sz w:val="28"/>
          <w:szCs w:val="28"/>
        </w:rPr>
        <w:t xml:space="preserve">Диктант. </w:t>
      </w:r>
      <w:r>
        <w:rPr>
          <w:rFonts w:ascii="Times New Roman" w:hAnsi="Times New Roman" w:cs="Times New Roman"/>
          <w:sz w:val="28"/>
          <w:szCs w:val="28"/>
        </w:rPr>
        <w:t xml:space="preserve">Форма представляет собой систему контрольно-диагностических заданий, содержащих широкий набор признаков, из которого учащиеся самостоятельно выбирают те, которые им необходимы для описания того или итого объекта (предмета). </w:t>
      </w:r>
      <w:r w:rsidR="00F64571">
        <w:rPr>
          <w:rFonts w:ascii="Times New Roman" w:hAnsi="Times New Roman" w:cs="Times New Roman"/>
          <w:sz w:val="28"/>
          <w:szCs w:val="28"/>
        </w:rPr>
        <w:t>Обучающимся раздают индивидуальные карточки с названием того или итого инструмента, например, «Молоток», «Пила», «Рубанок» и т.п. Далее педагог зачитывает набор разнообразных признаков. Каждый учащийся должен выбрать только те, которые непосредственно относятся к его инструменту. Условно это задание называется диктантом.</w:t>
      </w:r>
      <w:r w:rsidR="00EE26DB">
        <w:rPr>
          <w:rFonts w:ascii="Times New Roman" w:hAnsi="Times New Roman" w:cs="Times New Roman"/>
          <w:sz w:val="28"/>
          <w:szCs w:val="28"/>
        </w:rPr>
        <w:br/>
        <w:t>Вот примерный текст одного диктанта:</w:t>
      </w:r>
      <w:r w:rsidR="00EE26DB">
        <w:rPr>
          <w:rFonts w:ascii="Times New Roman" w:hAnsi="Times New Roman" w:cs="Times New Roman"/>
          <w:sz w:val="28"/>
          <w:szCs w:val="28"/>
        </w:rPr>
        <w:br/>
        <w:t>1. Служит для забивания чего-нибудь, ударов по чему-нибудь.</w:t>
      </w:r>
      <w:r w:rsidR="00EE26DB">
        <w:rPr>
          <w:rFonts w:ascii="Times New Roman" w:hAnsi="Times New Roman" w:cs="Times New Roman"/>
          <w:sz w:val="28"/>
          <w:szCs w:val="28"/>
        </w:rPr>
        <w:br/>
        <w:t>2. Инструмент в виде деревянной колодки с широким наклонно поставленным лезвием внутри.</w:t>
      </w:r>
      <w:r w:rsidR="00EE26DB">
        <w:rPr>
          <w:rFonts w:ascii="Times New Roman" w:hAnsi="Times New Roman" w:cs="Times New Roman"/>
          <w:sz w:val="28"/>
          <w:szCs w:val="28"/>
        </w:rPr>
        <w:br/>
        <w:t>3. Служит для разрезания дерева, металла.</w:t>
      </w:r>
      <w:r w:rsidR="00EE26DB">
        <w:rPr>
          <w:rFonts w:ascii="Times New Roman" w:hAnsi="Times New Roman" w:cs="Times New Roman"/>
          <w:sz w:val="28"/>
          <w:szCs w:val="28"/>
        </w:rPr>
        <w:br/>
        <w:t>4. Инструмент клиновидной формы.</w:t>
      </w:r>
      <w:r w:rsidR="00EE26DB">
        <w:rPr>
          <w:rFonts w:ascii="Times New Roman" w:hAnsi="Times New Roman" w:cs="Times New Roman"/>
          <w:sz w:val="28"/>
          <w:szCs w:val="28"/>
        </w:rPr>
        <w:br/>
        <w:t>5. Инструмент, состоящий из тонкой пилки и рамки.</w:t>
      </w:r>
      <w:r w:rsidR="00EE26DB">
        <w:rPr>
          <w:rFonts w:ascii="Times New Roman" w:hAnsi="Times New Roman" w:cs="Times New Roman"/>
          <w:sz w:val="28"/>
          <w:szCs w:val="28"/>
        </w:rPr>
        <w:br/>
        <w:t>6. Используется для рубки металла, обработки камня</w:t>
      </w:r>
      <w:r w:rsidR="00D26D46">
        <w:rPr>
          <w:rFonts w:ascii="Times New Roman" w:hAnsi="Times New Roman" w:cs="Times New Roman"/>
          <w:sz w:val="28"/>
          <w:szCs w:val="28"/>
        </w:rPr>
        <w:t>; в процессе работы по нему ударяют.</w:t>
      </w:r>
      <w:r w:rsidR="00D26D46">
        <w:rPr>
          <w:rFonts w:ascii="Times New Roman" w:hAnsi="Times New Roman" w:cs="Times New Roman"/>
          <w:sz w:val="28"/>
          <w:szCs w:val="28"/>
        </w:rPr>
        <w:br/>
        <w:t>7. Инструмент, представляющий собой стальную зубчатую пластину или диск.</w:t>
      </w:r>
      <w:r w:rsidR="00D26D46">
        <w:rPr>
          <w:rFonts w:ascii="Times New Roman" w:hAnsi="Times New Roman" w:cs="Times New Roman"/>
          <w:sz w:val="28"/>
          <w:szCs w:val="28"/>
        </w:rPr>
        <w:br/>
        <w:t>8. Служит для строгания древесины.</w:t>
      </w:r>
      <w:r w:rsidR="00D26D46">
        <w:rPr>
          <w:rFonts w:ascii="Times New Roman" w:hAnsi="Times New Roman" w:cs="Times New Roman"/>
          <w:sz w:val="28"/>
          <w:szCs w:val="28"/>
        </w:rPr>
        <w:br/>
        <w:t>9. Инструмент, состоящий их металлического или деревянного бруска, насаженного под углом на рукоятку.</w:t>
      </w:r>
      <w:r w:rsidR="00D26D46">
        <w:rPr>
          <w:rFonts w:ascii="Times New Roman" w:hAnsi="Times New Roman" w:cs="Times New Roman"/>
          <w:sz w:val="28"/>
          <w:szCs w:val="28"/>
        </w:rPr>
        <w:br/>
        <w:t>10. Используется для узорного выпиливания.</w:t>
      </w:r>
    </w:p>
    <w:p w:rsidR="00EE26DB" w:rsidRDefault="00D26D46" w:rsidP="00D26D46">
      <w:pPr>
        <w:ind w:firstLine="284"/>
        <w:rPr>
          <w:rFonts w:ascii="Times New Roman" w:hAnsi="Times New Roman" w:cs="Times New Roman"/>
          <w:sz w:val="28"/>
          <w:szCs w:val="28"/>
        </w:rPr>
      </w:pPr>
      <w:r>
        <w:rPr>
          <w:rFonts w:ascii="Times New Roman" w:hAnsi="Times New Roman" w:cs="Times New Roman"/>
          <w:sz w:val="28"/>
          <w:szCs w:val="28"/>
        </w:rPr>
        <w:lastRenderedPageBreak/>
        <w:t>Сделанные детьми в ходе диктанта грамотные описания изучаемых объектов, с одной стороны, становятся образцом для описания других объектов, с другой – способствуют  формированию целостного и адекватного образа объекта.</w:t>
      </w:r>
    </w:p>
    <w:p w:rsidR="00362101" w:rsidRDefault="00362101" w:rsidP="00D26D46">
      <w:pPr>
        <w:ind w:firstLine="284"/>
        <w:rPr>
          <w:rFonts w:ascii="Times New Roman" w:hAnsi="Times New Roman" w:cs="Times New Roman"/>
          <w:sz w:val="28"/>
          <w:szCs w:val="28"/>
        </w:rPr>
      </w:pPr>
      <w:r>
        <w:rPr>
          <w:rFonts w:ascii="Times New Roman" w:hAnsi="Times New Roman" w:cs="Times New Roman"/>
          <w:b/>
          <w:sz w:val="28"/>
          <w:szCs w:val="28"/>
        </w:rPr>
        <w:t xml:space="preserve">Зачёт. </w:t>
      </w:r>
      <w:r>
        <w:rPr>
          <w:rFonts w:ascii="Times New Roman" w:hAnsi="Times New Roman" w:cs="Times New Roman"/>
          <w:sz w:val="28"/>
          <w:szCs w:val="28"/>
        </w:rPr>
        <w:t>Форма текущего или итогового контроля с целью отслеживания на различных этапах знаний, умений и навыков. Строится на сочетании индивидуальных, групповых и фронтальных форм. В ходе зачета учащиеся выполняют индивидуальные контрольные задания (теоретические и практические) в устной и письменной форме. Может осуществляться взаимопроверка знаний и умений в мини-группах, проводиться фронтальная беседа со всем коллективом. Введение системы зачетов предполагает специальное планирование педагогом изучения отдельных разделов программы (тем, тематических блоков) и выделение времени в образовательном процессе для проведения зачетов.</w:t>
      </w:r>
    </w:p>
    <w:p w:rsidR="00AE0EE8" w:rsidRPr="00B532E4" w:rsidRDefault="00DD580F" w:rsidP="00AE0EE8">
      <w:pPr>
        <w:ind w:firstLine="284"/>
        <w:rPr>
          <w:rFonts w:ascii="Times New Roman" w:hAnsi="Times New Roman" w:cs="Times New Roman"/>
          <w:sz w:val="28"/>
          <w:szCs w:val="28"/>
        </w:rPr>
      </w:pPr>
      <w:r>
        <w:rPr>
          <w:rFonts w:ascii="Times New Roman" w:hAnsi="Times New Roman" w:cs="Times New Roman"/>
          <w:b/>
          <w:sz w:val="28"/>
          <w:szCs w:val="28"/>
        </w:rPr>
        <w:t xml:space="preserve">Игры. </w:t>
      </w:r>
      <w:r>
        <w:rPr>
          <w:rFonts w:ascii="Times New Roman" w:hAnsi="Times New Roman" w:cs="Times New Roman"/>
          <w:sz w:val="28"/>
          <w:szCs w:val="28"/>
        </w:rPr>
        <w:t xml:space="preserve">Виды игр для детей очень разнообразны. Развивающие и познавательные игры способствуют развитию внимания, памяти, творческого воображения, аналитических способностей, воспитывают наблюдательность, привычку к самопроверке, учат доводить начатую работу до конца. В познавательных играх, где на первый план выступает наличие знаний, учебных навыков, содержание игры должно соответствовать уровню подготовленности обучающихся. Различные виды дидактических игр помогают закрепить и расширить предусмотренные программой знания, умения и навыки. </w:t>
      </w:r>
      <w:r>
        <w:rPr>
          <w:rFonts w:ascii="Times New Roman" w:hAnsi="Times New Roman" w:cs="Times New Roman"/>
          <w:sz w:val="28"/>
          <w:szCs w:val="28"/>
        </w:rPr>
        <w:br/>
      </w:r>
      <w:r w:rsidRPr="00576B73">
        <w:rPr>
          <w:rFonts w:ascii="Times New Roman" w:hAnsi="Times New Roman" w:cs="Times New Roman"/>
          <w:b/>
          <w:i/>
          <w:sz w:val="28"/>
          <w:szCs w:val="28"/>
        </w:rPr>
        <w:t>Игра «Крестики – нолики».</w:t>
      </w:r>
      <w:r>
        <w:rPr>
          <w:rFonts w:ascii="Times New Roman" w:hAnsi="Times New Roman" w:cs="Times New Roman"/>
          <w:sz w:val="28"/>
          <w:szCs w:val="28"/>
        </w:rPr>
        <w:t xml:space="preserve"> Крестики-нолики – интеллектуально-творческая игра, позволяющая использовать её в любой области знаний. В каждой их 9 клеток поля вписаны вопросы и задания</w:t>
      </w:r>
      <w:r w:rsidR="009654FB">
        <w:rPr>
          <w:rFonts w:ascii="Times New Roman" w:hAnsi="Times New Roman" w:cs="Times New Roman"/>
          <w:sz w:val="28"/>
          <w:szCs w:val="28"/>
        </w:rPr>
        <w:t>. Команды тянут жребий, роль которого исполняют две карточки со знаками «Х» и «О». Команда, вытянувшая «Х», называется «командой крестиков»  и начинает игру. Выбрав одну из 9 клеток, команда отвечает на вопрос и выполняет практическое задание. В случае верного ответа команда имеет право поставить свой знак на игровом поле на место только что сыгранного конкурса. Если команда затрудняется с ответом, то право ответа переходит к команде соперников. В игре побеждают те, кому удалось поставить три своих знака в один ряд или поставить на поле 5 своих знаков. По разделам программы «Ручные и машинные швы» обучающимся могут быть предложены следующие задания:</w:t>
      </w:r>
      <w:r w:rsidR="009654FB">
        <w:rPr>
          <w:rFonts w:ascii="Times New Roman" w:hAnsi="Times New Roman" w:cs="Times New Roman"/>
          <w:sz w:val="28"/>
          <w:szCs w:val="28"/>
        </w:rPr>
        <w:br/>
        <w:t>1. Правила техники безопасности при работе с ножницами, иголками, булавками. Выполнить шов «назад иголку».</w:t>
      </w:r>
      <w:r w:rsidR="009654FB">
        <w:rPr>
          <w:rFonts w:ascii="Times New Roman" w:hAnsi="Times New Roman" w:cs="Times New Roman"/>
          <w:sz w:val="28"/>
          <w:szCs w:val="28"/>
        </w:rPr>
        <w:br/>
        <w:t>2. Нарисовать, как можно пришить пуговицу с 4 отверстиями. Пришить пуговицу «на ножке».</w:t>
      </w:r>
      <w:r w:rsidR="009654FB">
        <w:rPr>
          <w:rFonts w:ascii="Times New Roman" w:hAnsi="Times New Roman" w:cs="Times New Roman"/>
          <w:sz w:val="28"/>
          <w:szCs w:val="28"/>
        </w:rPr>
        <w:br/>
        <w:t>3. Объяснить</w:t>
      </w:r>
      <w:r w:rsidR="009F1FCC">
        <w:rPr>
          <w:rFonts w:ascii="Times New Roman" w:hAnsi="Times New Roman" w:cs="Times New Roman"/>
          <w:sz w:val="28"/>
          <w:szCs w:val="28"/>
        </w:rPr>
        <w:t xml:space="preserve">, </w:t>
      </w:r>
      <w:r w:rsidR="009654FB">
        <w:rPr>
          <w:rFonts w:ascii="Times New Roman" w:hAnsi="Times New Roman" w:cs="Times New Roman"/>
          <w:sz w:val="28"/>
          <w:szCs w:val="28"/>
        </w:rPr>
        <w:t xml:space="preserve"> как выполняется прорезная петля. Выполнить «петельный шов».</w:t>
      </w:r>
      <w:r w:rsidR="009654FB">
        <w:rPr>
          <w:rFonts w:ascii="Times New Roman" w:hAnsi="Times New Roman" w:cs="Times New Roman"/>
          <w:sz w:val="28"/>
          <w:szCs w:val="28"/>
        </w:rPr>
        <w:br/>
        <w:t xml:space="preserve">4. </w:t>
      </w:r>
      <w:r w:rsidR="009F1FCC">
        <w:rPr>
          <w:rFonts w:ascii="Times New Roman" w:hAnsi="Times New Roman" w:cs="Times New Roman"/>
          <w:sz w:val="28"/>
          <w:szCs w:val="28"/>
        </w:rPr>
        <w:t>Рассказать о видах декоративных швов. Выполнить «тамбурный шов».</w:t>
      </w:r>
      <w:r w:rsidR="009F1FCC">
        <w:rPr>
          <w:rFonts w:ascii="Times New Roman" w:hAnsi="Times New Roman" w:cs="Times New Roman"/>
          <w:sz w:val="28"/>
          <w:szCs w:val="28"/>
        </w:rPr>
        <w:br/>
        <w:t xml:space="preserve">5. Правила техники безопасности при работе на швейной машине. Выполнить </w:t>
      </w:r>
      <w:r w:rsidR="009F1FCC">
        <w:rPr>
          <w:rFonts w:ascii="Times New Roman" w:hAnsi="Times New Roman" w:cs="Times New Roman"/>
          <w:sz w:val="28"/>
          <w:szCs w:val="28"/>
        </w:rPr>
        <w:lastRenderedPageBreak/>
        <w:t>«стачной шов».</w:t>
      </w:r>
      <w:r w:rsidR="009F1FCC">
        <w:rPr>
          <w:rFonts w:ascii="Times New Roman" w:hAnsi="Times New Roman" w:cs="Times New Roman"/>
          <w:sz w:val="28"/>
          <w:szCs w:val="28"/>
        </w:rPr>
        <w:br/>
        <w:t xml:space="preserve">6. Назвать основные части швейной машины. Выполнить «шов </w:t>
      </w:r>
      <w:proofErr w:type="spellStart"/>
      <w:r w:rsidR="009F1FCC">
        <w:rPr>
          <w:rFonts w:ascii="Times New Roman" w:hAnsi="Times New Roman" w:cs="Times New Roman"/>
          <w:sz w:val="28"/>
          <w:szCs w:val="28"/>
        </w:rPr>
        <w:t>вподгибку</w:t>
      </w:r>
      <w:proofErr w:type="spellEnd"/>
      <w:r w:rsidR="009F1FCC">
        <w:rPr>
          <w:rFonts w:ascii="Times New Roman" w:hAnsi="Times New Roman" w:cs="Times New Roman"/>
          <w:sz w:val="28"/>
          <w:szCs w:val="28"/>
        </w:rPr>
        <w:t xml:space="preserve"> с открытым срезом».</w:t>
      </w:r>
      <w:r w:rsidR="009F1FCC">
        <w:rPr>
          <w:rFonts w:ascii="Times New Roman" w:hAnsi="Times New Roman" w:cs="Times New Roman"/>
          <w:sz w:val="28"/>
          <w:szCs w:val="28"/>
        </w:rPr>
        <w:br/>
        <w:t>7. Объяснить, как заправляется верхняя нить в швейную машинку. Выполнить «запошивочный шов».</w:t>
      </w:r>
      <w:r w:rsidR="009F1FCC">
        <w:rPr>
          <w:rFonts w:ascii="Times New Roman" w:hAnsi="Times New Roman" w:cs="Times New Roman"/>
          <w:sz w:val="28"/>
          <w:szCs w:val="28"/>
        </w:rPr>
        <w:br/>
        <w:t>8. Объяснить, как заправляется нижняя нить в швейную машинку. Выполнить «двойной шов».</w:t>
      </w:r>
      <w:r w:rsidR="009F1FCC">
        <w:rPr>
          <w:rFonts w:ascii="Times New Roman" w:hAnsi="Times New Roman" w:cs="Times New Roman"/>
          <w:sz w:val="28"/>
          <w:szCs w:val="28"/>
        </w:rPr>
        <w:br/>
        <w:t xml:space="preserve">9. Дать определение понятиям: шов, строчка, ширина шва.  Выполнить «накладной шов».  </w:t>
      </w:r>
      <w:r w:rsidR="009654FB">
        <w:rPr>
          <w:rFonts w:ascii="Times New Roman" w:hAnsi="Times New Roman" w:cs="Times New Roman"/>
          <w:sz w:val="28"/>
          <w:szCs w:val="28"/>
        </w:rPr>
        <w:t xml:space="preserve"> </w:t>
      </w:r>
      <w:r w:rsidR="009F1FCC">
        <w:rPr>
          <w:rFonts w:ascii="Times New Roman" w:hAnsi="Times New Roman" w:cs="Times New Roman"/>
          <w:sz w:val="28"/>
          <w:szCs w:val="28"/>
        </w:rPr>
        <w:br/>
        <w:t>Реквизит: поле 3х 3, инструменты, приспособления и материалы для выполнения заданий.</w:t>
      </w:r>
      <w:r w:rsidR="009F1FCC">
        <w:rPr>
          <w:rFonts w:ascii="Times New Roman" w:hAnsi="Times New Roman" w:cs="Times New Roman"/>
          <w:sz w:val="28"/>
          <w:szCs w:val="28"/>
        </w:rPr>
        <w:br/>
      </w:r>
      <w:r w:rsidR="009F1FCC" w:rsidRPr="00576B73">
        <w:rPr>
          <w:rFonts w:ascii="Times New Roman" w:hAnsi="Times New Roman" w:cs="Times New Roman"/>
          <w:b/>
          <w:i/>
          <w:sz w:val="28"/>
          <w:szCs w:val="28"/>
        </w:rPr>
        <w:t>Игра «</w:t>
      </w:r>
      <w:proofErr w:type="spellStart"/>
      <w:r w:rsidR="009F1FCC" w:rsidRPr="00576B73">
        <w:rPr>
          <w:rFonts w:ascii="Times New Roman" w:hAnsi="Times New Roman" w:cs="Times New Roman"/>
          <w:b/>
          <w:i/>
          <w:sz w:val="28"/>
          <w:szCs w:val="28"/>
        </w:rPr>
        <w:t>Брейн</w:t>
      </w:r>
      <w:proofErr w:type="spellEnd"/>
      <w:r w:rsidR="009F1FCC" w:rsidRPr="00576B73">
        <w:rPr>
          <w:rFonts w:ascii="Times New Roman" w:hAnsi="Times New Roman" w:cs="Times New Roman"/>
          <w:b/>
          <w:i/>
          <w:sz w:val="28"/>
          <w:szCs w:val="28"/>
        </w:rPr>
        <w:t xml:space="preserve"> – ринг</w:t>
      </w:r>
      <w:r w:rsidR="009F1FCC" w:rsidRPr="00576B73">
        <w:rPr>
          <w:rFonts w:ascii="Times New Roman" w:hAnsi="Times New Roman" w:cs="Times New Roman"/>
          <w:b/>
          <w:sz w:val="28"/>
          <w:szCs w:val="28"/>
        </w:rPr>
        <w:t xml:space="preserve">». </w:t>
      </w:r>
      <w:r w:rsidR="00927B34" w:rsidRPr="00576B73">
        <w:rPr>
          <w:rFonts w:ascii="Times New Roman" w:hAnsi="Times New Roman" w:cs="Times New Roman"/>
          <w:b/>
          <w:sz w:val="28"/>
          <w:szCs w:val="28"/>
        </w:rPr>
        <w:br/>
      </w:r>
      <w:proofErr w:type="gramStart"/>
      <w:r w:rsidR="00927B34" w:rsidRPr="00576B73">
        <w:rPr>
          <w:rFonts w:ascii="Times New Roman" w:hAnsi="Times New Roman" w:cs="Times New Roman"/>
          <w:b/>
          <w:i/>
          <w:sz w:val="28"/>
          <w:szCs w:val="28"/>
        </w:rPr>
        <w:t>Игра</w:t>
      </w:r>
      <w:proofErr w:type="gramEnd"/>
      <w:r w:rsidR="00927B34" w:rsidRPr="00576B73">
        <w:rPr>
          <w:rFonts w:ascii="Times New Roman" w:hAnsi="Times New Roman" w:cs="Times New Roman"/>
          <w:b/>
          <w:i/>
          <w:sz w:val="28"/>
          <w:szCs w:val="28"/>
        </w:rPr>
        <w:t xml:space="preserve"> «Вот </w:t>
      </w:r>
      <w:proofErr w:type="gramStart"/>
      <w:r w:rsidR="00927B34" w:rsidRPr="00576B73">
        <w:rPr>
          <w:rFonts w:ascii="Times New Roman" w:hAnsi="Times New Roman" w:cs="Times New Roman"/>
          <w:b/>
          <w:i/>
          <w:sz w:val="28"/>
          <w:szCs w:val="28"/>
        </w:rPr>
        <w:t>какие</w:t>
      </w:r>
      <w:proofErr w:type="gramEnd"/>
      <w:r w:rsidR="00927B34" w:rsidRPr="00576B73">
        <w:rPr>
          <w:rFonts w:ascii="Times New Roman" w:hAnsi="Times New Roman" w:cs="Times New Roman"/>
          <w:b/>
          <w:i/>
          <w:sz w:val="28"/>
          <w:szCs w:val="28"/>
        </w:rPr>
        <w:t xml:space="preserve"> наши руки!»</w:t>
      </w:r>
      <w:r w:rsidR="00927B34" w:rsidRPr="00576B73">
        <w:rPr>
          <w:rFonts w:ascii="Times New Roman" w:hAnsi="Times New Roman" w:cs="Times New Roman"/>
          <w:b/>
          <w:i/>
          <w:sz w:val="28"/>
          <w:szCs w:val="28"/>
        </w:rPr>
        <w:br/>
      </w:r>
      <w:r w:rsidR="00927B34">
        <w:rPr>
          <w:rFonts w:ascii="Times New Roman" w:hAnsi="Times New Roman" w:cs="Times New Roman"/>
          <w:sz w:val="28"/>
          <w:szCs w:val="28"/>
        </w:rPr>
        <w:t>Варианты заданий:</w:t>
      </w:r>
      <w:r w:rsidR="00927B34">
        <w:rPr>
          <w:rFonts w:ascii="Times New Roman" w:hAnsi="Times New Roman" w:cs="Times New Roman"/>
          <w:sz w:val="28"/>
          <w:szCs w:val="28"/>
        </w:rPr>
        <w:br/>
        <w:t>- кто быстрее и точнее выкроит по шаблону различные детали;</w:t>
      </w:r>
      <w:r w:rsidR="00927B34">
        <w:rPr>
          <w:rFonts w:ascii="Times New Roman" w:hAnsi="Times New Roman" w:cs="Times New Roman"/>
          <w:sz w:val="28"/>
          <w:szCs w:val="28"/>
        </w:rPr>
        <w:br/>
        <w:t>- кто больше расположит деталей на листе бумаги и сделает это экономичнее;</w:t>
      </w:r>
      <w:r w:rsidR="00927B34">
        <w:rPr>
          <w:rFonts w:ascii="Times New Roman" w:hAnsi="Times New Roman" w:cs="Times New Roman"/>
          <w:sz w:val="28"/>
          <w:szCs w:val="28"/>
        </w:rPr>
        <w:br/>
        <w:t>- кто назовет больше инструментов в течение определённого времени;</w:t>
      </w:r>
      <w:r w:rsidR="00927B34">
        <w:rPr>
          <w:rFonts w:ascii="Times New Roman" w:hAnsi="Times New Roman" w:cs="Times New Roman"/>
          <w:sz w:val="28"/>
          <w:szCs w:val="28"/>
        </w:rPr>
        <w:br/>
        <w:t>- кто за 1 минуту нанижет больше пуговиц на нитку.</w:t>
      </w:r>
      <w:r w:rsidR="00927B34">
        <w:rPr>
          <w:rFonts w:ascii="Times New Roman" w:hAnsi="Times New Roman" w:cs="Times New Roman"/>
          <w:sz w:val="28"/>
          <w:szCs w:val="28"/>
        </w:rPr>
        <w:br/>
      </w:r>
      <w:r w:rsidR="00927B34" w:rsidRPr="00576B73">
        <w:rPr>
          <w:rFonts w:ascii="Times New Roman" w:hAnsi="Times New Roman" w:cs="Times New Roman"/>
          <w:b/>
          <w:i/>
          <w:sz w:val="28"/>
          <w:szCs w:val="28"/>
        </w:rPr>
        <w:t>Игра «Кто подарит этот букет?»</w:t>
      </w:r>
      <w:r w:rsidR="00927B34">
        <w:rPr>
          <w:rFonts w:ascii="Times New Roman" w:hAnsi="Times New Roman" w:cs="Times New Roman"/>
          <w:i/>
          <w:sz w:val="28"/>
          <w:szCs w:val="28"/>
        </w:rPr>
        <w:t xml:space="preserve"> </w:t>
      </w:r>
      <w:r w:rsidR="00927B34">
        <w:rPr>
          <w:rFonts w:ascii="Times New Roman" w:hAnsi="Times New Roman" w:cs="Times New Roman"/>
          <w:sz w:val="28"/>
          <w:szCs w:val="28"/>
        </w:rPr>
        <w:t>Данная игра рассчитана на младший школьный  возраст. Она может проводиться как в течение одного занятия, так и в более продолжительные сроки (например, при изучении одного раздела темы). Смысл её в следующем: каждый цветок букета и ваза вырезаются их цветной бумаги, количество деталей должно соответствовать количеству подготовленных педагогом вопросов и заданий для контроля; в процессе занятия детали будущего букета получают те учащиеся, которые правильно ответили на вопрос, раньше справились с заданием, качественно выполнили работу, смогли объяснить значение и смысл</w:t>
      </w:r>
      <w:r w:rsidR="0010445D">
        <w:rPr>
          <w:rFonts w:ascii="Times New Roman" w:hAnsi="Times New Roman" w:cs="Times New Roman"/>
          <w:sz w:val="28"/>
          <w:szCs w:val="28"/>
        </w:rPr>
        <w:t xml:space="preserve"> выполняемого задания, работали самостоятельно и т.д. в зависимости от тех критериев, которые выбрал педагог для контроля.</w:t>
      </w:r>
      <w:r w:rsidR="0010445D">
        <w:rPr>
          <w:rFonts w:ascii="Times New Roman" w:hAnsi="Times New Roman" w:cs="Times New Roman"/>
          <w:sz w:val="28"/>
          <w:szCs w:val="28"/>
        </w:rPr>
        <w:br/>
      </w:r>
      <w:r w:rsidR="0010445D" w:rsidRPr="00576B73">
        <w:rPr>
          <w:rFonts w:ascii="Times New Roman" w:hAnsi="Times New Roman" w:cs="Times New Roman"/>
          <w:b/>
          <w:i/>
          <w:sz w:val="28"/>
          <w:szCs w:val="28"/>
        </w:rPr>
        <w:t>Игра «Диалог».</w:t>
      </w:r>
      <w:r w:rsidR="0010445D">
        <w:rPr>
          <w:rFonts w:ascii="Times New Roman" w:hAnsi="Times New Roman" w:cs="Times New Roman"/>
          <w:i/>
          <w:sz w:val="28"/>
          <w:szCs w:val="28"/>
        </w:rPr>
        <w:t xml:space="preserve"> </w:t>
      </w:r>
      <w:r w:rsidR="0010445D">
        <w:rPr>
          <w:rFonts w:ascii="Times New Roman" w:hAnsi="Times New Roman" w:cs="Times New Roman"/>
          <w:sz w:val="28"/>
          <w:szCs w:val="28"/>
        </w:rPr>
        <w:t xml:space="preserve">По своей структуре игра напоминает «мозговой штурм». Формируются несколько команд. Вместо жетонов участники получают маршрутные листы по следующей форме: номер играющего, раунд, стол, номер карточки, оценка за ответ, фамилия. Чтобы маршрутный лист мог использоваться многократно, две </w:t>
      </w:r>
      <w:r w:rsidR="00927B34">
        <w:rPr>
          <w:rFonts w:ascii="Times New Roman" w:hAnsi="Times New Roman" w:cs="Times New Roman"/>
          <w:sz w:val="28"/>
          <w:szCs w:val="28"/>
        </w:rPr>
        <w:t xml:space="preserve"> </w:t>
      </w:r>
      <w:r w:rsidR="009654FB">
        <w:rPr>
          <w:rFonts w:ascii="Times New Roman" w:hAnsi="Times New Roman" w:cs="Times New Roman"/>
          <w:sz w:val="28"/>
          <w:szCs w:val="28"/>
        </w:rPr>
        <w:t xml:space="preserve"> </w:t>
      </w:r>
      <w:r w:rsidR="0010445D">
        <w:rPr>
          <w:rFonts w:ascii="Times New Roman" w:hAnsi="Times New Roman" w:cs="Times New Roman"/>
          <w:sz w:val="28"/>
          <w:szCs w:val="28"/>
        </w:rPr>
        <w:t>последние графы имеют вкладыш (указывается фамилия и оценка за ответ).</w:t>
      </w:r>
      <w:r w:rsidR="0010445D">
        <w:rPr>
          <w:rFonts w:ascii="Times New Roman" w:hAnsi="Times New Roman" w:cs="Times New Roman"/>
          <w:sz w:val="28"/>
          <w:szCs w:val="28"/>
        </w:rPr>
        <w:br/>
        <w:t xml:space="preserve">Игра проводится следующим образом. Объявляется тема, даются вопросы для повторения, список литературы, указывается день. Перед занятием идет подготовка: расставляются столы, выдаются маршрутные листы, на столах раскладываются карточки с вопросами или практическими заданиями. Участники </w:t>
      </w:r>
      <w:proofErr w:type="gramStart"/>
      <w:r w:rsidR="0010445D">
        <w:rPr>
          <w:rFonts w:ascii="Times New Roman" w:hAnsi="Times New Roman" w:cs="Times New Roman"/>
          <w:sz w:val="28"/>
          <w:szCs w:val="28"/>
        </w:rPr>
        <w:t>занимают свои места</w:t>
      </w:r>
      <w:proofErr w:type="gramEnd"/>
      <w:r w:rsidR="0010445D">
        <w:rPr>
          <w:rFonts w:ascii="Times New Roman" w:hAnsi="Times New Roman" w:cs="Times New Roman"/>
          <w:sz w:val="28"/>
          <w:szCs w:val="28"/>
        </w:rPr>
        <w:t xml:space="preserve">, им объясняют правила игры, и по сигналу ученики выбирают себе карточку. Даётся минута на обдумывание, и затем участники поочередно отвечают на вопросы </w:t>
      </w:r>
      <w:r w:rsidR="0010445D">
        <w:rPr>
          <w:rFonts w:ascii="Times New Roman" w:hAnsi="Times New Roman" w:cs="Times New Roman"/>
          <w:sz w:val="28"/>
          <w:szCs w:val="28"/>
        </w:rPr>
        <w:lastRenderedPageBreak/>
        <w:t xml:space="preserve">своей карточки или выполняют практическое задание. Ответы комментируются </w:t>
      </w:r>
      <w:proofErr w:type="gramStart"/>
      <w:r w:rsidR="0010445D">
        <w:rPr>
          <w:rFonts w:ascii="Times New Roman" w:hAnsi="Times New Roman" w:cs="Times New Roman"/>
          <w:sz w:val="28"/>
          <w:szCs w:val="28"/>
        </w:rPr>
        <w:t>играющими</w:t>
      </w:r>
      <w:proofErr w:type="gramEnd"/>
      <w:r w:rsidR="0010445D">
        <w:rPr>
          <w:rFonts w:ascii="Times New Roman" w:hAnsi="Times New Roman" w:cs="Times New Roman"/>
          <w:sz w:val="28"/>
          <w:szCs w:val="28"/>
        </w:rPr>
        <w:t xml:space="preserve"> и оцениваются по определенной системе, оговоренной заранее. Согласованная оценка вносится в маршрутный лист. По окончании игры вкладыши собираются. В ходе игры педагог принимает участие в беседе за столом, а по окончании подводит итоги.</w:t>
      </w:r>
      <w:r w:rsidR="001E45AA">
        <w:rPr>
          <w:rFonts w:ascii="Times New Roman" w:hAnsi="Times New Roman" w:cs="Times New Roman"/>
          <w:sz w:val="28"/>
          <w:szCs w:val="28"/>
        </w:rPr>
        <w:t xml:space="preserve"> Зная особенности группы, педагог может заранее готовить «экспертов». Положительное влияние на объективность оценки оказывает определение критериев оценки, которыми могут быть: полнота, логика и доказательность ответа, уверенность, грамотность, наличие вывода и обобщения и т.д. Помимо контроля знаний  игра «Диалог» решает и другие учебные задачи: прививает навыки ведения диалогов, умения комментировать ответы, обосновывать оценку. Кроме того,  совершенствуется  </w:t>
      </w:r>
      <w:r w:rsidR="0010445D">
        <w:rPr>
          <w:rFonts w:ascii="Times New Roman" w:hAnsi="Times New Roman" w:cs="Times New Roman"/>
          <w:sz w:val="28"/>
          <w:szCs w:val="28"/>
        </w:rPr>
        <w:t xml:space="preserve"> </w:t>
      </w:r>
      <w:r w:rsidR="001E45AA">
        <w:rPr>
          <w:rFonts w:ascii="Times New Roman" w:hAnsi="Times New Roman" w:cs="Times New Roman"/>
          <w:sz w:val="28"/>
          <w:szCs w:val="28"/>
        </w:rPr>
        <w:t>речевая культура и развивается произвольное внимание.</w:t>
      </w:r>
      <w:r w:rsidR="001E45AA">
        <w:rPr>
          <w:rFonts w:ascii="Times New Roman" w:hAnsi="Times New Roman" w:cs="Times New Roman"/>
          <w:sz w:val="28"/>
          <w:szCs w:val="28"/>
        </w:rPr>
        <w:br/>
      </w:r>
      <w:r w:rsidR="001E45AA">
        <w:rPr>
          <w:rFonts w:ascii="Times New Roman" w:hAnsi="Times New Roman" w:cs="Times New Roman"/>
          <w:b/>
          <w:sz w:val="28"/>
          <w:szCs w:val="28"/>
        </w:rPr>
        <w:t>Конкурс творческих работ.</w:t>
      </w:r>
      <w:r w:rsidR="001E45AA">
        <w:rPr>
          <w:rFonts w:ascii="Times New Roman" w:hAnsi="Times New Roman" w:cs="Times New Roman"/>
          <w:sz w:val="28"/>
          <w:szCs w:val="28"/>
        </w:rPr>
        <w:t xml:space="preserve"> Форма  итогового контроля проводится с целью определения уровня усвоения содержания образования, степени подготовленности к самостоятельной работе, выявления наиболее способных и талантливых детей. Может проводиться по любому виду деятельности и среди разных творческих продуктов: рефератов, изделий, рисунков, показательных выступлений и т.д. По результатам конкурса, при необходимости, педагог может дифференцировать образовательный процесс и составить </w:t>
      </w:r>
      <w:r w:rsidR="00160212">
        <w:rPr>
          <w:rFonts w:ascii="Times New Roman" w:hAnsi="Times New Roman" w:cs="Times New Roman"/>
          <w:sz w:val="28"/>
          <w:szCs w:val="28"/>
        </w:rPr>
        <w:t>индивидуальные программы обучения.</w:t>
      </w:r>
      <w:r w:rsidR="00160212">
        <w:rPr>
          <w:rFonts w:ascii="Times New Roman" w:hAnsi="Times New Roman" w:cs="Times New Roman"/>
          <w:sz w:val="28"/>
          <w:szCs w:val="28"/>
        </w:rPr>
        <w:br/>
      </w:r>
      <w:r w:rsidR="00160212">
        <w:rPr>
          <w:rFonts w:ascii="Times New Roman" w:hAnsi="Times New Roman" w:cs="Times New Roman"/>
          <w:b/>
          <w:sz w:val="28"/>
          <w:szCs w:val="28"/>
        </w:rPr>
        <w:t xml:space="preserve">Консультация «Тридцать вопросов педагогу». </w:t>
      </w:r>
      <w:proofErr w:type="gramStart"/>
      <w:r w:rsidR="00160212">
        <w:rPr>
          <w:rFonts w:ascii="Times New Roman" w:hAnsi="Times New Roman" w:cs="Times New Roman"/>
          <w:sz w:val="28"/>
          <w:szCs w:val="28"/>
        </w:rPr>
        <w:t>Обучающиеся делятся на группы по 5-6 человек.</w:t>
      </w:r>
      <w:proofErr w:type="gramEnd"/>
      <w:r w:rsidR="00160212">
        <w:rPr>
          <w:rFonts w:ascii="Times New Roman" w:hAnsi="Times New Roman" w:cs="Times New Roman"/>
          <w:sz w:val="28"/>
          <w:szCs w:val="28"/>
        </w:rPr>
        <w:t xml:space="preserve"> Каждая группа называется командой, ей присваивается номер. Командам предлагается за 10 минут </w:t>
      </w:r>
      <w:r w:rsidR="001E45AA">
        <w:rPr>
          <w:rFonts w:ascii="Times New Roman" w:hAnsi="Times New Roman" w:cs="Times New Roman"/>
          <w:sz w:val="28"/>
          <w:szCs w:val="28"/>
        </w:rPr>
        <w:t xml:space="preserve"> </w:t>
      </w:r>
      <w:r w:rsidR="00160212">
        <w:rPr>
          <w:rFonts w:ascii="Times New Roman" w:hAnsi="Times New Roman" w:cs="Times New Roman"/>
          <w:sz w:val="28"/>
          <w:szCs w:val="28"/>
        </w:rPr>
        <w:t xml:space="preserve">составить и написать по 30 вопросов педагогу, относящихся к данной теме. Дается очень мало времени, что является важным моментом. Работа «в цейтноте» заставляет учащихся входить в полубессознательный режим: в этом случае вопросы отражают реальное актуальное состояние знаний по изученной теме. Вопросы записываются на отдельном листе. После того как выделенное время пройдет, устраивается нечто, похожее на эстафету. В каждой команде выбирается спикер, который будет говорить от имени остальных. Первая команда задает первый вопрос. Спикер второй команды отвечает, при необходимости члены команды могут ему помочь. Педагог говорит «От себя добавлю…» и консультирует по затронутому вопросу, расширяя его, выстраивая в систему. Остальным командам предлагается зачеркнуть в своих списках номер вопроса, который обсуждался, если таковой в них имелся. </w:t>
      </w:r>
      <w:r w:rsidR="00285722">
        <w:rPr>
          <w:rFonts w:ascii="Times New Roman" w:hAnsi="Times New Roman" w:cs="Times New Roman"/>
          <w:sz w:val="28"/>
          <w:szCs w:val="28"/>
        </w:rPr>
        <w:t>Теперь спикер второй команды задает первый, не зачеркнутый вопрос из своего списка. Отвечает спикер 3 команды. Педагог добавляет от себя. Вопрос вычеркивается из всех списков. И так далее. Опыт показывает, что больше 1 командного круга не получается: работа быстро переходит в такую стадию, когда на вопросы отвечает только педагог, добиваясь тех целей, которые ставились перед консультацией. Такая форма позволяет получить педагогу очень полезную и почти не искаженную информацию.</w:t>
      </w:r>
      <w:r w:rsidR="00285722">
        <w:rPr>
          <w:rFonts w:ascii="Times New Roman" w:hAnsi="Times New Roman" w:cs="Times New Roman"/>
          <w:sz w:val="28"/>
          <w:szCs w:val="28"/>
        </w:rPr>
        <w:br/>
      </w:r>
      <w:r w:rsidR="00285722">
        <w:rPr>
          <w:rFonts w:ascii="Times New Roman" w:hAnsi="Times New Roman" w:cs="Times New Roman"/>
          <w:b/>
          <w:sz w:val="28"/>
          <w:szCs w:val="28"/>
        </w:rPr>
        <w:lastRenderedPageBreak/>
        <w:t xml:space="preserve">Кроссворд. </w:t>
      </w:r>
      <w:r w:rsidR="00285722">
        <w:rPr>
          <w:rFonts w:ascii="Times New Roman" w:hAnsi="Times New Roman" w:cs="Times New Roman"/>
          <w:sz w:val="28"/>
          <w:szCs w:val="28"/>
        </w:rPr>
        <w:t>Кроссворд – задача, построенная на пересечении слов. В клетки, начиная от числового обозначения, нужно вписать ответы к предложенным значениям слов. Загадываются обычно существительные в именительном падеже единственного числа. В зависимости от уровня подготовленности детей дается подробное или краткое объяснение термина. Значения слов лучше смотреть в словарях, энциклопедиях.</w:t>
      </w:r>
      <w:r w:rsidR="00285722">
        <w:rPr>
          <w:rFonts w:ascii="Times New Roman" w:hAnsi="Times New Roman" w:cs="Times New Roman"/>
          <w:sz w:val="28"/>
          <w:szCs w:val="28"/>
        </w:rPr>
        <w:br/>
      </w:r>
      <w:r w:rsidR="00285722">
        <w:rPr>
          <w:rFonts w:ascii="Times New Roman" w:hAnsi="Times New Roman" w:cs="Times New Roman"/>
          <w:b/>
          <w:sz w:val="28"/>
          <w:szCs w:val="28"/>
        </w:rPr>
        <w:t xml:space="preserve">Реферат. </w:t>
      </w:r>
      <w:r w:rsidR="00AA5A16">
        <w:rPr>
          <w:rFonts w:ascii="Times New Roman" w:hAnsi="Times New Roman" w:cs="Times New Roman"/>
          <w:sz w:val="28"/>
          <w:szCs w:val="28"/>
        </w:rPr>
        <w:t xml:space="preserve">Реферат – объемная работа описательного характера, итог углубленной самостоятельной работы над определенной темой. Освещает имеющийся практический опыт и отражает точку зрения автора. </w:t>
      </w:r>
      <w:proofErr w:type="gramStart"/>
      <w:r w:rsidR="00AA5A16">
        <w:rPr>
          <w:rFonts w:ascii="Times New Roman" w:hAnsi="Times New Roman" w:cs="Times New Roman"/>
          <w:sz w:val="28"/>
          <w:szCs w:val="28"/>
        </w:rPr>
        <w:t>Работа над рефератом может включать в себя:</w:t>
      </w:r>
      <w:r w:rsidR="00AA5A16">
        <w:rPr>
          <w:rFonts w:ascii="Times New Roman" w:hAnsi="Times New Roman" w:cs="Times New Roman"/>
          <w:sz w:val="28"/>
          <w:szCs w:val="28"/>
        </w:rPr>
        <w:br/>
        <w:t>1) наработку теоретического материала по заданной теме (история, отличительные особенности и др.) по схеме:</w:t>
      </w:r>
      <w:r w:rsidR="00AA5A16">
        <w:rPr>
          <w:rFonts w:ascii="Times New Roman" w:hAnsi="Times New Roman" w:cs="Times New Roman"/>
          <w:sz w:val="28"/>
          <w:szCs w:val="28"/>
        </w:rPr>
        <w:br/>
        <w:t>- название;</w:t>
      </w:r>
      <w:r w:rsidR="00AA5A16">
        <w:rPr>
          <w:rFonts w:ascii="Times New Roman" w:hAnsi="Times New Roman" w:cs="Times New Roman"/>
          <w:sz w:val="28"/>
          <w:szCs w:val="28"/>
        </w:rPr>
        <w:br/>
        <w:t>- развернутый план;</w:t>
      </w:r>
      <w:r w:rsidR="00AA5A16">
        <w:rPr>
          <w:rFonts w:ascii="Times New Roman" w:hAnsi="Times New Roman" w:cs="Times New Roman"/>
          <w:sz w:val="28"/>
          <w:szCs w:val="28"/>
        </w:rPr>
        <w:br/>
        <w:t>- изложение темы;</w:t>
      </w:r>
      <w:r w:rsidR="00AA5A16">
        <w:rPr>
          <w:rFonts w:ascii="Times New Roman" w:hAnsi="Times New Roman" w:cs="Times New Roman"/>
          <w:sz w:val="28"/>
          <w:szCs w:val="28"/>
        </w:rPr>
        <w:br/>
        <w:t>- библиография;</w:t>
      </w:r>
      <w:r w:rsidR="00AA5A16">
        <w:rPr>
          <w:rFonts w:ascii="Times New Roman" w:hAnsi="Times New Roman" w:cs="Times New Roman"/>
          <w:sz w:val="28"/>
          <w:szCs w:val="28"/>
        </w:rPr>
        <w:br/>
        <w:t>- приложения;</w:t>
      </w:r>
      <w:r w:rsidR="00AA5A16">
        <w:rPr>
          <w:rFonts w:ascii="Times New Roman" w:hAnsi="Times New Roman" w:cs="Times New Roman"/>
          <w:sz w:val="28"/>
          <w:szCs w:val="28"/>
        </w:rPr>
        <w:br/>
        <w:t>2) разработку авторского изделия (эскиз, выкройки, технология изготовления и др.);</w:t>
      </w:r>
      <w:r w:rsidR="00AA5A16">
        <w:rPr>
          <w:rFonts w:ascii="Times New Roman" w:hAnsi="Times New Roman" w:cs="Times New Roman"/>
          <w:sz w:val="28"/>
          <w:szCs w:val="28"/>
        </w:rPr>
        <w:br/>
        <w:t>3) практическое применение.</w:t>
      </w:r>
      <w:proofErr w:type="gramEnd"/>
      <w:r w:rsidR="00AA5A16">
        <w:rPr>
          <w:rFonts w:ascii="Times New Roman" w:hAnsi="Times New Roman" w:cs="Times New Roman"/>
          <w:sz w:val="28"/>
          <w:szCs w:val="28"/>
        </w:rPr>
        <w:br/>
      </w:r>
      <w:r w:rsidR="00AA5A16">
        <w:rPr>
          <w:rFonts w:ascii="Times New Roman" w:hAnsi="Times New Roman" w:cs="Times New Roman"/>
          <w:b/>
          <w:sz w:val="28"/>
          <w:szCs w:val="28"/>
        </w:rPr>
        <w:t>Рейтин</w:t>
      </w:r>
      <w:proofErr w:type="gramStart"/>
      <w:r w:rsidR="00AA5A16">
        <w:rPr>
          <w:rFonts w:ascii="Times New Roman" w:hAnsi="Times New Roman" w:cs="Times New Roman"/>
          <w:b/>
          <w:sz w:val="28"/>
          <w:szCs w:val="28"/>
        </w:rPr>
        <w:t>г(</w:t>
      </w:r>
      <w:proofErr w:type="gramEnd"/>
      <w:r w:rsidR="00AA5A16">
        <w:rPr>
          <w:rFonts w:ascii="Times New Roman" w:hAnsi="Times New Roman" w:cs="Times New Roman"/>
          <w:b/>
          <w:sz w:val="28"/>
          <w:szCs w:val="28"/>
        </w:rPr>
        <w:t xml:space="preserve"> </w:t>
      </w:r>
      <w:r w:rsidR="00AA5A16">
        <w:rPr>
          <w:rFonts w:ascii="Times New Roman" w:hAnsi="Times New Roman" w:cs="Times New Roman"/>
          <w:sz w:val="28"/>
          <w:szCs w:val="28"/>
        </w:rPr>
        <w:t xml:space="preserve">в переводе с английского – оценка, класс, разряд). За усвоение каждой темы </w:t>
      </w:r>
      <w:proofErr w:type="gramStart"/>
      <w:r w:rsidR="00AA5A16">
        <w:rPr>
          <w:rFonts w:ascii="Times New Roman" w:hAnsi="Times New Roman" w:cs="Times New Roman"/>
          <w:sz w:val="28"/>
          <w:szCs w:val="28"/>
        </w:rPr>
        <w:t>обучающийся</w:t>
      </w:r>
      <w:proofErr w:type="gramEnd"/>
      <w:r w:rsidR="00AA5A16">
        <w:rPr>
          <w:rFonts w:ascii="Times New Roman" w:hAnsi="Times New Roman" w:cs="Times New Roman"/>
          <w:sz w:val="28"/>
          <w:szCs w:val="28"/>
        </w:rPr>
        <w:t xml:space="preserve"> получает соответствующую сумму баллов, которые могут проставляться как в конце темы, так и по мере её изучения. Для учащихся старшего возраста возможно введение рейтинга, который будет представлять среднее арифметическое из оценки педагога, самооценки и оценки товарищей по учебной группе. </w:t>
      </w:r>
      <w:r w:rsidR="005A5164">
        <w:rPr>
          <w:rFonts w:ascii="Times New Roman" w:hAnsi="Times New Roman" w:cs="Times New Roman"/>
          <w:sz w:val="28"/>
          <w:szCs w:val="28"/>
        </w:rPr>
        <w:t>Чтобы 3 составляющие рейтинга были равносильны между собой, берется среднее арифметическое оценки товарищей по группе.</w:t>
      </w:r>
      <w:r w:rsidR="005A5164">
        <w:rPr>
          <w:rFonts w:ascii="Times New Roman" w:hAnsi="Times New Roman" w:cs="Times New Roman"/>
          <w:sz w:val="28"/>
          <w:szCs w:val="28"/>
        </w:rPr>
        <w:br/>
      </w:r>
      <w:r w:rsidR="005A5164">
        <w:rPr>
          <w:rFonts w:ascii="Times New Roman" w:hAnsi="Times New Roman" w:cs="Times New Roman"/>
          <w:b/>
          <w:sz w:val="28"/>
          <w:szCs w:val="28"/>
        </w:rPr>
        <w:t xml:space="preserve">Творческий отчет. </w:t>
      </w:r>
      <w:r w:rsidR="005A5164">
        <w:rPr>
          <w:rFonts w:ascii="Times New Roman" w:hAnsi="Times New Roman" w:cs="Times New Roman"/>
          <w:sz w:val="28"/>
          <w:szCs w:val="28"/>
        </w:rPr>
        <w:t>Эта форма направлена на подведение итогов работы детского объединения, на выявление уровня развития творческих способностей детей и подростков. Творческий отчет представляет собой индивидуальные или коллективные творческие формы, например: концерт, презентация, фестиваль идей и т.д. Чаще всего проводится в объединениях художественно-эстетической направленности, но может применяться в любом профиле дополнительного образования. Отчет способствует развитию творческих способностей детей, раскрытию их возможностей, развитию  активности и самостоятельности.</w:t>
      </w:r>
      <w:r w:rsidR="005A5164">
        <w:rPr>
          <w:rFonts w:ascii="Times New Roman" w:hAnsi="Times New Roman" w:cs="Times New Roman"/>
          <w:sz w:val="28"/>
          <w:szCs w:val="28"/>
        </w:rPr>
        <w:br/>
      </w:r>
      <w:r w:rsidR="005A5164">
        <w:rPr>
          <w:rFonts w:ascii="Times New Roman" w:hAnsi="Times New Roman" w:cs="Times New Roman"/>
          <w:b/>
          <w:sz w:val="28"/>
          <w:szCs w:val="28"/>
        </w:rPr>
        <w:t xml:space="preserve">Тест. </w:t>
      </w:r>
      <w:r w:rsidR="005A5164">
        <w:rPr>
          <w:rFonts w:ascii="Times New Roman" w:hAnsi="Times New Roman" w:cs="Times New Roman"/>
          <w:sz w:val="28"/>
          <w:szCs w:val="28"/>
        </w:rPr>
        <w:t xml:space="preserve">Тест – краткое стандартизированное испытание, в результате которого делается попытка оценить тот или иной этап образовательного процесса. </w:t>
      </w:r>
      <w:r w:rsidR="005A5164">
        <w:rPr>
          <w:rFonts w:ascii="Times New Roman" w:hAnsi="Times New Roman" w:cs="Times New Roman"/>
          <w:sz w:val="28"/>
          <w:szCs w:val="28"/>
        </w:rPr>
        <w:br/>
        <w:t>Существуют следующие формы:</w:t>
      </w:r>
      <w:r w:rsidR="005A5164">
        <w:rPr>
          <w:rFonts w:ascii="Times New Roman" w:hAnsi="Times New Roman" w:cs="Times New Roman"/>
          <w:sz w:val="28"/>
          <w:szCs w:val="28"/>
        </w:rPr>
        <w:br/>
        <w:t xml:space="preserve">- тест различения содержит несколько вариантов ответов, из которых испытуемый должен выбрать один или несколько. Например, найдите на рисунке: плоский </w:t>
      </w:r>
      <w:r w:rsidR="005A5164">
        <w:rPr>
          <w:rFonts w:ascii="Times New Roman" w:hAnsi="Times New Roman" w:cs="Times New Roman"/>
          <w:sz w:val="28"/>
          <w:szCs w:val="28"/>
        </w:rPr>
        <w:lastRenderedPageBreak/>
        <w:t xml:space="preserve">двойной узел; плоский </w:t>
      </w:r>
      <w:r w:rsidR="00AE0EE8">
        <w:rPr>
          <w:rFonts w:ascii="Times New Roman" w:hAnsi="Times New Roman" w:cs="Times New Roman"/>
          <w:sz w:val="28"/>
          <w:szCs w:val="28"/>
        </w:rPr>
        <w:t>одинарный узел; петельный узел; переплетенный узел;</w:t>
      </w:r>
      <w:r w:rsidR="00AE0EE8">
        <w:rPr>
          <w:rFonts w:ascii="Times New Roman" w:hAnsi="Times New Roman" w:cs="Times New Roman"/>
          <w:sz w:val="28"/>
          <w:szCs w:val="28"/>
        </w:rPr>
        <w:br/>
        <w:t xml:space="preserve">- тест опознания требует от обследуемого узнать, правильно или </w:t>
      </w:r>
      <w:proofErr w:type="gramStart"/>
      <w:r w:rsidR="00AE0EE8">
        <w:rPr>
          <w:rFonts w:ascii="Times New Roman" w:hAnsi="Times New Roman" w:cs="Times New Roman"/>
          <w:sz w:val="28"/>
          <w:szCs w:val="28"/>
        </w:rPr>
        <w:t>нет</w:t>
      </w:r>
      <w:proofErr w:type="gramEnd"/>
      <w:r w:rsidR="00AE0EE8">
        <w:rPr>
          <w:rFonts w:ascii="Times New Roman" w:hAnsi="Times New Roman" w:cs="Times New Roman"/>
          <w:sz w:val="28"/>
          <w:szCs w:val="28"/>
        </w:rPr>
        <w:t xml:space="preserve"> сформулировано правило, определение или другая информация. Например: «Согласны ли вы с определением: </w:t>
      </w:r>
      <w:proofErr w:type="spellStart"/>
      <w:r w:rsidR="00AE0EE8">
        <w:rPr>
          <w:rFonts w:ascii="Times New Roman" w:hAnsi="Times New Roman" w:cs="Times New Roman"/>
          <w:sz w:val="28"/>
          <w:szCs w:val="28"/>
        </w:rPr>
        <w:t>брида</w:t>
      </w:r>
      <w:proofErr w:type="spellEnd"/>
      <w:r w:rsidR="00AE0EE8">
        <w:rPr>
          <w:rFonts w:ascii="Times New Roman" w:hAnsi="Times New Roman" w:cs="Times New Roman"/>
          <w:sz w:val="28"/>
          <w:szCs w:val="28"/>
        </w:rPr>
        <w:t xml:space="preserve"> – это ряд репсовых узлов, расположенных на одной нити? Да или нет? (Ненужное зачеркнуть)»</w:t>
      </w:r>
      <w:proofErr w:type="gramStart"/>
      <w:r w:rsidR="00AE0EE8">
        <w:rPr>
          <w:rFonts w:ascii="Times New Roman" w:hAnsi="Times New Roman" w:cs="Times New Roman"/>
          <w:sz w:val="28"/>
          <w:szCs w:val="28"/>
        </w:rPr>
        <w:t>.</w:t>
      </w:r>
      <w:proofErr w:type="gramEnd"/>
      <w:r w:rsidR="00AE0EE8">
        <w:rPr>
          <w:rFonts w:ascii="Times New Roman" w:hAnsi="Times New Roman" w:cs="Times New Roman"/>
          <w:sz w:val="28"/>
          <w:szCs w:val="28"/>
        </w:rPr>
        <w:br/>
        <w:t xml:space="preserve">- </w:t>
      </w:r>
      <w:proofErr w:type="gramStart"/>
      <w:r w:rsidR="00AE0EE8">
        <w:rPr>
          <w:rFonts w:ascii="Times New Roman" w:hAnsi="Times New Roman" w:cs="Times New Roman"/>
          <w:sz w:val="28"/>
          <w:szCs w:val="28"/>
        </w:rPr>
        <w:t>т</w:t>
      </w:r>
      <w:proofErr w:type="gramEnd"/>
      <w:r w:rsidR="00AE0EE8">
        <w:rPr>
          <w:rFonts w:ascii="Times New Roman" w:hAnsi="Times New Roman" w:cs="Times New Roman"/>
          <w:sz w:val="28"/>
          <w:szCs w:val="28"/>
        </w:rPr>
        <w:t>ест на завершение отличается от других тем, что в нем вопрос или формулировка задания даются незаконченным предложением, которое опрашиваемый должен завершить. Например, допишите предложение: «Нити, вокруг которых завязывают узлы, называются…», «Нити, которыми завязывают узлы, называются…»;</w:t>
      </w:r>
      <w:r w:rsidR="00AE0EE8">
        <w:rPr>
          <w:rFonts w:ascii="Times New Roman" w:hAnsi="Times New Roman" w:cs="Times New Roman"/>
          <w:sz w:val="28"/>
          <w:szCs w:val="28"/>
        </w:rPr>
        <w:br/>
        <w:t xml:space="preserve">- тест-задача с выбором ответа. В данном тесте </w:t>
      </w:r>
      <w:proofErr w:type="gramStart"/>
      <w:r w:rsidR="00AE0EE8">
        <w:rPr>
          <w:rFonts w:ascii="Times New Roman" w:hAnsi="Times New Roman" w:cs="Times New Roman"/>
          <w:sz w:val="28"/>
          <w:szCs w:val="28"/>
        </w:rPr>
        <w:t>опрашиваемому</w:t>
      </w:r>
      <w:proofErr w:type="gramEnd"/>
      <w:r w:rsidR="00AE0EE8">
        <w:rPr>
          <w:rFonts w:ascii="Times New Roman" w:hAnsi="Times New Roman" w:cs="Times New Roman"/>
          <w:sz w:val="28"/>
          <w:szCs w:val="28"/>
        </w:rPr>
        <w:t xml:space="preserve"> необходимо закончить определение, выбрав правильный вариант ответа. Например, выбери нужное предложение: «Узелковая нить – это: а) нить, которой завязывают узел; б) нить, вокруг которой завязывают узел».</w:t>
      </w:r>
      <w:r w:rsidR="00AE0EE8">
        <w:rPr>
          <w:rFonts w:ascii="Times New Roman" w:hAnsi="Times New Roman" w:cs="Times New Roman"/>
          <w:sz w:val="28"/>
          <w:szCs w:val="28"/>
        </w:rPr>
        <w:br/>
      </w:r>
      <w:r w:rsidR="00B532E4">
        <w:rPr>
          <w:rFonts w:ascii="Times New Roman" w:hAnsi="Times New Roman" w:cs="Times New Roman"/>
          <w:sz w:val="28"/>
          <w:szCs w:val="28"/>
        </w:rPr>
        <w:t xml:space="preserve">Итоговое занятие может проводиться </w:t>
      </w:r>
      <w:r w:rsidR="00B532E4" w:rsidRPr="00B532E4">
        <w:rPr>
          <w:rFonts w:ascii="Times New Roman" w:hAnsi="Times New Roman" w:cs="Times New Roman"/>
          <w:b/>
          <w:sz w:val="28"/>
          <w:szCs w:val="28"/>
        </w:rPr>
        <w:t>в форме письменного, устного, практического, комплексного контроля.</w:t>
      </w:r>
      <w:r w:rsidR="00B532E4">
        <w:rPr>
          <w:rFonts w:ascii="Times New Roman" w:hAnsi="Times New Roman" w:cs="Times New Roman"/>
          <w:b/>
          <w:sz w:val="28"/>
          <w:szCs w:val="28"/>
        </w:rPr>
        <w:t xml:space="preserve"> </w:t>
      </w:r>
      <w:r w:rsidR="00B532E4">
        <w:rPr>
          <w:rFonts w:ascii="Times New Roman" w:hAnsi="Times New Roman" w:cs="Times New Roman"/>
          <w:sz w:val="28"/>
          <w:szCs w:val="28"/>
        </w:rPr>
        <w:t xml:space="preserve">При устном контроле возможен фронтальный и индивидуальный опрос </w:t>
      </w:r>
      <w:proofErr w:type="gramStart"/>
      <w:r w:rsidR="00B532E4">
        <w:rPr>
          <w:rFonts w:ascii="Times New Roman" w:hAnsi="Times New Roman" w:cs="Times New Roman"/>
          <w:sz w:val="28"/>
          <w:szCs w:val="28"/>
        </w:rPr>
        <w:t>обучающихся</w:t>
      </w:r>
      <w:proofErr w:type="gramEnd"/>
      <w:r w:rsidR="00B532E4">
        <w:rPr>
          <w:rFonts w:ascii="Times New Roman" w:hAnsi="Times New Roman" w:cs="Times New Roman"/>
          <w:sz w:val="28"/>
          <w:szCs w:val="28"/>
        </w:rPr>
        <w:t>. Целесообразна здесь и групповая работа, при которой учащиеся взаимно опрашивают друг друга. Письменный контроль строится в индивидуальных формах. На занятиях контроля прикладных умений и навыков учащиеся выполняют практические задания, которые направлены не только на воспроизводство существующего образца, но и на создание индивидуальных творческих работ.</w:t>
      </w:r>
      <w:r w:rsidR="00B532E4">
        <w:rPr>
          <w:rFonts w:ascii="Times New Roman" w:hAnsi="Times New Roman" w:cs="Times New Roman"/>
          <w:sz w:val="28"/>
          <w:szCs w:val="28"/>
        </w:rPr>
        <w:br/>
        <w:t xml:space="preserve">       Таким образом, посредством контроля можно выявить творческие способности детей. Учебное занятие комплексного контроля строится на разнообразном сочетании форм учебной работы, например таких, как «Турнир знатоков», «Турнир – викторина», «Вечер разгаданных и неразгаданных тайн» и т.д. Такие учебные занятия реализуют воспитательный потенциал содержания, содействуют формированию ответственного отношения к учебной деятельности, развивают познавательные способности, формируют стремление к самопознанию и самосовершенствованию.</w:t>
      </w:r>
    </w:p>
    <w:sectPr w:rsidR="00AE0EE8" w:rsidRPr="00B532E4" w:rsidSect="005B468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4680"/>
    <w:rsid w:val="0010445D"/>
    <w:rsid w:val="001532C9"/>
    <w:rsid w:val="00160212"/>
    <w:rsid w:val="001E45AA"/>
    <w:rsid w:val="00285722"/>
    <w:rsid w:val="00362101"/>
    <w:rsid w:val="00576B73"/>
    <w:rsid w:val="005A5164"/>
    <w:rsid w:val="005B4680"/>
    <w:rsid w:val="00837E0C"/>
    <w:rsid w:val="008F7AEE"/>
    <w:rsid w:val="00927B34"/>
    <w:rsid w:val="009654FB"/>
    <w:rsid w:val="009F1FCC"/>
    <w:rsid w:val="00AA5A16"/>
    <w:rsid w:val="00AE0EE8"/>
    <w:rsid w:val="00B532E4"/>
    <w:rsid w:val="00BD3F28"/>
    <w:rsid w:val="00D26D46"/>
    <w:rsid w:val="00DD580F"/>
    <w:rsid w:val="00DE4BFF"/>
    <w:rsid w:val="00EE26DB"/>
    <w:rsid w:val="00F64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F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51894-FB71-450B-88D7-3F064CF7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2095</Words>
  <Characters>11946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дом</cp:lastModifiedBy>
  <cp:revision>2</cp:revision>
  <dcterms:created xsi:type="dcterms:W3CDTF">2012-11-20T17:09:00Z</dcterms:created>
  <dcterms:modified xsi:type="dcterms:W3CDTF">2012-11-20T17:09:00Z</dcterms:modified>
</cp:coreProperties>
</file>