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D1" w:rsidRDefault="005F15D1" w:rsidP="005F15D1">
      <w:pPr>
        <w:jc w:val="center"/>
        <w:rPr>
          <w:sz w:val="32"/>
          <w:szCs w:val="32"/>
        </w:rPr>
      </w:pPr>
      <w:r>
        <w:rPr>
          <w:sz w:val="32"/>
          <w:szCs w:val="32"/>
        </w:rPr>
        <w:t>АВТОНОМНОЕ ОБЩЕОБРАЗОВАТЕЛЬНОЕ УЧРЕЖДЕНИЕ</w:t>
      </w:r>
    </w:p>
    <w:p w:rsidR="005F15D1" w:rsidRDefault="005F15D1" w:rsidP="005F15D1">
      <w:pPr>
        <w:jc w:val="center"/>
        <w:rPr>
          <w:sz w:val="32"/>
          <w:szCs w:val="32"/>
        </w:rPr>
      </w:pPr>
      <w:r>
        <w:rPr>
          <w:sz w:val="32"/>
          <w:szCs w:val="32"/>
        </w:rPr>
        <w:t>ГИМНАЗИЯ 9 Г. КОРОЛЁВА</w:t>
      </w:r>
    </w:p>
    <w:p w:rsidR="005F15D1" w:rsidRDefault="005F15D1">
      <w:pPr>
        <w:rPr>
          <w:sz w:val="32"/>
          <w:szCs w:val="32"/>
        </w:rPr>
      </w:pPr>
    </w:p>
    <w:p w:rsidR="005F15D1" w:rsidRDefault="005F15D1">
      <w:pPr>
        <w:rPr>
          <w:sz w:val="32"/>
          <w:szCs w:val="32"/>
        </w:rPr>
      </w:pPr>
    </w:p>
    <w:p w:rsidR="005F15D1" w:rsidRDefault="005F15D1">
      <w:pPr>
        <w:rPr>
          <w:sz w:val="32"/>
          <w:szCs w:val="32"/>
        </w:rPr>
      </w:pPr>
    </w:p>
    <w:p w:rsidR="00FC3F41" w:rsidRPr="005F15D1" w:rsidRDefault="005F15D1" w:rsidP="005F15D1">
      <w:pPr>
        <w:jc w:val="center"/>
        <w:rPr>
          <w:color w:val="4F6228" w:themeColor="accent3" w:themeShade="80"/>
          <w:sz w:val="56"/>
          <w:szCs w:val="56"/>
        </w:rPr>
      </w:pPr>
      <w:r w:rsidRPr="005F15D1">
        <w:rPr>
          <w:color w:val="4F6228" w:themeColor="accent3" w:themeShade="80"/>
          <w:sz w:val="56"/>
          <w:szCs w:val="56"/>
        </w:rPr>
        <w:t>Применение уровневой дифференциации при изучении</w:t>
      </w:r>
    </w:p>
    <w:p w:rsidR="005F15D1" w:rsidRPr="005F15D1" w:rsidRDefault="005F15D1" w:rsidP="005F15D1">
      <w:pPr>
        <w:jc w:val="center"/>
        <w:rPr>
          <w:color w:val="4F6228" w:themeColor="accent3" w:themeShade="80"/>
          <w:sz w:val="56"/>
          <w:szCs w:val="56"/>
        </w:rPr>
      </w:pPr>
      <w:r>
        <w:rPr>
          <w:color w:val="4F6228" w:themeColor="accent3" w:themeShade="80"/>
          <w:sz w:val="56"/>
          <w:szCs w:val="56"/>
        </w:rPr>
        <w:t>т</w:t>
      </w:r>
      <w:r w:rsidRPr="005F15D1">
        <w:rPr>
          <w:color w:val="4F6228" w:themeColor="accent3" w:themeShade="80"/>
          <w:sz w:val="56"/>
          <w:szCs w:val="56"/>
        </w:rPr>
        <w:t>емы «Решение тригонометрических уравнений»</w:t>
      </w:r>
    </w:p>
    <w:p w:rsidR="005F15D1" w:rsidRDefault="005F15D1" w:rsidP="005F15D1">
      <w:pPr>
        <w:jc w:val="center"/>
        <w:rPr>
          <w:sz w:val="32"/>
          <w:szCs w:val="32"/>
        </w:rPr>
      </w:pPr>
    </w:p>
    <w:p w:rsidR="005F15D1" w:rsidRDefault="005F15D1" w:rsidP="005F15D1">
      <w:pPr>
        <w:jc w:val="center"/>
        <w:rPr>
          <w:sz w:val="32"/>
          <w:szCs w:val="32"/>
        </w:rPr>
      </w:pPr>
    </w:p>
    <w:p w:rsidR="005F15D1" w:rsidRDefault="005F15D1" w:rsidP="005F15D1">
      <w:pPr>
        <w:jc w:val="center"/>
        <w:rPr>
          <w:sz w:val="32"/>
          <w:szCs w:val="32"/>
        </w:rPr>
      </w:pPr>
    </w:p>
    <w:p w:rsidR="005F15D1" w:rsidRDefault="005F15D1" w:rsidP="005F15D1">
      <w:pPr>
        <w:jc w:val="center"/>
        <w:rPr>
          <w:sz w:val="32"/>
          <w:szCs w:val="32"/>
        </w:rPr>
      </w:pPr>
    </w:p>
    <w:p w:rsidR="005F15D1" w:rsidRDefault="005F15D1" w:rsidP="005F15D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Учитель: </w:t>
      </w:r>
      <w:proofErr w:type="spellStart"/>
      <w:r>
        <w:rPr>
          <w:sz w:val="32"/>
          <w:szCs w:val="32"/>
        </w:rPr>
        <w:t>Торня</w:t>
      </w:r>
      <w:proofErr w:type="spellEnd"/>
      <w:r>
        <w:rPr>
          <w:sz w:val="32"/>
          <w:szCs w:val="32"/>
        </w:rPr>
        <w:t xml:space="preserve"> М.С.</w:t>
      </w:r>
    </w:p>
    <w:p w:rsidR="005F15D1" w:rsidRDefault="005F15D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</w:p>
    <w:p w:rsidR="003722D0" w:rsidRDefault="003722D0">
      <w:pPr>
        <w:rPr>
          <w:sz w:val="32"/>
          <w:szCs w:val="32"/>
        </w:rPr>
      </w:pPr>
    </w:p>
    <w:p w:rsidR="003722D0" w:rsidRDefault="003722D0">
      <w:pPr>
        <w:rPr>
          <w:sz w:val="32"/>
          <w:szCs w:val="32"/>
        </w:rPr>
      </w:pPr>
    </w:p>
    <w:p w:rsidR="003722D0" w:rsidRDefault="003722D0">
      <w:pPr>
        <w:rPr>
          <w:sz w:val="32"/>
          <w:szCs w:val="32"/>
        </w:rPr>
      </w:pPr>
    </w:p>
    <w:p w:rsidR="003722D0" w:rsidRDefault="003722D0">
      <w:pPr>
        <w:rPr>
          <w:sz w:val="32"/>
          <w:szCs w:val="32"/>
        </w:rPr>
      </w:pPr>
    </w:p>
    <w:p w:rsidR="003722D0" w:rsidRDefault="003722D0">
      <w:pPr>
        <w:rPr>
          <w:sz w:val="32"/>
          <w:szCs w:val="32"/>
        </w:rPr>
      </w:pPr>
    </w:p>
    <w:p w:rsidR="003722D0" w:rsidRDefault="003722D0">
      <w:pPr>
        <w:rPr>
          <w:sz w:val="32"/>
          <w:szCs w:val="32"/>
        </w:rPr>
      </w:pPr>
    </w:p>
    <w:p w:rsidR="003722D0" w:rsidRDefault="003722D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Математическое образование в наше время занимает одно из ведущих мест в жизнедеятель</w:t>
      </w:r>
      <w:r w:rsidR="00CC27A7">
        <w:rPr>
          <w:sz w:val="28"/>
          <w:szCs w:val="28"/>
        </w:rPr>
        <w:t xml:space="preserve">ности общества, </w:t>
      </w:r>
      <w:r>
        <w:rPr>
          <w:sz w:val="28"/>
          <w:szCs w:val="28"/>
        </w:rPr>
        <w:t xml:space="preserve"> </w:t>
      </w:r>
      <w:r w:rsidR="00CC27A7">
        <w:rPr>
          <w:sz w:val="28"/>
          <w:szCs w:val="28"/>
        </w:rPr>
        <w:t>что определяется практической значимостью математики, её возможностями в развитии и формировании логического мышления человека, её вкладом в создание представлений о научных методах познания действительности.</w:t>
      </w:r>
    </w:p>
    <w:p w:rsidR="00CC27A7" w:rsidRDefault="00CC27A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7859">
        <w:rPr>
          <w:sz w:val="28"/>
          <w:szCs w:val="28"/>
        </w:rPr>
        <w:t>В последнее время всё актуальнее становится задача обеспечить потребности общества, связанные с преподаванием математики. Современная стратегия образования продвинула решение этой проблемы: всё большее распространение получают альтернативные учебные заведени</w:t>
      </w:r>
      <w:proofErr w:type="gramStart"/>
      <w:r w:rsidR="00327859">
        <w:rPr>
          <w:sz w:val="28"/>
          <w:szCs w:val="28"/>
        </w:rPr>
        <w:t>я-</w:t>
      </w:r>
      <w:proofErr w:type="gramEnd"/>
      <w:r w:rsidR="00327859">
        <w:rPr>
          <w:sz w:val="28"/>
          <w:szCs w:val="28"/>
        </w:rPr>
        <w:t xml:space="preserve"> лицеи, гимназии, специальные школы с углублённым изучением отдельных предметов и их циклов; появилась новая форма общеобразовательной школы- школа-ВУЗ. Всё это говорит о том, что свободный выбор учеником модели и содержания образования</w:t>
      </w:r>
      <w:proofErr w:type="gramStart"/>
      <w:r w:rsidR="00327859">
        <w:rPr>
          <w:sz w:val="28"/>
          <w:szCs w:val="28"/>
        </w:rPr>
        <w:t xml:space="preserve"> ,</w:t>
      </w:r>
      <w:proofErr w:type="gramEnd"/>
      <w:r w:rsidR="00327859">
        <w:rPr>
          <w:sz w:val="28"/>
          <w:szCs w:val="28"/>
        </w:rPr>
        <w:t xml:space="preserve"> применительно к своим возможностям и интересам в настоящее время реализуется широко и отражает глубокую идею дифференциации обучения. Чтобы обеспечить дифференцированный подход к организации обучения математике, необходимо учитывать индивидуальные особенности учащихся, для чего каждому учителю </w:t>
      </w:r>
      <w:r w:rsidR="00D87C6E">
        <w:rPr>
          <w:sz w:val="28"/>
          <w:szCs w:val="28"/>
        </w:rPr>
        <w:t>при организации учебного процесса предстоит разрешить следующие проблемы:</w:t>
      </w:r>
    </w:p>
    <w:p w:rsidR="00D87C6E" w:rsidRDefault="00D87C6E" w:rsidP="00D87C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организовать работу по изучению нового материала в условиях уровневой дифференциации;</w:t>
      </w:r>
    </w:p>
    <w:p w:rsidR="00D87C6E" w:rsidRDefault="00D87C6E" w:rsidP="00D87C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задачи подобрать к уроку, чтобы они способствовали развитию логического мышления и удовлетворяли потребности в образовании;</w:t>
      </w:r>
    </w:p>
    <w:p w:rsidR="00D87C6E" w:rsidRDefault="00D87C6E" w:rsidP="00D87C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построить урок, чтобы активировать познавательные способности каждого ученика, а не группы активных учащихся.</w:t>
      </w:r>
    </w:p>
    <w:p w:rsidR="00D87C6E" w:rsidRDefault="00D87C6E" w:rsidP="00D87C6E">
      <w:pPr>
        <w:rPr>
          <w:sz w:val="28"/>
          <w:szCs w:val="28"/>
        </w:rPr>
      </w:pPr>
      <w:r>
        <w:rPr>
          <w:sz w:val="28"/>
          <w:szCs w:val="28"/>
        </w:rPr>
        <w:t xml:space="preserve">         Для решения вышеуказанных проблем полезно на первых занятиях провести анкетирование учащихся с целью выявления их индивидуальных особенностей и изучения интересов. Все данные рекомендуется снести в таблицу:</w:t>
      </w:r>
    </w:p>
    <w:tbl>
      <w:tblPr>
        <w:tblStyle w:val="a4"/>
        <w:tblW w:w="0" w:type="auto"/>
        <w:tblLook w:val="04A0"/>
      </w:tblPr>
      <w:tblGrid>
        <w:gridCol w:w="903"/>
        <w:gridCol w:w="2499"/>
        <w:gridCol w:w="1833"/>
        <w:gridCol w:w="2174"/>
        <w:gridCol w:w="2162"/>
      </w:tblGrid>
      <w:tr w:rsidR="00437D99" w:rsidTr="00B20FBE">
        <w:tc>
          <w:tcPr>
            <w:tcW w:w="903" w:type="dxa"/>
          </w:tcPr>
          <w:p w:rsidR="00437D99" w:rsidRDefault="00437D99" w:rsidP="00B20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25" w:type="dxa"/>
          </w:tcPr>
          <w:p w:rsidR="00437D99" w:rsidRDefault="00437D99" w:rsidP="00B20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</w:t>
            </w:r>
          </w:p>
        </w:tc>
        <w:tc>
          <w:tcPr>
            <w:tcW w:w="1914" w:type="dxa"/>
          </w:tcPr>
          <w:p w:rsidR="00437D99" w:rsidRDefault="00437D99" w:rsidP="00B20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</w:t>
            </w:r>
          </w:p>
          <w:p w:rsidR="00437D99" w:rsidRDefault="00437D99" w:rsidP="00B20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обучению</w:t>
            </w:r>
          </w:p>
        </w:tc>
        <w:tc>
          <w:tcPr>
            <w:tcW w:w="1914" w:type="dxa"/>
          </w:tcPr>
          <w:p w:rsidR="00437D99" w:rsidRDefault="00437D99" w:rsidP="00B20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Направленность </w:t>
            </w:r>
          </w:p>
          <w:p w:rsidR="00437D99" w:rsidRDefault="00437D99" w:rsidP="00B20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профессию</w:t>
            </w:r>
          </w:p>
        </w:tc>
        <w:tc>
          <w:tcPr>
            <w:tcW w:w="1915" w:type="dxa"/>
          </w:tcPr>
          <w:p w:rsidR="00437D99" w:rsidRDefault="00437D99" w:rsidP="00B20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Занятость в </w:t>
            </w:r>
            <w:proofErr w:type="gramStart"/>
            <w:r>
              <w:rPr>
                <w:sz w:val="28"/>
                <w:szCs w:val="28"/>
              </w:rPr>
              <w:t>математических</w:t>
            </w:r>
            <w:proofErr w:type="gramEnd"/>
          </w:p>
          <w:p w:rsidR="00437D99" w:rsidRDefault="00437D99" w:rsidP="00B20FB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кружках</w:t>
            </w:r>
            <w:proofErr w:type="gramEnd"/>
          </w:p>
        </w:tc>
      </w:tr>
      <w:tr w:rsidR="00437D99" w:rsidTr="00B20FBE">
        <w:tc>
          <w:tcPr>
            <w:tcW w:w="903" w:type="dxa"/>
          </w:tcPr>
          <w:p w:rsidR="00437D99" w:rsidRDefault="00437D99" w:rsidP="00B20FBE">
            <w:pPr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437D99" w:rsidRDefault="00437D99" w:rsidP="00B20FBE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37D99" w:rsidRDefault="00437D99" w:rsidP="00B20FBE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37D99" w:rsidRDefault="00437D99" w:rsidP="00B20FBE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37D99" w:rsidRDefault="00437D99" w:rsidP="00B20FBE">
            <w:pPr>
              <w:rPr>
                <w:sz w:val="28"/>
                <w:szCs w:val="28"/>
              </w:rPr>
            </w:pPr>
          </w:p>
        </w:tc>
      </w:tr>
    </w:tbl>
    <w:p w:rsidR="00D87C6E" w:rsidRDefault="00437D99" w:rsidP="00D87C6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Результаты данного исследования помогут учителю построить урок, определяя какие знания должны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усвоены и на каком уровне:</w:t>
      </w:r>
    </w:p>
    <w:p w:rsidR="00437D99" w:rsidRDefault="00437D99" w:rsidP="00437D9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уровне восприятия, осмысления и запоминания;</w:t>
      </w:r>
    </w:p>
    <w:p w:rsidR="00437D99" w:rsidRDefault="00437D99" w:rsidP="00437D9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уровне применения знаний по образцу;</w:t>
      </w:r>
    </w:p>
    <w:p w:rsidR="00437D99" w:rsidRDefault="00437D99" w:rsidP="00437D9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уровне применения знаний в новой ситуации.</w:t>
      </w:r>
    </w:p>
    <w:p w:rsidR="00437D99" w:rsidRDefault="00437D99" w:rsidP="00437D99">
      <w:pPr>
        <w:rPr>
          <w:sz w:val="28"/>
          <w:szCs w:val="28"/>
        </w:rPr>
      </w:pPr>
      <w:r>
        <w:rPr>
          <w:sz w:val="28"/>
          <w:szCs w:val="28"/>
        </w:rPr>
        <w:t xml:space="preserve">      Принцип уровневой дифференциации включает в себя самый важный элемент образования – создание психологически комфортных условий образования, когда сознательный выбор учеником форм работы и контроля</w:t>
      </w:r>
      <w:r w:rsidR="00A8283A">
        <w:rPr>
          <w:sz w:val="28"/>
          <w:szCs w:val="28"/>
        </w:rPr>
        <w:t xml:space="preserve"> снимает дискомфорт для ученика. Режим работы в условиях уровневой дифференциации позволяет учителю работать со всеми учениками класса, не усредняя уровень знаний ученика, позволяя слабому ученику видеть перспективу успеха, а сильному ученику – возможность творческого роста.</w:t>
      </w:r>
    </w:p>
    <w:p w:rsidR="00A8283A" w:rsidRDefault="00A8283A" w:rsidP="00437D9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Во вновь сформированных классах каждый учитель наблюдает, что уровень развития, а также запас математических знаний достигает такого разброса, что нивелирование обучения приводит к недоступности материала для части учащихся, которые попали в первый и второй уровни</w:t>
      </w:r>
      <w:r w:rsidR="005E1187">
        <w:rPr>
          <w:sz w:val="28"/>
          <w:szCs w:val="28"/>
        </w:rPr>
        <w:t xml:space="preserve"> обучения, либо к торможению другой части учащихся, которые выбрали своей целью поступить в ВУЗы, где профилирующим предметом является математика.</w:t>
      </w:r>
      <w:proofErr w:type="gramEnd"/>
      <w:r w:rsidR="005E1187">
        <w:rPr>
          <w:sz w:val="28"/>
          <w:szCs w:val="28"/>
        </w:rPr>
        <w:t xml:space="preserve"> В этом смысле дифференцированный подход совершенно необходим для того, чтобы перед каждым учащимся всегда стояла, кроме общей цели, конкретная, позволяющая максимально оптимизировать познавательные способности и интерес к математике.</w:t>
      </w:r>
    </w:p>
    <w:p w:rsidR="005E1187" w:rsidRDefault="005E1187" w:rsidP="00437D9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A7B64">
        <w:rPr>
          <w:sz w:val="28"/>
          <w:szCs w:val="28"/>
        </w:rPr>
        <w:t>Всё это делает необходимым дифференцировать материал по степени его значимости, по характеру усвоения, а значит и изложения.</w:t>
      </w:r>
    </w:p>
    <w:p w:rsidR="001A7B64" w:rsidRDefault="001A7B64" w:rsidP="00437D9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2EFC">
        <w:rPr>
          <w:sz w:val="28"/>
          <w:szCs w:val="28"/>
        </w:rPr>
        <w:t>Министерством образования проведена работа по созданию документов, позволяющих разрешить проблемы школы. В связи с этим утверждён обязательный минимум содержания образования для старшей школы, а также примерные программы</w:t>
      </w:r>
      <w:proofErr w:type="gramStart"/>
      <w:r w:rsidR="007C2EFC">
        <w:rPr>
          <w:sz w:val="28"/>
          <w:szCs w:val="28"/>
        </w:rPr>
        <w:t xml:space="preserve"> .</w:t>
      </w:r>
      <w:proofErr w:type="gramEnd"/>
      <w:r w:rsidR="007C2EFC">
        <w:rPr>
          <w:sz w:val="28"/>
          <w:szCs w:val="28"/>
        </w:rPr>
        <w:t xml:space="preserve"> </w:t>
      </w:r>
    </w:p>
    <w:p w:rsidR="007C2EFC" w:rsidRDefault="007C2EFC" w:rsidP="00437D99">
      <w:pPr>
        <w:rPr>
          <w:sz w:val="28"/>
          <w:szCs w:val="28"/>
        </w:rPr>
      </w:pPr>
      <w:r>
        <w:rPr>
          <w:sz w:val="28"/>
          <w:szCs w:val="28"/>
        </w:rPr>
        <w:t xml:space="preserve">      Обязательный минимум  определяет тот перечень вопросов, который должен быть представлен в программах и учебниках по математике независимо от их уровня и направленности. Эти программы могут расширить этот обязательный минимум, но не сократить его. При изучении раздела  «Примеры решения тригонометрических уравнений»</w:t>
      </w:r>
      <w:r w:rsidR="0082798E">
        <w:rPr>
          <w:sz w:val="28"/>
          <w:szCs w:val="28"/>
        </w:rPr>
        <w:t xml:space="preserve"> обязательным минимумом является умение решать простейшие тригонометрические </w:t>
      </w:r>
      <w:r w:rsidR="0082798E">
        <w:rPr>
          <w:sz w:val="28"/>
          <w:szCs w:val="28"/>
        </w:rPr>
        <w:lastRenderedPageBreak/>
        <w:t>уравнения</w:t>
      </w:r>
      <w:r>
        <w:rPr>
          <w:sz w:val="28"/>
          <w:szCs w:val="28"/>
        </w:rPr>
        <w:t xml:space="preserve"> </w:t>
      </w:r>
      <w:r w:rsidR="0082798E">
        <w:rPr>
          <w:sz w:val="28"/>
          <w:szCs w:val="28"/>
        </w:rPr>
        <w:t xml:space="preserve"> вида </w:t>
      </w:r>
      <w:proofErr w:type="spellStart"/>
      <w:r w:rsidR="0082798E">
        <w:rPr>
          <w:sz w:val="28"/>
          <w:szCs w:val="28"/>
          <w:lang w:val="en-US"/>
        </w:rPr>
        <w:t>sinx</w:t>
      </w:r>
      <w:proofErr w:type="spellEnd"/>
      <w:r w:rsidR="0082798E" w:rsidRPr="0082798E">
        <w:rPr>
          <w:sz w:val="28"/>
          <w:szCs w:val="28"/>
        </w:rPr>
        <w:t>=</w:t>
      </w:r>
      <w:r w:rsidR="0082798E">
        <w:rPr>
          <w:sz w:val="28"/>
          <w:szCs w:val="28"/>
          <w:lang w:val="en-US"/>
        </w:rPr>
        <w:t>a</w:t>
      </w:r>
      <w:r w:rsidR="0082798E" w:rsidRPr="0082798E">
        <w:rPr>
          <w:sz w:val="28"/>
          <w:szCs w:val="28"/>
        </w:rPr>
        <w:t xml:space="preserve">, </w:t>
      </w:r>
      <w:proofErr w:type="spellStart"/>
      <w:r w:rsidR="0082798E">
        <w:rPr>
          <w:sz w:val="28"/>
          <w:szCs w:val="28"/>
          <w:lang w:val="en-US"/>
        </w:rPr>
        <w:t>cosx</w:t>
      </w:r>
      <w:proofErr w:type="spellEnd"/>
      <w:r w:rsidR="0082798E" w:rsidRPr="0082798E">
        <w:rPr>
          <w:sz w:val="28"/>
          <w:szCs w:val="28"/>
        </w:rPr>
        <w:t>=</w:t>
      </w:r>
      <w:r w:rsidR="0082798E">
        <w:rPr>
          <w:sz w:val="28"/>
          <w:szCs w:val="28"/>
          <w:lang w:val="en-US"/>
        </w:rPr>
        <w:t>a</w:t>
      </w:r>
      <w:r w:rsidR="0082798E" w:rsidRPr="0082798E">
        <w:rPr>
          <w:sz w:val="28"/>
          <w:szCs w:val="28"/>
        </w:rPr>
        <w:t xml:space="preserve">, </w:t>
      </w:r>
      <w:proofErr w:type="spellStart"/>
      <w:r w:rsidR="0082798E">
        <w:rPr>
          <w:sz w:val="28"/>
          <w:szCs w:val="28"/>
          <w:lang w:val="en-US"/>
        </w:rPr>
        <w:t>tgx</w:t>
      </w:r>
      <w:proofErr w:type="spellEnd"/>
      <w:r w:rsidR="0082798E" w:rsidRPr="0082798E">
        <w:rPr>
          <w:sz w:val="28"/>
          <w:szCs w:val="28"/>
        </w:rPr>
        <w:t>=</w:t>
      </w:r>
      <w:r w:rsidR="0082798E">
        <w:rPr>
          <w:sz w:val="28"/>
          <w:szCs w:val="28"/>
          <w:lang w:val="en-US"/>
        </w:rPr>
        <w:t>a</w:t>
      </w:r>
      <w:r w:rsidR="0082798E" w:rsidRPr="0082798E">
        <w:rPr>
          <w:sz w:val="28"/>
          <w:szCs w:val="28"/>
        </w:rPr>
        <w:t xml:space="preserve">, </w:t>
      </w:r>
      <w:proofErr w:type="spellStart"/>
      <w:r w:rsidR="0082798E">
        <w:rPr>
          <w:sz w:val="28"/>
          <w:szCs w:val="28"/>
          <w:lang w:val="en-US"/>
        </w:rPr>
        <w:t>ctgx</w:t>
      </w:r>
      <w:proofErr w:type="spellEnd"/>
      <w:r w:rsidR="0082798E" w:rsidRPr="0082798E">
        <w:rPr>
          <w:sz w:val="28"/>
          <w:szCs w:val="28"/>
        </w:rPr>
        <w:t>=</w:t>
      </w:r>
      <w:r w:rsidR="0082798E">
        <w:rPr>
          <w:sz w:val="28"/>
          <w:szCs w:val="28"/>
          <w:lang w:val="en-US"/>
        </w:rPr>
        <w:t>a</w:t>
      </w:r>
      <w:r w:rsidR="0082798E">
        <w:rPr>
          <w:sz w:val="28"/>
          <w:szCs w:val="28"/>
        </w:rPr>
        <w:t xml:space="preserve">, а также основные типы тригонометрических уравнений, в которых все функции выражаются через одну тригонометрическую функцию от одного  и того же аргумента. Например: </w:t>
      </w:r>
      <w:r w:rsidR="0082798E">
        <w:rPr>
          <w:sz w:val="28"/>
          <w:szCs w:val="28"/>
          <w:lang w:val="en-US"/>
        </w:rPr>
        <w:t>sin</w:t>
      </w:r>
      <w:r w:rsidR="0082798E" w:rsidRPr="00B744EE">
        <w:rPr>
          <w:sz w:val="28"/>
          <w:szCs w:val="28"/>
          <w:vertAlign w:val="superscript"/>
        </w:rPr>
        <w:t>2</w:t>
      </w:r>
      <w:r w:rsidR="0082798E">
        <w:rPr>
          <w:sz w:val="28"/>
          <w:szCs w:val="28"/>
          <w:lang w:val="en-US"/>
        </w:rPr>
        <w:t>x</w:t>
      </w:r>
      <w:r w:rsidR="0082798E" w:rsidRPr="00B744EE">
        <w:rPr>
          <w:sz w:val="28"/>
          <w:szCs w:val="28"/>
        </w:rPr>
        <w:t>-</w:t>
      </w:r>
      <w:proofErr w:type="spellStart"/>
      <w:r w:rsidR="0082798E">
        <w:rPr>
          <w:sz w:val="28"/>
          <w:szCs w:val="28"/>
          <w:lang w:val="en-US"/>
        </w:rPr>
        <w:t>cosx</w:t>
      </w:r>
      <w:proofErr w:type="spellEnd"/>
      <w:r w:rsidR="0082798E" w:rsidRPr="00B744EE">
        <w:rPr>
          <w:sz w:val="28"/>
          <w:szCs w:val="28"/>
        </w:rPr>
        <w:t>-1=0</w:t>
      </w:r>
      <w:r w:rsidR="0082798E">
        <w:rPr>
          <w:sz w:val="28"/>
          <w:szCs w:val="28"/>
        </w:rPr>
        <w:t xml:space="preserve">. </w:t>
      </w:r>
    </w:p>
    <w:p w:rsidR="0082798E" w:rsidRDefault="0082798E" w:rsidP="00437D99">
      <w:pPr>
        <w:rPr>
          <w:sz w:val="28"/>
          <w:szCs w:val="28"/>
        </w:rPr>
      </w:pPr>
      <w:r>
        <w:rPr>
          <w:sz w:val="28"/>
          <w:szCs w:val="28"/>
        </w:rPr>
        <w:t xml:space="preserve">       Уже при решении первого тригонометрического уравнения записывается общее его решение. Это способствует выработке более прочных навыков в записи общего решения тригонометрических уравнений. Кроме того, при решении тригонометрических уравнений учащиеся видят практическое применение </w:t>
      </w:r>
      <w:r w:rsidR="004D7FCD">
        <w:rPr>
          <w:sz w:val="28"/>
          <w:szCs w:val="28"/>
        </w:rPr>
        <w:t>рассматриваемых в каждой теме формул</w:t>
      </w:r>
      <w:r w:rsidR="00A65869">
        <w:rPr>
          <w:sz w:val="28"/>
          <w:szCs w:val="28"/>
        </w:rPr>
        <w:t xml:space="preserve"> и тождественных преобразованиях тригонометрических выражений. Это, в свою очередь, повышает интерес к изучаемому материалу и способствует лучшему усвоению порядка выполнения тождественных преобразований тригонометрических уравнений.</w:t>
      </w:r>
    </w:p>
    <w:p w:rsidR="006354EE" w:rsidRDefault="006354EE" w:rsidP="00437D99">
      <w:pPr>
        <w:rPr>
          <w:sz w:val="28"/>
          <w:szCs w:val="28"/>
        </w:rPr>
      </w:pPr>
      <w:r>
        <w:rPr>
          <w:sz w:val="28"/>
          <w:szCs w:val="28"/>
        </w:rPr>
        <w:t xml:space="preserve">     В целях обеспечения записи общего решения полезно использовать единичную окружность. По мере выработки навыков решения тригонометрических уравнений многие уравнения будут решаться без применения тригонометрической окружности</w:t>
      </w:r>
      <w:r w:rsidR="00146B87">
        <w:rPr>
          <w:sz w:val="28"/>
          <w:szCs w:val="28"/>
        </w:rPr>
        <w:t xml:space="preserve">. Её будут использовать только слабые учащиеся. Данный подход освобождает учащихся от формального заучивания формул, что способствует развитию их </w:t>
      </w:r>
      <w:proofErr w:type="spellStart"/>
      <w:r w:rsidR="00146B87">
        <w:rPr>
          <w:sz w:val="28"/>
          <w:szCs w:val="28"/>
        </w:rPr>
        <w:t>креативных</w:t>
      </w:r>
      <w:proofErr w:type="spellEnd"/>
      <w:r w:rsidR="00146B87">
        <w:rPr>
          <w:sz w:val="28"/>
          <w:szCs w:val="28"/>
        </w:rPr>
        <w:t xml:space="preserve"> способностей.</w:t>
      </w:r>
    </w:p>
    <w:p w:rsidR="00146B87" w:rsidRDefault="00146B87" w:rsidP="00437D99">
      <w:pPr>
        <w:rPr>
          <w:sz w:val="28"/>
          <w:szCs w:val="28"/>
        </w:rPr>
      </w:pPr>
      <w:r>
        <w:rPr>
          <w:sz w:val="28"/>
          <w:szCs w:val="28"/>
        </w:rPr>
        <w:t xml:space="preserve">  Последовательно рассмотрим применение данного подхода в системе уровневой дифференциации.</w:t>
      </w:r>
    </w:p>
    <w:p w:rsidR="00146B87" w:rsidRDefault="00146B87" w:rsidP="00437D99">
      <w:pPr>
        <w:rPr>
          <w:sz w:val="28"/>
          <w:szCs w:val="28"/>
        </w:rPr>
      </w:pPr>
      <w:r>
        <w:rPr>
          <w:sz w:val="28"/>
          <w:szCs w:val="28"/>
        </w:rPr>
        <w:t xml:space="preserve">     На первом уроке при изучении темы: «Решение простейших тригонометрических уравнений» </w:t>
      </w:r>
      <w:r w:rsidR="00EF2655">
        <w:rPr>
          <w:sz w:val="28"/>
          <w:szCs w:val="28"/>
        </w:rPr>
        <w:t xml:space="preserve">полезно перед учащимися </w:t>
      </w:r>
      <w:proofErr w:type="gramStart"/>
      <w:r w:rsidR="00EF2655">
        <w:rPr>
          <w:sz w:val="28"/>
          <w:szCs w:val="28"/>
        </w:rPr>
        <w:t>поставить проблему</w:t>
      </w:r>
      <w:proofErr w:type="gramEnd"/>
      <w:r w:rsidR="00EF2655">
        <w:rPr>
          <w:sz w:val="28"/>
          <w:szCs w:val="28"/>
        </w:rPr>
        <w:t xml:space="preserve">: решить уравнение </w:t>
      </w:r>
      <w:proofErr w:type="spellStart"/>
      <w:r w:rsidR="00EF2655">
        <w:rPr>
          <w:sz w:val="28"/>
          <w:szCs w:val="28"/>
          <w:lang w:val="en-US"/>
        </w:rPr>
        <w:t>sinx</w:t>
      </w:r>
      <w:proofErr w:type="spellEnd"/>
      <w:r w:rsidR="00EF2655" w:rsidRPr="00EF2655">
        <w:rPr>
          <w:sz w:val="28"/>
          <w:szCs w:val="28"/>
        </w:rPr>
        <w:t>=</w:t>
      </w:r>
      <w:r w:rsidR="00EF2655">
        <w:rPr>
          <w:sz w:val="28"/>
          <w:szCs w:val="28"/>
          <w:lang w:val="en-US"/>
        </w:rPr>
        <w:t>a</w:t>
      </w:r>
      <w:r w:rsidR="00EF2655">
        <w:rPr>
          <w:sz w:val="28"/>
          <w:szCs w:val="28"/>
        </w:rPr>
        <w:t>. Давайте проанализируем данную проблему</w:t>
      </w:r>
      <w:r w:rsidR="0090422C">
        <w:rPr>
          <w:sz w:val="28"/>
          <w:szCs w:val="28"/>
        </w:rPr>
        <w:t xml:space="preserve">. Нам дано уравнение, причём тригонометрическое. Как мы можем его решить, используя накопленный опыт по  тригонометрии? Какие способы решения уравнений мы знаем? Учащиеся, конечно же, скажут о графическом и аналитическом </w:t>
      </w:r>
      <w:proofErr w:type="gramStart"/>
      <w:r w:rsidR="0090422C">
        <w:rPr>
          <w:sz w:val="28"/>
          <w:szCs w:val="28"/>
        </w:rPr>
        <w:t>способах</w:t>
      </w:r>
      <w:proofErr w:type="gramEnd"/>
      <w:r w:rsidR="0090422C">
        <w:rPr>
          <w:sz w:val="28"/>
          <w:szCs w:val="28"/>
        </w:rPr>
        <w:t xml:space="preserve"> решения и о способе подбора. Затем рассматриваем каждый из способов применительно к каждой задаче. </w:t>
      </w:r>
      <w:proofErr w:type="gramStart"/>
      <w:r w:rsidR="0090422C">
        <w:rPr>
          <w:sz w:val="28"/>
          <w:szCs w:val="28"/>
        </w:rPr>
        <w:t>Например</w:t>
      </w:r>
      <w:proofErr w:type="gramEnd"/>
      <w:r w:rsidR="0090422C">
        <w:rPr>
          <w:sz w:val="28"/>
          <w:szCs w:val="28"/>
        </w:rPr>
        <w:t xml:space="preserve"> решение проводим преимущественно графическим путём</w:t>
      </w:r>
      <w:r w:rsidR="00B744EE">
        <w:rPr>
          <w:sz w:val="28"/>
          <w:szCs w:val="28"/>
        </w:rPr>
        <w:t>.</w:t>
      </w:r>
    </w:p>
    <w:p w:rsidR="00B744EE" w:rsidRPr="00B744EE" w:rsidRDefault="00B744EE" w:rsidP="00B744EE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Построим график функции </w:t>
      </w:r>
      <w:r>
        <w:rPr>
          <w:sz w:val="28"/>
          <w:szCs w:val="28"/>
          <w:lang w:val="en-US"/>
        </w:rPr>
        <w:t>y=</w:t>
      </w:r>
      <w:proofErr w:type="spellStart"/>
      <w:r>
        <w:rPr>
          <w:sz w:val="28"/>
          <w:szCs w:val="28"/>
          <w:lang w:val="en-US"/>
        </w:rPr>
        <w:t>sinx</w:t>
      </w:r>
      <w:proofErr w:type="spellEnd"/>
    </w:p>
    <w:p w:rsidR="00B744EE" w:rsidRPr="00B744EE" w:rsidRDefault="00B744EE" w:rsidP="00B744EE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Построим график функции </w:t>
      </w:r>
      <w:proofErr w:type="spellStart"/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=а</w:t>
      </w:r>
      <w:proofErr w:type="spellEnd"/>
    </w:p>
    <w:p w:rsidR="00B744EE" w:rsidRDefault="00B744EE" w:rsidP="00B744E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По графику заметим, что при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&gt;</m:t>
        </m:r>
      </m:oMath>
      <w:r>
        <w:rPr>
          <w:rFonts w:eastAsiaTheme="minorEastAsia"/>
          <w:sz w:val="28"/>
          <w:szCs w:val="28"/>
        </w:rPr>
        <w:t xml:space="preserve">1 уравнение </w:t>
      </w:r>
      <w:proofErr w:type="spellStart"/>
      <w:proofErr w:type="gramStart"/>
      <w:r>
        <w:rPr>
          <w:sz w:val="28"/>
          <w:szCs w:val="28"/>
          <w:lang w:val="en-US"/>
        </w:rPr>
        <w:t>sinx</w:t>
      </w:r>
      <w:proofErr w:type="gramEnd"/>
      <w:r w:rsidR="00273C9F">
        <w:rPr>
          <w:sz w:val="28"/>
          <w:szCs w:val="28"/>
        </w:rPr>
        <w:t>=а</w:t>
      </w:r>
      <w:proofErr w:type="spellEnd"/>
      <w:r w:rsidR="00273C9F">
        <w:rPr>
          <w:sz w:val="28"/>
          <w:szCs w:val="28"/>
        </w:rPr>
        <w:t xml:space="preserve"> не имеет решений</w:t>
      </w:r>
      <w:r>
        <w:rPr>
          <w:sz w:val="28"/>
          <w:szCs w:val="28"/>
        </w:rPr>
        <w:t>.</w:t>
      </w:r>
    </w:p>
    <w:p w:rsidR="00B744EE" w:rsidRPr="00273C9F" w:rsidRDefault="00273C9F" w:rsidP="00B744E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При а=1, </w:t>
      </w:r>
      <w:proofErr w:type="spellStart"/>
      <w:r>
        <w:rPr>
          <w:sz w:val="28"/>
          <w:szCs w:val="28"/>
          <w:lang w:val="en-US"/>
        </w:rPr>
        <w:t>sinx</w:t>
      </w:r>
      <w:proofErr w:type="spellEnd"/>
      <w:r>
        <w:rPr>
          <w:sz w:val="28"/>
          <w:szCs w:val="28"/>
        </w:rPr>
        <w:t xml:space="preserve">=1, </w:t>
      </w:r>
      <w:proofErr w:type="spellStart"/>
      <w:r>
        <w:rPr>
          <w:sz w:val="28"/>
          <w:szCs w:val="28"/>
        </w:rPr>
        <w:t>х=</w:t>
      </w:r>
      <m:oMath>
        <w:proofErr w:type="spellEnd"/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+ 2</w:t>
      </w:r>
      <m:oMath>
        <m:r>
          <w:rPr>
            <w:rFonts w:ascii="Cambria Math" w:eastAsiaTheme="minorEastAsia" w:hAnsi="Cambria Math"/>
            <w:sz w:val="28"/>
            <w:szCs w:val="28"/>
          </w:rPr>
          <m:t>π</m:t>
        </m:r>
      </m:oMath>
      <w:r>
        <w:rPr>
          <w:rFonts w:eastAsiaTheme="minorEastAsia"/>
          <w:sz w:val="28"/>
          <w:szCs w:val="28"/>
          <w:lang w:val="en-US"/>
        </w:rPr>
        <w:t>n</w:t>
      </w:r>
      <w:r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  <w:lang w:val="en-US"/>
        </w:rPr>
        <w:t>n</w:t>
      </w:r>
      <m:oMath>
        <m:r>
          <w:rPr>
            <w:rFonts w:ascii="Cambria Math" w:eastAsiaTheme="minorEastAsia" w:hAnsi="Cambria Math"/>
            <w:sz w:val="28"/>
            <w:szCs w:val="28"/>
          </w:rPr>
          <m:t>∈</m:t>
        </m:r>
      </m:oMath>
      <w:r w:rsidRPr="00273C9F">
        <w:rPr>
          <w:rFonts w:eastAsiaTheme="minorEastAsia"/>
          <w:b/>
          <w:sz w:val="28"/>
          <w:szCs w:val="28"/>
          <w:lang w:val="en-US"/>
        </w:rPr>
        <w:t>Z</w:t>
      </w:r>
    </w:p>
    <w:p w:rsidR="00273C9F" w:rsidRPr="00273C9F" w:rsidRDefault="00273C9F" w:rsidP="00B744E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При а=-1, </w:t>
      </w:r>
      <w:proofErr w:type="spellStart"/>
      <w:r>
        <w:rPr>
          <w:sz w:val="28"/>
          <w:szCs w:val="28"/>
          <w:lang w:val="en-US"/>
        </w:rPr>
        <w:t>sinx</w:t>
      </w:r>
      <w:proofErr w:type="spellEnd"/>
      <w:r>
        <w:rPr>
          <w:sz w:val="28"/>
          <w:szCs w:val="28"/>
        </w:rPr>
        <w:t>=-1,</w:t>
      </w:r>
      <w:r w:rsidRPr="00273C9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х=</w:t>
      </w:r>
      <m:oMath>
        <w:proofErr w:type="spellEnd"/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+ 2</w:t>
      </w:r>
      <m:oMath>
        <m:r>
          <w:rPr>
            <w:rFonts w:ascii="Cambria Math" w:eastAsiaTheme="minorEastAsia" w:hAnsi="Cambria Math"/>
            <w:sz w:val="28"/>
            <w:szCs w:val="28"/>
          </w:rPr>
          <m:t>π</m:t>
        </m:r>
      </m:oMath>
      <w:r>
        <w:rPr>
          <w:rFonts w:eastAsiaTheme="minorEastAsia"/>
          <w:sz w:val="28"/>
          <w:szCs w:val="28"/>
          <w:lang w:val="en-US"/>
        </w:rPr>
        <w:t>n</w:t>
      </w:r>
      <w:r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  <w:lang w:val="en-US"/>
        </w:rPr>
        <w:t>n</w:t>
      </w:r>
      <m:oMath>
        <m:r>
          <w:rPr>
            <w:rFonts w:ascii="Cambria Math" w:eastAsiaTheme="minorEastAsia" w:hAnsi="Cambria Math"/>
            <w:sz w:val="28"/>
            <w:szCs w:val="28"/>
          </w:rPr>
          <m:t>∈</m:t>
        </m:r>
      </m:oMath>
      <w:r w:rsidRPr="00273C9F">
        <w:rPr>
          <w:rFonts w:eastAsiaTheme="minorEastAsia"/>
          <w:b/>
          <w:sz w:val="28"/>
          <w:szCs w:val="28"/>
          <w:lang w:val="en-US"/>
        </w:rPr>
        <w:t>Z</w:t>
      </w:r>
    </w:p>
    <w:p w:rsidR="00273C9F" w:rsidRDefault="00273C9F" w:rsidP="00273C9F">
      <w:pPr>
        <w:pStyle w:val="a3"/>
        <w:numPr>
          <w:ilvl w:val="0"/>
          <w:numId w:val="3"/>
        </w:numPr>
        <w:rPr>
          <w:rFonts w:eastAsiaTheme="minorEastAsia"/>
          <w:sz w:val="28"/>
          <w:szCs w:val="28"/>
        </w:rPr>
      </w:pPr>
      <w:proofErr w:type="gramStart"/>
      <w:r w:rsidRPr="00032CB4">
        <w:rPr>
          <w:rFonts w:eastAsiaTheme="minorEastAsia"/>
          <w:sz w:val="28"/>
          <w:szCs w:val="28"/>
        </w:rPr>
        <w:t>При</w:t>
      </w:r>
      <w:proofErr w:type="gramEnd"/>
      <w:r w:rsidRPr="00032CB4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&lt;1</m:t>
        </m:r>
      </m:oMath>
      <w:r w:rsidRPr="00032CB4">
        <w:rPr>
          <w:rFonts w:eastAsiaTheme="minorEastAsia"/>
          <w:sz w:val="28"/>
          <w:szCs w:val="28"/>
        </w:rPr>
        <w:t xml:space="preserve"> решение будем искать на некотором отрезке длиной 2</w:t>
      </w:r>
      <m:oMath>
        <m:r>
          <w:rPr>
            <w:rFonts w:ascii="Cambria Math" w:eastAsiaTheme="minorEastAsia" w:hAnsi="Cambria Math"/>
            <w:sz w:val="28"/>
            <w:szCs w:val="28"/>
          </w:rPr>
          <m:t>π</m:t>
        </m:r>
      </m:oMath>
      <w:r w:rsidR="00032CB4">
        <w:rPr>
          <w:rFonts w:eastAsiaTheme="minorEastAsia"/>
          <w:sz w:val="28"/>
          <w:szCs w:val="28"/>
        </w:rPr>
        <w:t xml:space="preserve">. В качестве такого отрезка удобно выбрать отрезок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</w:p>
    <w:p w:rsidR="00032CB4" w:rsidRDefault="00032CB4" w:rsidP="00273C9F">
      <w:pPr>
        <w:pStyle w:val="a3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Применим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  <w:r>
        <w:rPr>
          <w:rFonts w:eastAsiaTheme="minorEastAsia"/>
          <w:sz w:val="28"/>
          <w:szCs w:val="28"/>
        </w:rPr>
        <w:t xml:space="preserve"> теорему о корне и найдём решение </w:t>
      </w:r>
      <w:proofErr w:type="spellStart"/>
      <w:r>
        <w:rPr>
          <w:rFonts w:eastAsiaTheme="minorEastAsia"/>
          <w:sz w:val="28"/>
          <w:szCs w:val="28"/>
        </w:rPr>
        <w:t>х=</w:t>
      </w:r>
      <w:r>
        <w:rPr>
          <w:rFonts w:eastAsiaTheme="minorEastAsia"/>
          <w:sz w:val="28"/>
          <w:szCs w:val="28"/>
          <w:lang w:val="en-US"/>
        </w:rPr>
        <w:t>arcsin</w:t>
      </w:r>
      <w:proofErr w:type="spellEnd"/>
      <w:proofErr w:type="gramStart"/>
      <w:r w:rsidRPr="00032CB4">
        <w:rPr>
          <w:rFonts w:eastAsiaTheme="minorEastAsia"/>
          <w:sz w:val="28"/>
          <w:szCs w:val="28"/>
        </w:rPr>
        <w:t>а</w:t>
      </w:r>
      <w:proofErr w:type="gramEnd"/>
      <w:r w:rsidRPr="00032CB4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 xml:space="preserve">Учитывая периодичность функции, </w:t>
      </w:r>
      <w:proofErr w:type="spellStart"/>
      <w:r>
        <w:rPr>
          <w:rFonts w:eastAsiaTheme="minorEastAsia"/>
          <w:sz w:val="28"/>
          <w:szCs w:val="28"/>
        </w:rPr>
        <w:t>х=</w:t>
      </w:r>
      <w:r>
        <w:rPr>
          <w:rFonts w:eastAsiaTheme="minorEastAsia"/>
          <w:sz w:val="28"/>
          <w:szCs w:val="28"/>
          <w:lang w:val="en-US"/>
        </w:rPr>
        <w:t>arcsin</w:t>
      </w:r>
      <w:proofErr w:type="spellEnd"/>
      <w:proofErr w:type="gramStart"/>
      <w:r w:rsidRPr="00032CB4">
        <w:rPr>
          <w:rFonts w:eastAsiaTheme="minorEastAsia"/>
          <w:sz w:val="28"/>
          <w:szCs w:val="28"/>
        </w:rPr>
        <w:t>а</w:t>
      </w:r>
      <w:proofErr w:type="gramEnd"/>
      <w:r>
        <w:rPr>
          <w:rFonts w:eastAsiaTheme="minorEastAsia"/>
          <w:sz w:val="28"/>
          <w:szCs w:val="28"/>
        </w:rPr>
        <w:t>+2</w:t>
      </w:r>
      <m:oMath>
        <m:r>
          <w:rPr>
            <w:rFonts w:ascii="Cambria Math" w:eastAsiaTheme="minorEastAsia" w:hAnsi="Cambria Math"/>
            <w:sz w:val="28"/>
            <w:szCs w:val="28"/>
          </w:rPr>
          <m:t>π</m:t>
        </m:r>
      </m:oMath>
      <w:r>
        <w:rPr>
          <w:rFonts w:eastAsiaTheme="minorEastAsia"/>
          <w:sz w:val="28"/>
          <w:szCs w:val="28"/>
          <w:lang w:val="en-US"/>
        </w:rPr>
        <w:t>n</w:t>
      </w:r>
      <w:r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  <w:lang w:val="en-US"/>
        </w:rPr>
        <w:t>n</w:t>
      </w:r>
      <m:oMath>
        <m:r>
          <w:rPr>
            <w:rFonts w:ascii="Cambria Math" w:eastAsiaTheme="minorEastAsia" w:hAnsi="Cambria Math"/>
            <w:sz w:val="28"/>
            <w:szCs w:val="28"/>
          </w:rPr>
          <m:t>∈</m:t>
        </m:r>
      </m:oMath>
      <w:r w:rsidRPr="00273C9F">
        <w:rPr>
          <w:rFonts w:eastAsiaTheme="minorEastAsia"/>
          <w:b/>
          <w:sz w:val="28"/>
          <w:szCs w:val="28"/>
          <w:lang w:val="en-US"/>
        </w:rPr>
        <w:t>Z</w:t>
      </w:r>
    </w:p>
    <w:p w:rsidR="00032CB4" w:rsidRPr="00032CB4" w:rsidRDefault="00032CB4" w:rsidP="00273C9F">
      <w:pPr>
        <w:pStyle w:val="a3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Применим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  <w:r>
        <w:rPr>
          <w:rFonts w:eastAsiaTheme="minorEastAsia"/>
          <w:sz w:val="28"/>
          <w:szCs w:val="28"/>
        </w:rPr>
        <w:t xml:space="preserve"> теорему о корне, где найдём одно решение </w:t>
      </w:r>
      <w:proofErr w:type="spellStart"/>
      <w:r>
        <w:rPr>
          <w:rFonts w:eastAsiaTheme="minorEastAsia"/>
          <w:sz w:val="28"/>
          <w:szCs w:val="28"/>
        </w:rPr>
        <w:t>х=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π-</m:t>
        </m:r>
      </m:oMath>
      <w:r>
        <w:rPr>
          <w:rFonts w:eastAsiaTheme="minorEastAsia"/>
          <w:sz w:val="28"/>
          <w:szCs w:val="28"/>
          <w:lang w:val="en-US"/>
        </w:rPr>
        <w:t>arcsin</w:t>
      </w:r>
      <w:proofErr w:type="gramStart"/>
      <w:r w:rsidRPr="00032CB4">
        <w:rPr>
          <w:rFonts w:eastAsiaTheme="minorEastAsia"/>
          <w:sz w:val="28"/>
          <w:szCs w:val="28"/>
        </w:rPr>
        <w:t>а</w:t>
      </w:r>
      <w:proofErr w:type="gramEnd"/>
      <w:r>
        <w:rPr>
          <w:rFonts w:eastAsiaTheme="minorEastAsia"/>
          <w:sz w:val="28"/>
          <w:szCs w:val="28"/>
        </w:rPr>
        <w:t xml:space="preserve">. Учитывая периодичность функции </w:t>
      </w:r>
      <w:proofErr w:type="spellStart"/>
      <w:r>
        <w:rPr>
          <w:rFonts w:eastAsiaTheme="minorEastAsia"/>
          <w:sz w:val="28"/>
          <w:szCs w:val="28"/>
        </w:rPr>
        <w:t>х=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π-</m:t>
        </m:r>
      </m:oMath>
      <w:r>
        <w:rPr>
          <w:rFonts w:eastAsiaTheme="minorEastAsia"/>
          <w:sz w:val="28"/>
          <w:szCs w:val="28"/>
          <w:lang w:val="en-US"/>
        </w:rPr>
        <w:t>arcsin</w:t>
      </w:r>
      <w:proofErr w:type="gramStart"/>
      <w:r w:rsidRPr="00032CB4">
        <w:rPr>
          <w:rFonts w:eastAsiaTheme="minorEastAsia"/>
          <w:sz w:val="28"/>
          <w:szCs w:val="28"/>
        </w:rPr>
        <w:t>а</w:t>
      </w:r>
      <w:proofErr w:type="gramEnd"/>
      <w:r>
        <w:rPr>
          <w:rFonts w:eastAsiaTheme="minorEastAsia"/>
          <w:sz w:val="28"/>
          <w:szCs w:val="28"/>
        </w:rPr>
        <w:t>+2</w:t>
      </w:r>
      <m:oMath>
        <m:r>
          <w:rPr>
            <w:rFonts w:ascii="Cambria Math" w:eastAsiaTheme="minorEastAsia" w:hAnsi="Cambria Math"/>
            <w:sz w:val="28"/>
            <w:szCs w:val="28"/>
          </w:rPr>
          <m:t>π</m:t>
        </m:r>
      </m:oMath>
      <w:r>
        <w:rPr>
          <w:rFonts w:eastAsiaTheme="minorEastAsia"/>
          <w:sz w:val="28"/>
          <w:szCs w:val="28"/>
          <w:lang w:val="en-US"/>
        </w:rPr>
        <w:t>n</w:t>
      </w:r>
      <w:r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  <w:lang w:val="en-US"/>
        </w:rPr>
        <w:t>n</w:t>
      </w:r>
      <m:oMath>
        <m:r>
          <w:rPr>
            <w:rFonts w:ascii="Cambria Math" w:eastAsiaTheme="minorEastAsia" w:hAnsi="Cambria Math"/>
            <w:sz w:val="28"/>
            <w:szCs w:val="28"/>
          </w:rPr>
          <m:t>∈</m:t>
        </m:r>
      </m:oMath>
      <w:r w:rsidRPr="00273C9F">
        <w:rPr>
          <w:rFonts w:eastAsiaTheme="minorEastAsia"/>
          <w:b/>
          <w:sz w:val="28"/>
          <w:szCs w:val="28"/>
          <w:lang w:val="en-US"/>
        </w:rPr>
        <w:t>Z</w:t>
      </w:r>
    </w:p>
    <w:p w:rsidR="002B212F" w:rsidRPr="002B212F" w:rsidRDefault="00032CB4" w:rsidP="002B212F">
      <w:pPr>
        <w:pStyle w:val="a3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Запишем общий вид решения </w:t>
      </w:r>
      <w:proofErr w:type="spellStart"/>
      <w:r>
        <w:rPr>
          <w:rFonts w:eastAsiaTheme="minorEastAsia"/>
          <w:sz w:val="28"/>
          <w:szCs w:val="28"/>
        </w:rPr>
        <w:t>х=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 xml:space="preserve"> (-1)</m:t>
        </m:r>
      </m:oMath>
      <w:r w:rsidR="002B212F">
        <w:rPr>
          <w:rFonts w:eastAsiaTheme="minorEastAsia"/>
          <w:sz w:val="28"/>
          <w:szCs w:val="28"/>
          <w:vertAlign w:val="superscript"/>
          <w:lang w:val="en-US"/>
        </w:rPr>
        <w:t>n</w:t>
      </w:r>
      <w:r w:rsidR="002B212F" w:rsidRPr="002B212F">
        <w:rPr>
          <w:rFonts w:eastAsiaTheme="minorEastAsia"/>
          <w:sz w:val="28"/>
          <w:szCs w:val="28"/>
        </w:rPr>
        <w:t xml:space="preserve"> </w:t>
      </w:r>
      <w:proofErr w:type="spellStart"/>
      <w:r w:rsidR="002B212F">
        <w:rPr>
          <w:rFonts w:eastAsiaTheme="minorEastAsia"/>
          <w:sz w:val="28"/>
          <w:szCs w:val="28"/>
          <w:lang w:val="en-US"/>
        </w:rPr>
        <w:t>arcsin</w:t>
      </w:r>
      <w:proofErr w:type="gramStart"/>
      <w:r w:rsidR="002B212F" w:rsidRPr="00032CB4">
        <w:rPr>
          <w:rFonts w:eastAsiaTheme="minorEastAsia"/>
          <w:sz w:val="28"/>
          <w:szCs w:val="28"/>
        </w:rPr>
        <w:t>а</w:t>
      </w:r>
      <w:proofErr w:type="gramEnd"/>
      <w:r w:rsidR="002B212F" w:rsidRPr="002B212F">
        <w:rPr>
          <w:rFonts w:eastAsiaTheme="minorEastAsia"/>
          <w:sz w:val="28"/>
          <w:szCs w:val="28"/>
        </w:rPr>
        <w:t>+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πn</m:t>
        </m:r>
      </m:oMath>
      <w:r w:rsidR="002B212F">
        <w:rPr>
          <w:rFonts w:eastAsiaTheme="minorEastAsia"/>
          <w:sz w:val="28"/>
          <w:szCs w:val="28"/>
        </w:rPr>
        <w:t>,</w:t>
      </w:r>
      <w:r w:rsidR="002B212F" w:rsidRPr="002B212F">
        <w:rPr>
          <w:rFonts w:eastAsiaTheme="minorEastAsia"/>
          <w:sz w:val="28"/>
          <w:szCs w:val="28"/>
        </w:rPr>
        <w:t xml:space="preserve"> </w:t>
      </w:r>
      <w:r w:rsidR="002B212F">
        <w:rPr>
          <w:rFonts w:eastAsiaTheme="minorEastAsia"/>
          <w:sz w:val="28"/>
          <w:szCs w:val="28"/>
          <w:lang w:val="en-US"/>
        </w:rPr>
        <w:t>n</w:t>
      </w:r>
      <m:oMath>
        <m:r>
          <w:rPr>
            <w:rFonts w:ascii="Cambria Math" w:eastAsiaTheme="minorEastAsia" w:hAnsi="Cambria Math"/>
            <w:sz w:val="28"/>
            <w:szCs w:val="28"/>
          </w:rPr>
          <m:t>∈</m:t>
        </m:r>
      </m:oMath>
      <w:r w:rsidR="002B212F" w:rsidRPr="00273C9F">
        <w:rPr>
          <w:rFonts w:eastAsiaTheme="minorEastAsia"/>
          <w:b/>
          <w:sz w:val="28"/>
          <w:szCs w:val="28"/>
          <w:lang w:val="en-US"/>
        </w:rPr>
        <w:t>Z</w:t>
      </w:r>
    </w:p>
    <w:p w:rsidR="002B212F" w:rsidRDefault="002B212F" w:rsidP="002B212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При данном анализе решения необходимо учесть, что учитель не сам излагает материал </w:t>
      </w:r>
      <w:proofErr w:type="spellStart"/>
      <w:r>
        <w:rPr>
          <w:rFonts w:eastAsiaTheme="minorEastAsia"/>
          <w:sz w:val="28"/>
          <w:szCs w:val="28"/>
        </w:rPr>
        <w:t>лекционно</w:t>
      </w:r>
      <w:proofErr w:type="spellEnd"/>
      <w:r>
        <w:rPr>
          <w:rFonts w:eastAsiaTheme="minorEastAsia"/>
          <w:sz w:val="28"/>
          <w:szCs w:val="28"/>
        </w:rPr>
        <w:t>, а ставит перед учащимися последовательно вопросы, ответы на которые приводят к решению уравнения. Также необходимо учитывать и тот факт</w:t>
      </w:r>
      <w:r w:rsidR="00FD28E2">
        <w:rPr>
          <w:rFonts w:eastAsiaTheme="minorEastAsia"/>
          <w:sz w:val="28"/>
          <w:szCs w:val="28"/>
        </w:rPr>
        <w:t>, что ответы могут быть  «абсурдными». В этом случае нельзя ученика строго перебивать. Нужно дать ему высказаться и по возможности привести к пониманию его ошибки.</w:t>
      </w:r>
    </w:p>
    <w:p w:rsidR="00FD28E2" w:rsidRDefault="00FD28E2" w:rsidP="002B212F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Далее можно предложить эту же задачу решить с помощью единичной окружности или аналитически. Можно разбить класс на группы и каждой группе дать задание</w:t>
      </w:r>
      <w:proofErr w:type="gramStart"/>
      <w:r>
        <w:rPr>
          <w:rFonts w:eastAsiaTheme="minorEastAsia"/>
          <w:sz w:val="28"/>
          <w:szCs w:val="28"/>
        </w:rPr>
        <w:t xml:space="preserve"> ,</w:t>
      </w:r>
      <w:proofErr w:type="gramEnd"/>
      <w:r>
        <w:rPr>
          <w:rFonts w:eastAsiaTheme="minorEastAsia"/>
          <w:sz w:val="28"/>
          <w:szCs w:val="28"/>
        </w:rPr>
        <w:t xml:space="preserve"> а затем сравнить ответы и сделать соответствующие выводы. Затем проанализировать какой подход наиболее приемлемый  и решить задачи </w:t>
      </w:r>
      <w:r w:rsidRPr="0082798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 w:rsidRPr="0082798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</w:t>
      </w:r>
      <w:r w:rsidRPr="0082798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tgx</w:t>
      </w:r>
      <w:proofErr w:type="spellEnd"/>
      <w:r w:rsidRPr="0082798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</w:t>
      </w:r>
      <w:r w:rsidRPr="0082798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ctgx</w:t>
      </w:r>
      <w:proofErr w:type="spellEnd"/>
      <w:r w:rsidRPr="0082798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удобным для них способом. </w:t>
      </w:r>
    </w:p>
    <w:p w:rsidR="00FD28E2" w:rsidRDefault="00FD28E2" w:rsidP="002B212F">
      <w:pPr>
        <w:rPr>
          <w:sz w:val="28"/>
          <w:szCs w:val="28"/>
        </w:rPr>
      </w:pPr>
      <w:r>
        <w:rPr>
          <w:sz w:val="28"/>
          <w:szCs w:val="28"/>
        </w:rPr>
        <w:t xml:space="preserve">       Естественно, такой подход стимулирует познавательную деятельность учащихся</w:t>
      </w:r>
      <w:r w:rsidR="00D03378">
        <w:rPr>
          <w:sz w:val="28"/>
          <w:szCs w:val="28"/>
        </w:rPr>
        <w:t>, и задачи  подходят только для третьего уровня обучения. Для первого и второго уровней можно предложить разобрать материал по учебнику самостоятельно, что также им поможет развить их творческие способности. На втором и третьем уроках желательно организовать работу в группах и решать задачи с теми учащимися, у которых возникают определённые трудности, с целью ликвидации этих трудностей, а затем провести проверочную самостоятельную работу.</w:t>
      </w:r>
    </w:p>
    <w:p w:rsidR="00D03378" w:rsidRDefault="00D03378" w:rsidP="002B212F">
      <w:pPr>
        <w:rPr>
          <w:sz w:val="28"/>
          <w:szCs w:val="28"/>
        </w:rPr>
      </w:pPr>
      <w:r>
        <w:rPr>
          <w:sz w:val="28"/>
          <w:szCs w:val="28"/>
        </w:rPr>
        <w:t xml:space="preserve">     Самостоятельная работа.</w:t>
      </w:r>
    </w:p>
    <w:tbl>
      <w:tblPr>
        <w:tblStyle w:val="a4"/>
        <w:tblW w:w="0" w:type="auto"/>
        <w:tblLook w:val="04A0"/>
      </w:tblPr>
      <w:tblGrid>
        <w:gridCol w:w="1008"/>
        <w:gridCol w:w="4140"/>
        <w:gridCol w:w="4423"/>
      </w:tblGrid>
      <w:tr w:rsidR="00D03378" w:rsidTr="00D03378">
        <w:tc>
          <w:tcPr>
            <w:tcW w:w="9571" w:type="dxa"/>
            <w:gridSpan w:val="3"/>
          </w:tcPr>
          <w:p w:rsidR="00D03378" w:rsidRDefault="00D03378" w:rsidP="002B212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Решить уравнение</w:t>
            </w:r>
          </w:p>
        </w:tc>
      </w:tr>
      <w:tr w:rsidR="00D03378" w:rsidTr="00D03378">
        <w:tc>
          <w:tcPr>
            <w:tcW w:w="5148" w:type="dxa"/>
            <w:gridSpan w:val="2"/>
          </w:tcPr>
          <w:p w:rsidR="00D03378" w:rsidRDefault="00D03378" w:rsidP="002B212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Вариант 1</w:t>
            </w:r>
          </w:p>
        </w:tc>
        <w:tc>
          <w:tcPr>
            <w:tcW w:w="4423" w:type="dxa"/>
          </w:tcPr>
          <w:p w:rsidR="00D03378" w:rsidRDefault="00D03378" w:rsidP="002B212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Вариант 2</w:t>
            </w:r>
          </w:p>
        </w:tc>
      </w:tr>
      <w:tr w:rsidR="00D03378" w:rsidTr="00D03378">
        <w:tc>
          <w:tcPr>
            <w:tcW w:w="1008" w:type="dxa"/>
          </w:tcPr>
          <w:p w:rsidR="00D03378" w:rsidRDefault="005E2089" w:rsidP="005E2089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∆</m:t>
                </m:r>
              </m:oMath>
            </m:oMathPara>
          </w:p>
        </w:tc>
        <w:tc>
          <w:tcPr>
            <w:tcW w:w="4140" w:type="dxa"/>
          </w:tcPr>
          <w:p w:rsidR="00D03378" w:rsidRPr="00D03378" w:rsidRDefault="00D03378" w:rsidP="00D03378">
            <w:pPr>
              <w:rPr>
                <w:rFonts w:eastAsiaTheme="minorEastAsia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  <w:lang w:val="en-US"/>
              </w:rPr>
              <w:t>Cosx</w:t>
            </w:r>
            <w:proofErr w:type="spellEnd"/>
            <w:r>
              <w:rPr>
                <w:rFonts w:eastAsiaTheme="minorEastAsia"/>
                <w:sz w:val="28"/>
                <w:szCs w:val="28"/>
                <w:lang w:val="en-US"/>
              </w:rPr>
              <w:t>=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4423" w:type="dxa"/>
          </w:tcPr>
          <w:p w:rsidR="00D03378" w:rsidRPr="000C4072" w:rsidRDefault="000C4072" w:rsidP="000C4072">
            <w:pPr>
              <w:rPr>
                <w:rFonts w:eastAsiaTheme="minorEastAsia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  <w:lang w:val="en-US"/>
              </w:rPr>
              <w:t>Sinx</w:t>
            </w:r>
            <w:proofErr w:type="spellEnd"/>
            <w:r>
              <w:rPr>
                <w:rFonts w:eastAsiaTheme="minorEastAsia"/>
                <w:sz w:val="28"/>
                <w:szCs w:val="28"/>
                <w:lang w:val="en-US"/>
              </w:rPr>
              <w:t>=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</w:tc>
      </w:tr>
      <w:tr w:rsidR="00D03378" w:rsidTr="00D03378">
        <w:tc>
          <w:tcPr>
            <w:tcW w:w="1008" w:type="dxa"/>
          </w:tcPr>
          <w:p w:rsidR="00D03378" w:rsidRDefault="005E2089" w:rsidP="000C4072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∆</m:t>
                </m:r>
              </m:oMath>
            </m:oMathPara>
          </w:p>
        </w:tc>
        <w:tc>
          <w:tcPr>
            <w:tcW w:w="4140" w:type="dxa"/>
          </w:tcPr>
          <w:p w:rsidR="00D03378" w:rsidRPr="00D03378" w:rsidRDefault="00D03378" w:rsidP="00D03378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Sin(x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π3</m:t>
                  </m:r>
                </m:num>
                <m:den/>
              </m:f>
            </m:oMath>
            <w:r>
              <w:rPr>
                <w:rFonts w:eastAsiaTheme="minorEastAsia"/>
                <w:sz w:val="28"/>
                <w:szCs w:val="28"/>
                <w:lang w:val="en-US"/>
              </w:rPr>
              <w:t>)=1</w:t>
            </w:r>
          </w:p>
        </w:tc>
        <w:tc>
          <w:tcPr>
            <w:tcW w:w="4423" w:type="dxa"/>
          </w:tcPr>
          <w:p w:rsidR="00D03378" w:rsidRPr="000C4072" w:rsidRDefault="000C4072" w:rsidP="002B212F">
            <w:pPr>
              <w:rPr>
                <w:rFonts w:eastAsiaTheme="minorEastAsia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  <w:lang w:val="en-US"/>
              </w:rPr>
              <w:t>cos</w:t>
            </w:r>
            <m:oMath>
              <w:proofErr w:type="spellEnd"/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6</m:t>
                      </m:r>
                    </m:den>
                  </m:f>
                </m:e>
              </m:d>
            </m:oMath>
            <w:r>
              <w:rPr>
                <w:rFonts w:eastAsiaTheme="minorEastAsia"/>
                <w:sz w:val="28"/>
                <w:szCs w:val="28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</w:tc>
      </w:tr>
      <w:tr w:rsidR="00D03378" w:rsidTr="00D03378">
        <w:tc>
          <w:tcPr>
            <w:tcW w:w="1008" w:type="dxa"/>
          </w:tcPr>
          <w:p w:rsidR="00D03378" w:rsidRDefault="005E2089" w:rsidP="000C4072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∆</m:t>
                </m:r>
              </m:oMath>
            </m:oMathPara>
          </w:p>
        </w:tc>
        <w:tc>
          <w:tcPr>
            <w:tcW w:w="4140" w:type="dxa"/>
          </w:tcPr>
          <w:p w:rsidR="00D03378" w:rsidRDefault="00D03378" w:rsidP="00D03378">
            <w:pPr>
              <w:rPr>
                <w:rFonts w:eastAsiaTheme="minorEastAsia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  <w:lang w:val="en-US"/>
              </w:rPr>
              <w:t>Tg</w:t>
            </w:r>
            <w:proofErr w:type="spellEnd"/>
            <w:r>
              <w:rPr>
                <w:rFonts w:eastAsiaTheme="minorEastAsia"/>
                <w:sz w:val="28"/>
                <w:szCs w:val="28"/>
                <w:lang w:val="en-US"/>
              </w:rPr>
              <w:t>(3x+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6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  <w:lang w:val="en-US"/>
              </w:rPr>
              <w:t>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</w:p>
        </w:tc>
        <w:tc>
          <w:tcPr>
            <w:tcW w:w="4423" w:type="dxa"/>
          </w:tcPr>
          <w:p w:rsidR="00D03378" w:rsidRPr="000C4072" w:rsidRDefault="000C4072" w:rsidP="000C4072">
            <w:pPr>
              <w:rPr>
                <w:rFonts w:eastAsiaTheme="minorEastAsia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  <w:lang w:val="en-US"/>
              </w:rPr>
              <w:t>tg</w:t>
            </w:r>
            <m:oMath>
              <w:proofErr w:type="spellEnd"/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2x-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oMath>
          </w:p>
        </w:tc>
      </w:tr>
      <w:tr w:rsidR="00D03378" w:rsidTr="00D03378">
        <w:tc>
          <w:tcPr>
            <w:tcW w:w="1008" w:type="dxa"/>
          </w:tcPr>
          <w:p w:rsidR="00D03378" w:rsidRDefault="000C4072" w:rsidP="000C4072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∎</m:t>
                </m:r>
              </m:oMath>
            </m:oMathPara>
          </w:p>
        </w:tc>
        <w:tc>
          <w:tcPr>
            <w:tcW w:w="4140" w:type="dxa"/>
          </w:tcPr>
          <w:p w:rsidR="00D03378" w:rsidRDefault="000C4072" w:rsidP="00D03378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2cos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π3</m:t>
                      </m:r>
                    </m:num>
                    <m:den/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-1=0</m:t>
              </m:r>
            </m:oMath>
          </w:p>
        </w:tc>
        <w:tc>
          <w:tcPr>
            <w:tcW w:w="4423" w:type="dxa"/>
          </w:tcPr>
          <w:p w:rsidR="00D03378" w:rsidRPr="000C4072" w:rsidRDefault="000C4072" w:rsidP="002B212F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2sin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+1=0</m:t>
              </m:r>
            </m:oMath>
          </w:p>
        </w:tc>
      </w:tr>
      <w:tr w:rsidR="000C4072" w:rsidTr="00D03378">
        <w:tc>
          <w:tcPr>
            <w:tcW w:w="1008" w:type="dxa"/>
          </w:tcPr>
          <w:p w:rsidR="000C4072" w:rsidRPr="005E2089" w:rsidRDefault="005E2089" w:rsidP="000C4072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¤</w:t>
            </w:r>
          </w:p>
        </w:tc>
        <w:tc>
          <w:tcPr>
            <w:tcW w:w="4140" w:type="dxa"/>
          </w:tcPr>
          <w:p w:rsidR="000C4072" w:rsidRDefault="000C4072" w:rsidP="00D03378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sin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5π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-4x-5</m:t>
              </m:r>
            </m:oMath>
          </w:p>
        </w:tc>
        <w:tc>
          <w:tcPr>
            <w:tcW w:w="4423" w:type="dxa"/>
          </w:tcPr>
          <w:p w:rsidR="000C4072" w:rsidRPr="000C4072" w:rsidRDefault="000C4072" w:rsidP="000C4072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-cos7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πx=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-6x+10</m:t>
              </m:r>
            </m:oMath>
          </w:p>
        </w:tc>
      </w:tr>
    </w:tbl>
    <w:p w:rsidR="00D03378" w:rsidRDefault="00D03378" w:rsidP="002B212F">
      <w:pPr>
        <w:rPr>
          <w:rFonts w:eastAsiaTheme="minorEastAsia"/>
          <w:sz w:val="28"/>
          <w:szCs w:val="28"/>
          <w:lang w:val="en-US"/>
        </w:rPr>
      </w:pPr>
    </w:p>
    <w:p w:rsidR="005E2089" w:rsidRPr="00416F04" w:rsidRDefault="005E2089" w:rsidP="002B212F">
      <w:pPr>
        <w:rPr>
          <w:rFonts w:eastAsiaTheme="minorEastAsia"/>
          <w:sz w:val="28"/>
          <w:szCs w:val="28"/>
        </w:rPr>
      </w:pPr>
      <w:r w:rsidRPr="005E2089">
        <w:rPr>
          <w:rFonts w:eastAsiaTheme="minorEastAsia"/>
          <w:sz w:val="28"/>
          <w:szCs w:val="28"/>
        </w:rPr>
        <w:t xml:space="preserve">         </w:t>
      </w:r>
      <w:r>
        <w:rPr>
          <w:rFonts w:eastAsiaTheme="minorEastAsia"/>
          <w:sz w:val="28"/>
          <w:szCs w:val="28"/>
        </w:rPr>
        <w:t xml:space="preserve">Необходимо отметить, что двигателем учебной деятельности </w:t>
      </w:r>
      <w:proofErr w:type="spellStart"/>
      <w:r>
        <w:rPr>
          <w:rFonts w:eastAsiaTheme="minorEastAsia"/>
          <w:sz w:val="28"/>
          <w:szCs w:val="28"/>
        </w:rPr>
        <w:t>являтся</w:t>
      </w:r>
      <w:proofErr w:type="spellEnd"/>
      <w:r>
        <w:rPr>
          <w:rFonts w:eastAsiaTheme="minorEastAsia"/>
          <w:sz w:val="28"/>
          <w:szCs w:val="28"/>
        </w:rPr>
        <w:t xml:space="preserve"> мотивация учения. Для того чтобы ученик эффективно учился, он должен совершать не любые действия, а вполне определённые. Поэтому, сохраняя информационную функцию, учитель должен дополнить её умением управлять познавательной деятельностью ученика. Это проблема актуальна для учащихся старших классов, которые выбрали свою цель в жизни и им нужна помощь учителя, который бы помог им научиться планировать, организовывать, анализировать и контролировать свою деятельность. </w:t>
      </w:r>
      <w:r w:rsidR="00B301ED">
        <w:rPr>
          <w:rFonts w:eastAsiaTheme="minorEastAsia"/>
          <w:sz w:val="28"/>
          <w:szCs w:val="28"/>
        </w:rPr>
        <w:t>Этой цели можно достигнуть на занятиях кружка по математике. Каждый учащийся определяет для себя цель посещения этих занятий: ликвидация пробелов в знаниях, углубление знаний, подготовка к экзамену и т.д. В зависимости от  цели планируется содержание учебного материала и с помощью учителя составляется ряд практических задач. При данном подходе в обучении имеются и недостатки. Это и большая наполняемость класса и недостаточность необходимого времени на изучение той или иной цели. Поэтому возникает необходимость анализа своей деятельности и деятельности учащихся, с целью эффективности обучению математики.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16F04" w:rsidTr="00416F04">
        <w:tc>
          <w:tcPr>
            <w:tcW w:w="9571" w:type="dxa"/>
            <w:gridSpan w:val="2"/>
          </w:tcPr>
          <w:p w:rsidR="00416F04" w:rsidRDefault="00416F04" w:rsidP="00416F04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УРОВНЕВАЯ ДИФФЕРЕНЦИАЦИЯ</w:t>
            </w:r>
          </w:p>
        </w:tc>
      </w:tr>
      <w:tr w:rsidR="004C664D" w:rsidTr="00C45242">
        <w:tc>
          <w:tcPr>
            <w:tcW w:w="4785" w:type="dxa"/>
          </w:tcPr>
          <w:p w:rsidR="004C664D" w:rsidRPr="004C664D" w:rsidRDefault="004C664D" w:rsidP="00416F04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достоинства</w:t>
            </w:r>
          </w:p>
        </w:tc>
        <w:tc>
          <w:tcPr>
            <w:tcW w:w="4786" w:type="dxa"/>
          </w:tcPr>
          <w:p w:rsidR="004C664D" w:rsidRDefault="004C664D" w:rsidP="00416F04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недостатки</w:t>
            </w:r>
          </w:p>
        </w:tc>
      </w:tr>
      <w:tr w:rsidR="00416F04" w:rsidTr="00296228">
        <w:tc>
          <w:tcPr>
            <w:tcW w:w="4785" w:type="dxa"/>
          </w:tcPr>
          <w:p w:rsidR="00416F04" w:rsidRDefault="00DD0358" w:rsidP="00416F04">
            <w:pPr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*</m:t>
              </m:r>
            </m:oMath>
            <w:proofErr w:type="gramStart"/>
            <w:r w:rsidR="00416F04">
              <w:rPr>
                <w:rFonts w:eastAsiaTheme="minorEastAsia"/>
                <w:sz w:val="28"/>
                <w:szCs w:val="28"/>
              </w:rPr>
              <w:t>Исключаются неоправданные и целесообразные для общества уравниловка и усреднение детей.</w:t>
            </w:r>
            <w:proofErr w:type="gramEnd"/>
          </w:p>
          <w:p w:rsidR="00416F04" w:rsidRDefault="00416F04" w:rsidP="00416F0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*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У учителя появляется возможность помогать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слабому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>, уделять внимание сильному.</w:t>
            </w:r>
          </w:p>
          <w:p w:rsidR="00416F04" w:rsidRDefault="00BA0F04" w:rsidP="00416F04">
            <w:pPr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*</m:t>
              </m:r>
            </m:oMath>
            <w:r w:rsidR="00416F04">
              <w:rPr>
                <w:rFonts w:eastAsiaTheme="minorEastAsia"/>
                <w:sz w:val="28"/>
                <w:szCs w:val="28"/>
              </w:rPr>
              <w:t xml:space="preserve">Отсутствие  в классе </w:t>
            </w:r>
            <w:proofErr w:type="gramStart"/>
            <w:r w:rsidR="00416F04">
              <w:rPr>
                <w:rFonts w:eastAsiaTheme="minorEastAsia"/>
                <w:sz w:val="28"/>
                <w:szCs w:val="28"/>
              </w:rPr>
              <w:t>отстающих</w:t>
            </w:r>
            <w:proofErr w:type="gramEnd"/>
            <w:r w:rsidR="00416F04">
              <w:rPr>
                <w:rFonts w:eastAsiaTheme="minorEastAsia"/>
                <w:sz w:val="28"/>
                <w:szCs w:val="28"/>
              </w:rPr>
              <w:t xml:space="preserve"> снимает необходимость в снижении общего уровня преподавания.</w:t>
            </w:r>
          </w:p>
          <w:p w:rsidR="00416F04" w:rsidRDefault="00BA0F04" w:rsidP="00416F04">
            <w:pPr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w:lastRenderedPageBreak/>
                <m:t>*</m:t>
              </m:r>
            </m:oMath>
            <w:r>
              <w:rPr>
                <w:rFonts w:eastAsiaTheme="minorEastAsia"/>
                <w:sz w:val="28"/>
                <w:szCs w:val="28"/>
              </w:rPr>
              <w:t>Появляется возможность более эффективно работать с трудными учащимися, плохо адаптирующимися к общественным нормам.</w:t>
            </w:r>
          </w:p>
          <w:p w:rsidR="00BA0F04" w:rsidRDefault="00BA0F04" w:rsidP="00416F0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*</m:t>
              </m:r>
            </m:oMath>
            <w:r>
              <w:rPr>
                <w:rFonts w:eastAsiaTheme="minorEastAsia"/>
                <w:sz w:val="28"/>
                <w:szCs w:val="28"/>
              </w:rPr>
              <w:t>Реализуется желание сильных учащихся  быстрее и глубже продвигаться в образовании.</w:t>
            </w:r>
          </w:p>
          <w:p w:rsidR="00BA0F04" w:rsidRDefault="00BA0F04" w:rsidP="00416F0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*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Повышается уровень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Я-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концепции:</w:t>
            </w:r>
          </w:p>
          <w:p w:rsidR="00BA0F04" w:rsidRDefault="00DD0358" w:rsidP="00416F0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</w:t>
            </w:r>
            <w:r w:rsidR="00BA0F04">
              <w:rPr>
                <w:rFonts w:eastAsiaTheme="minorEastAsia"/>
                <w:sz w:val="28"/>
                <w:szCs w:val="28"/>
              </w:rPr>
              <w:t>ильные утверждаются в своих способностях, слабые получают возможность испытывать учебный успех, избавиться от комплекса неполноценности.</w:t>
            </w:r>
          </w:p>
          <w:p w:rsidR="00BA0F04" w:rsidRDefault="00DD0358" w:rsidP="00416F04">
            <w:pPr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*</m:t>
              </m:r>
            </m:oMath>
            <w:r w:rsidR="00BA0F04">
              <w:rPr>
                <w:rFonts w:eastAsiaTheme="minorEastAsia"/>
                <w:sz w:val="28"/>
                <w:szCs w:val="28"/>
              </w:rPr>
              <w:t xml:space="preserve"> Повышается уровень мотивации ученья в сильных группах.</w:t>
            </w:r>
          </w:p>
          <w:p w:rsidR="00BA0F04" w:rsidRDefault="00BA0F04" w:rsidP="00416F0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*</m:t>
              </m:r>
            </m:oMath>
            <w:r>
              <w:rPr>
                <w:rFonts w:eastAsiaTheme="minorEastAsia"/>
                <w:sz w:val="28"/>
                <w:szCs w:val="28"/>
              </w:rPr>
              <w:t>В группе, где собраны одинаковые дети, ребёнку легче учиться.</w:t>
            </w:r>
          </w:p>
          <w:p w:rsidR="00BA0F04" w:rsidRDefault="00BA0F04" w:rsidP="00416F0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416F04" w:rsidRDefault="00AD5A56" w:rsidP="00AD5A5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Деление детей по уровню развития негуманно.</w:t>
            </w:r>
          </w:p>
          <w:p w:rsidR="00AD5A56" w:rsidRDefault="00AD5A56" w:rsidP="00AD5A5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Высвечивается социально-экономическое неравенство.</w:t>
            </w:r>
          </w:p>
          <w:p w:rsidR="00AD5A56" w:rsidRDefault="00AD5A56" w:rsidP="00AD5A5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Слабые лишаются возможности тянуться за более сильными, получать от них помощь, соревноваться с ними.</w:t>
            </w:r>
            <w:proofErr w:type="gramEnd"/>
          </w:p>
          <w:p w:rsidR="00AD5A56" w:rsidRDefault="00AD5A56" w:rsidP="00AD5A5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Переход в слабые группы </w:t>
            </w:r>
            <w:r>
              <w:rPr>
                <w:rFonts w:eastAsiaTheme="minorEastAsia"/>
                <w:sz w:val="28"/>
                <w:szCs w:val="28"/>
              </w:rPr>
              <w:lastRenderedPageBreak/>
              <w:t xml:space="preserve">воспринимается детьми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кака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унижение их достоинства.</w:t>
            </w:r>
          </w:p>
          <w:p w:rsidR="00AD5A56" w:rsidRDefault="00117C56" w:rsidP="00AD5A5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Несовершенство диагностики приводит порой к тому, что в разряд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слабых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переводятся неординарные дети.</w:t>
            </w:r>
          </w:p>
          <w:p w:rsidR="00117C56" w:rsidRDefault="00117C56" w:rsidP="00AD5A5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Понижается уровень </w:t>
            </w:r>
            <w:proofErr w:type="spellStart"/>
            <w:proofErr w:type="gramStart"/>
            <w:r>
              <w:rPr>
                <w:rFonts w:eastAsiaTheme="minorEastAsia"/>
                <w:sz w:val="28"/>
                <w:szCs w:val="28"/>
              </w:rPr>
              <w:t>Я-концепции</w:t>
            </w:r>
            <w:proofErr w:type="spellEnd"/>
            <w:proofErr w:type="gramEnd"/>
            <w:r>
              <w:rPr>
                <w:rFonts w:eastAsiaTheme="minorEastAsia"/>
                <w:sz w:val="28"/>
                <w:szCs w:val="28"/>
              </w:rPr>
              <w:t>.</w:t>
            </w:r>
          </w:p>
          <w:p w:rsidR="00117C56" w:rsidRDefault="00117C56" w:rsidP="00AD5A5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 элитарных группах возникает иллюзия исключительности, эгоистический комплекс.</w:t>
            </w:r>
          </w:p>
          <w:p w:rsidR="00117C56" w:rsidRDefault="00117C56" w:rsidP="00AD5A5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 слабых группах снижается уровень самооценки, появляется установка на фатальность своей слабости.</w:t>
            </w:r>
          </w:p>
          <w:p w:rsidR="00117C56" w:rsidRDefault="00117C56" w:rsidP="00AD5A5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Понижается уровень мотивации ученья в слабых группах.</w:t>
            </w:r>
          </w:p>
          <w:p w:rsidR="00117C56" w:rsidRDefault="00117C56" w:rsidP="00AD5A56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Перекомплектование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разрушает классные коллективы.</w:t>
            </w:r>
          </w:p>
          <w:p w:rsidR="00117C56" w:rsidRPr="00117C56" w:rsidRDefault="00117C56" w:rsidP="00AD5A56">
            <w:pPr>
              <w:rPr>
                <w:rFonts w:eastAsiaTheme="minorEastAsia"/>
                <w:sz w:val="28"/>
                <w:szCs w:val="28"/>
              </w:rPr>
            </w:pPr>
          </w:p>
          <w:p w:rsidR="00AD5A56" w:rsidRDefault="00AD5A56" w:rsidP="00AD5A56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16F04" w:rsidRDefault="00416F04" w:rsidP="002B212F">
      <w:pPr>
        <w:rPr>
          <w:rFonts w:eastAsiaTheme="minorEastAsia"/>
          <w:sz w:val="28"/>
          <w:szCs w:val="28"/>
        </w:rPr>
      </w:pPr>
    </w:p>
    <w:p w:rsidR="002E1F55" w:rsidRDefault="002E1F55" w:rsidP="002B212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ЛИТЕРАТУРА.</w:t>
      </w:r>
    </w:p>
    <w:p w:rsidR="002E1F55" w:rsidRDefault="002E1F55" w:rsidP="002E1F55">
      <w:pPr>
        <w:pStyle w:val="a3"/>
        <w:numPr>
          <w:ilvl w:val="0"/>
          <w:numId w:val="4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Г.Д. Глейзер Повышение эффективности обучения математики в школе </w:t>
      </w:r>
      <w:proofErr w:type="gramStart"/>
      <w:r>
        <w:rPr>
          <w:rFonts w:eastAsiaTheme="minorEastAsia"/>
          <w:sz w:val="28"/>
          <w:szCs w:val="28"/>
        </w:rPr>
        <w:t>–М</w:t>
      </w:r>
      <w:proofErr w:type="gramEnd"/>
      <w:r>
        <w:rPr>
          <w:rFonts w:eastAsiaTheme="minorEastAsia"/>
          <w:sz w:val="28"/>
          <w:szCs w:val="28"/>
        </w:rPr>
        <w:t>,1989 г.</w:t>
      </w:r>
    </w:p>
    <w:p w:rsidR="002E1F55" w:rsidRDefault="002E1F55" w:rsidP="002E1F55">
      <w:pPr>
        <w:pStyle w:val="a3"/>
        <w:numPr>
          <w:ilvl w:val="0"/>
          <w:numId w:val="4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Н. М. </w:t>
      </w:r>
      <w:proofErr w:type="spellStart"/>
      <w:r>
        <w:rPr>
          <w:rFonts w:eastAsiaTheme="minorEastAsia"/>
          <w:sz w:val="28"/>
          <w:szCs w:val="28"/>
        </w:rPr>
        <w:t>Рогановский</w:t>
      </w:r>
      <w:proofErr w:type="spellEnd"/>
      <w:r>
        <w:rPr>
          <w:rFonts w:eastAsiaTheme="minorEastAsia"/>
          <w:sz w:val="28"/>
          <w:szCs w:val="28"/>
        </w:rPr>
        <w:t xml:space="preserve">  Методика преподавания математики в средней </w:t>
      </w:r>
      <w:proofErr w:type="gramStart"/>
      <w:r>
        <w:rPr>
          <w:rFonts w:eastAsiaTheme="minorEastAsia"/>
          <w:sz w:val="28"/>
          <w:szCs w:val="28"/>
        </w:rPr>
        <w:t>–М</w:t>
      </w:r>
      <w:proofErr w:type="gramEnd"/>
      <w:r>
        <w:rPr>
          <w:rFonts w:eastAsiaTheme="minorEastAsia"/>
          <w:sz w:val="28"/>
          <w:szCs w:val="28"/>
        </w:rPr>
        <w:t>,школе.1990</w:t>
      </w:r>
    </w:p>
    <w:p w:rsidR="002E1F55" w:rsidRDefault="002E1F55" w:rsidP="002E1F55">
      <w:pPr>
        <w:pStyle w:val="a3"/>
        <w:numPr>
          <w:ilvl w:val="0"/>
          <w:numId w:val="4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Г.К. </w:t>
      </w:r>
      <w:proofErr w:type="spellStart"/>
      <w:r>
        <w:rPr>
          <w:rFonts w:eastAsiaTheme="minorEastAsia"/>
          <w:sz w:val="28"/>
          <w:szCs w:val="28"/>
        </w:rPr>
        <w:t>Селевко</w:t>
      </w:r>
      <w:proofErr w:type="spellEnd"/>
      <w:r>
        <w:rPr>
          <w:rFonts w:eastAsiaTheme="minorEastAsia"/>
          <w:sz w:val="28"/>
          <w:szCs w:val="28"/>
        </w:rPr>
        <w:t xml:space="preserve"> и др. Дифференциация обучения</w:t>
      </w:r>
      <w:proofErr w:type="gramStart"/>
      <w:r>
        <w:rPr>
          <w:rFonts w:eastAsiaTheme="minorEastAsia"/>
          <w:sz w:val="28"/>
          <w:szCs w:val="28"/>
        </w:rPr>
        <w:t>.-</w:t>
      </w:r>
      <w:proofErr w:type="gramEnd"/>
      <w:r>
        <w:rPr>
          <w:rFonts w:eastAsiaTheme="minorEastAsia"/>
          <w:sz w:val="28"/>
          <w:szCs w:val="28"/>
        </w:rPr>
        <w:t>Ярославль,1995 г.</w:t>
      </w:r>
    </w:p>
    <w:p w:rsidR="002E1F55" w:rsidRPr="002E1F55" w:rsidRDefault="002E1F55" w:rsidP="002E1F55">
      <w:pPr>
        <w:pStyle w:val="a3"/>
        <w:numPr>
          <w:ilvl w:val="0"/>
          <w:numId w:val="4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С.В. Алексеев Дифференциация в обучении предметам </w:t>
      </w:r>
      <w:proofErr w:type="spellStart"/>
      <w:proofErr w:type="gramStart"/>
      <w:r>
        <w:rPr>
          <w:rFonts w:eastAsiaTheme="minorEastAsia"/>
          <w:sz w:val="28"/>
          <w:szCs w:val="28"/>
        </w:rPr>
        <w:t>естественно-научного</w:t>
      </w:r>
      <w:proofErr w:type="spellEnd"/>
      <w:proofErr w:type="gramEnd"/>
      <w:r>
        <w:rPr>
          <w:rFonts w:eastAsiaTheme="minorEastAsia"/>
          <w:sz w:val="28"/>
          <w:szCs w:val="28"/>
        </w:rPr>
        <w:t xml:space="preserve"> цикла.-Л,1991</w:t>
      </w:r>
    </w:p>
    <w:p w:rsidR="002B212F" w:rsidRPr="002B212F" w:rsidRDefault="002B212F" w:rsidP="002B212F">
      <w:pPr>
        <w:pStyle w:val="a3"/>
        <w:ind w:left="1425"/>
        <w:rPr>
          <w:rFonts w:eastAsiaTheme="minorEastAsia"/>
          <w:sz w:val="28"/>
          <w:szCs w:val="28"/>
        </w:rPr>
      </w:pPr>
    </w:p>
    <w:p w:rsidR="00273C9F" w:rsidRPr="005E2089" w:rsidRDefault="00273C9F" w:rsidP="00273C9F">
      <w:pPr>
        <w:rPr>
          <w:b/>
          <w:sz w:val="28"/>
          <w:szCs w:val="28"/>
        </w:rPr>
      </w:pPr>
    </w:p>
    <w:p w:rsidR="00D87C6E" w:rsidRDefault="00D87C6E" w:rsidP="00D87C6E">
      <w:pPr>
        <w:rPr>
          <w:sz w:val="28"/>
          <w:szCs w:val="28"/>
        </w:rPr>
      </w:pPr>
    </w:p>
    <w:p w:rsidR="00D87C6E" w:rsidRPr="00EF2655" w:rsidRDefault="00D87C6E" w:rsidP="00D87C6E">
      <w:pPr>
        <w:jc w:val="center"/>
        <w:rPr>
          <w:sz w:val="28"/>
          <w:szCs w:val="28"/>
        </w:rPr>
      </w:pPr>
    </w:p>
    <w:p w:rsidR="00D87C6E" w:rsidRPr="00D87C6E" w:rsidRDefault="00D87C6E" w:rsidP="00D87C6E">
      <w:pPr>
        <w:rPr>
          <w:sz w:val="28"/>
          <w:szCs w:val="28"/>
        </w:rPr>
      </w:pPr>
    </w:p>
    <w:p w:rsidR="003722D0" w:rsidRPr="005F15D1" w:rsidRDefault="003722D0">
      <w:pPr>
        <w:rPr>
          <w:sz w:val="32"/>
          <w:szCs w:val="32"/>
        </w:rPr>
      </w:pPr>
    </w:p>
    <w:sectPr w:rsidR="003722D0" w:rsidRPr="005F15D1" w:rsidSect="002F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3DAE"/>
    <w:multiLevelType w:val="hybridMultilevel"/>
    <w:tmpl w:val="8ABA756C"/>
    <w:lvl w:ilvl="0" w:tplc="920C3C2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597391F"/>
    <w:multiLevelType w:val="hybridMultilevel"/>
    <w:tmpl w:val="E4CE71CE"/>
    <w:lvl w:ilvl="0" w:tplc="D27430A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7371285"/>
    <w:multiLevelType w:val="hybridMultilevel"/>
    <w:tmpl w:val="C634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D68D2"/>
    <w:multiLevelType w:val="hybridMultilevel"/>
    <w:tmpl w:val="D8640F3C"/>
    <w:lvl w:ilvl="0" w:tplc="2C005B7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5D1"/>
    <w:rsid w:val="00032CB4"/>
    <w:rsid w:val="000C4072"/>
    <w:rsid w:val="00111351"/>
    <w:rsid w:val="00117C56"/>
    <w:rsid w:val="00146B87"/>
    <w:rsid w:val="001A7B64"/>
    <w:rsid w:val="00236409"/>
    <w:rsid w:val="00273C9F"/>
    <w:rsid w:val="002B212F"/>
    <w:rsid w:val="002E1F55"/>
    <w:rsid w:val="002F3A72"/>
    <w:rsid w:val="00327859"/>
    <w:rsid w:val="003722D0"/>
    <w:rsid w:val="00416F04"/>
    <w:rsid w:val="00437D99"/>
    <w:rsid w:val="004C664D"/>
    <w:rsid w:val="004D7FCD"/>
    <w:rsid w:val="005D6987"/>
    <w:rsid w:val="005E1187"/>
    <w:rsid w:val="005E2089"/>
    <w:rsid w:val="005F15D1"/>
    <w:rsid w:val="006354EE"/>
    <w:rsid w:val="00714B64"/>
    <w:rsid w:val="007C2EFC"/>
    <w:rsid w:val="0082798E"/>
    <w:rsid w:val="008E7BE6"/>
    <w:rsid w:val="0090422C"/>
    <w:rsid w:val="00A65869"/>
    <w:rsid w:val="00A8283A"/>
    <w:rsid w:val="00AD5A56"/>
    <w:rsid w:val="00B301ED"/>
    <w:rsid w:val="00B744EE"/>
    <w:rsid w:val="00BA0F04"/>
    <w:rsid w:val="00C72EE7"/>
    <w:rsid w:val="00CC27A7"/>
    <w:rsid w:val="00D03378"/>
    <w:rsid w:val="00D87C6E"/>
    <w:rsid w:val="00DD0358"/>
    <w:rsid w:val="00E6228C"/>
    <w:rsid w:val="00EF2655"/>
    <w:rsid w:val="00F0172D"/>
    <w:rsid w:val="00F54D7A"/>
    <w:rsid w:val="00FD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6E"/>
    <w:pPr>
      <w:ind w:left="720"/>
      <w:contextualSpacing/>
    </w:pPr>
  </w:style>
  <w:style w:type="table" w:styleId="a4">
    <w:name w:val="Table Grid"/>
    <w:basedOn w:val="a1"/>
    <w:uiPriority w:val="59"/>
    <w:rsid w:val="00D87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744E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7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5F341-F484-4504-8B07-9B38174D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2014-08-15T13:05:00Z</dcterms:created>
  <dcterms:modified xsi:type="dcterms:W3CDTF">2014-08-21T16:40:00Z</dcterms:modified>
</cp:coreProperties>
</file>