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1C" w:rsidRPr="00E2251C" w:rsidRDefault="00E2251C" w:rsidP="00E225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225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Жан Батист Ламарк</w:t>
      </w:r>
    </w:p>
    <w:p w:rsidR="00E2251C" w:rsidRPr="00E2251C" w:rsidRDefault="00E2251C" w:rsidP="00E2251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16990" cy="1905000"/>
            <wp:effectExtent l="19050" t="0" r="0" b="0"/>
            <wp:docPr id="1" name="Рисунок 1" descr="http://pti.kiev.ua/uploads/posts/2010-01/thumbs/1264281998_la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ti.kiev.ua/uploads/posts/2010-01/thumbs/1264281998_lamar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251C">
        <w:rPr>
          <w:rFonts w:ascii="Times New Roman" w:eastAsia="Times New Roman" w:hAnsi="Times New Roman" w:cs="Times New Roman"/>
          <w:sz w:val="24"/>
          <w:szCs w:val="24"/>
        </w:rPr>
        <w:br/>
      </w:r>
      <w:r w:rsidRPr="00E2251C">
        <w:rPr>
          <w:rFonts w:ascii="Times New Roman" w:eastAsia="Times New Roman" w:hAnsi="Times New Roman" w:cs="Times New Roman"/>
          <w:sz w:val="24"/>
          <w:szCs w:val="24"/>
        </w:rPr>
        <w:br/>
        <w:t xml:space="preserve">Биография. </w:t>
      </w:r>
    </w:p>
    <w:p w:rsidR="00E2251C" w:rsidRPr="00E2251C" w:rsidRDefault="00E2251C" w:rsidP="00E22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51C">
        <w:rPr>
          <w:rFonts w:ascii="Times New Roman" w:eastAsia="Times New Roman" w:hAnsi="Times New Roman" w:cs="Times New Roman"/>
          <w:sz w:val="24"/>
          <w:szCs w:val="24"/>
        </w:rPr>
        <w:t xml:space="preserve">Ламарк родился 1 сентября 1744 г. в местечке Бе-зантене в провинции Пикардия, скончался 18 декабря 1829 г. в Париже. . Ламарк происходил из обедневшего старинного дворянского рода. После кончины отца в 1760 г. поступил на военную службу, которую в 1767—1768 гг. оставил по болезни. В 1772—1776 гг. изучал медицину и естественные науки в Высшей медицинской школе в Париже. В XVIII в. Ламарк выступал с лекциями по физике и химии, находился в оппозиции к своему сверстнику А. Л. Лавуазье (1743—1794). В отличие от Лавуазье, Ламарк был горячим сторонником Французской революции. </w:t>
      </w:r>
      <w:r w:rsidRPr="00E2251C">
        <w:rPr>
          <w:rFonts w:ascii="Times New Roman" w:eastAsia="Times New Roman" w:hAnsi="Times New Roman" w:cs="Times New Roman"/>
          <w:sz w:val="24"/>
          <w:szCs w:val="24"/>
        </w:rPr>
        <w:br/>
        <w:t>С 1783 г. был членом Парижской Академии наук.</w:t>
      </w:r>
      <w:r w:rsidRPr="00E2251C">
        <w:rPr>
          <w:rFonts w:ascii="Times New Roman" w:eastAsia="Times New Roman" w:hAnsi="Times New Roman" w:cs="Times New Roman"/>
          <w:sz w:val="24"/>
          <w:szCs w:val="24"/>
        </w:rPr>
        <w:br/>
        <w:t xml:space="preserve">В 1818 Жан Ламарк ослеп, но нашел силы, чтобы продиктовать дочери Корнелии последний, итоговый труд — «Аналитическая система положительных знаний человека» (1820), — в котором изложил свои взгляды на природу, на человека и на принципы знания. Умер он в бедности. Жорж Кювье, постоянный критик Ламарка, и в некрологе («Похвальном слове») допустил столь резкие выпады, что Академия наук не разрешила его читать. Две дочери, жившие с Ламарком, оказались в нищете. Не сохранилась и могила ученого. </w:t>
      </w:r>
    </w:p>
    <w:p w:rsidR="00E2251C" w:rsidRPr="00E2251C" w:rsidRDefault="00E2251C" w:rsidP="00E22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51C" w:rsidRPr="00E2251C" w:rsidRDefault="00E2251C" w:rsidP="00E22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51C">
        <w:rPr>
          <w:rFonts w:ascii="Times New Roman" w:eastAsia="Times New Roman" w:hAnsi="Times New Roman" w:cs="Times New Roman"/>
          <w:sz w:val="24"/>
          <w:szCs w:val="24"/>
        </w:rPr>
        <w:t>Заслуги:</w:t>
      </w:r>
    </w:p>
    <w:p w:rsidR="00E2251C" w:rsidRPr="00E2251C" w:rsidRDefault="00E2251C" w:rsidP="00E22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51C">
        <w:rPr>
          <w:rFonts w:ascii="Times New Roman" w:eastAsia="Times New Roman" w:hAnsi="Times New Roman" w:cs="Times New Roman"/>
          <w:sz w:val="24"/>
          <w:szCs w:val="24"/>
        </w:rPr>
        <w:t xml:space="preserve">1. Ламарк- создатель первой целостной концепции эволюции .  </w:t>
      </w:r>
    </w:p>
    <w:p w:rsidR="00E2251C" w:rsidRPr="00E2251C" w:rsidRDefault="00E2251C" w:rsidP="00E22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51C">
        <w:rPr>
          <w:rFonts w:ascii="Times New Roman" w:eastAsia="Times New Roman" w:hAnsi="Times New Roman" w:cs="Times New Roman"/>
          <w:sz w:val="24"/>
          <w:szCs w:val="24"/>
        </w:rPr>
        <w:t xml:space="preserve">2. В 1809 г. — в год рождения Ч. Дарвина — Ламарк в полной форме изложил свою теорию эволюции в наиболее известном из своих трудов — «Философии зоологии». Последователь французских энциклопедистов и просветителей, Ламарк обратил внимание на поступательный и прогрессивный характер эволюции (он перевернул «лестницу существ» Бонне с головы на ноги), на роль изменчивости в эволюции. </w:t>
      </w:r>
    </w:p>
    <w:p w:rsidR="00E2251C" w:rsidRPr="00E2251C" w:rsidRDefault="00E2251C" w:rsidP="00E22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51C">
        <w:rPr>
          <w:rFonts w:ascii="Times New Roman" w:eastAsia="Times New Roman" w:hAnsi="Times New Roman" w:cs="Times New Roman"/>
          <w:sz w:val="24"/>
          <w:szCs w:val="24"/>
        </w:rPr>
        <w:t xml:space="preserve">Жан Ламарк объяснял прогресс организации от простейших до высших форм существованием особой «силы», действующей автономно от среды, непрерывно и постепенно, строго равномерно (пропорционально времени). Эта сила целенаправленно управляет ступенчатым усложнением организации (по Ламарку — «градацией», от латинского gradatio — постепенное повышение) и обуславливает неизбежный переход от одной ступени организации (черви, насекомые, рыбы, земноводные, птицы, четвероногие) к другой. Разнообразие же форм в пределах каждой из таких ступеней, в отличие от совершенствования организмов, Ламарк объяснял приспособлением организмов к </w:t>
      </w:r>
      <w:r w:rsidRPr="00E2251C">
        <w:rPr>
          <w:rFonts w:ascii="Times New Roman" w:eastAsia="Times New Roman" w:hAnsi="Times New Roman" w:cs="Times New Roman"/>
          <w:sz w:val="24"/>
          <w:szCs w:val="24"/>
        </w:rPr>
        <w:lastRenderedPageBreak/>
        <w:t>внешней среде путем наследования приобретенных признаков. Постулируя целесообразность в живой природе как изначальную и абсолютную, Ламарк рассматривал процесс, совершающийся внутри вида на протяжении многих поколений, как физиологический или волевой акт отдельно взятого организма. Он постулировал непрерывное самозарождение простейших животных и утверждал, что в пределах первой ступени организации животных (это же относится и к растениям) действует прямое приспособление, и внешняя среда выступает непосредственной причиной разнообразия форм. Более совершенные, но еще «донервные» животные изменяются через питание.</w:t>
      </w:r>
    </w:p>
    <w:p w:rsidR="00E2251C" w:rsidRPr="00E2251C" w:rsidRDefault="00E2251C" w:rsidP="00E22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51C">
        <w:rPr>
          <w:rFonts w:ascii="Times New Roman" w:eastAsia="Times New Roman" w:hAnsi="Times New Roman" w:cs="Times New Roman"/>
          <w:sz w:val="24"/>
          <w:szCs w:val="24"/>
        </w:rPr>
        <w:t xml:space="preserve">С появлением нервной системы среда вызывает изменения в потребностях животных, их привычках, в употреблении того или иного органа, а в результате и адекватное изменение его формы, которое наследуется. В связи с этим Жан Ламарк придавал особое значение упражнению и неупражнению органов как главной причине адаптивных преобразований у высших животных. Иначе он объяснял эволюцию пассивных образований, постулируя действие таких факторов как «напряжение внутреннего чувства», «волевое усилие» и так далее. </w:t>
      </w:r>
    </w:p>
    <w:p w:rsidR="00E2251C" w:rsidRPr="00E2251C" w:rsidRDefault="00E2251C" w:rsidP="00E22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51C">
        <w:rPr>
          <w:rFonts w:ascii="Times New Roman" w:eastAsia="Times New Roman" w:hAnsi="Times New Roman" w:cs="Times New Roman"/>
          <w:sz w:val="24"/>
          <w:szCs w:val="24"/>
        </w:rPr>
        <w:t xml:space="preserve">Эволюционная теория Ламарка была забыта на полвека — до появления в 1859 главного труда Ч. Дарвина. </w:t>
      </w:r>
    </w:p>
    <w:p w:rsidR="00E2251C" w:rsidRPr="00E2251C" w:rsidRDefault="00E2251C" w:rsidP="00E2251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51C">
        <w:rPr>
          <w:rFonts w:ascii="Times New Roman" w:eastAsia="Times New Roman" w:hAnsi="Times New Roman" w:cs="Times New Roman"/>
          <w:sz w:val="24"/>
          <w:szCs w:val="24"/>
        </w:rPr>
        <w:t xml:space="preserve">3. Он впервые делит всех животных на беспозвоночных и позвоночных (ранее базовым критерием различия животных было наличие или отсутствие крови), а также выделение паукообразных и насекомых.  Определяя животных Ламарк настаивает на такой их существенной черте как </w:t>
      </w:r>
      <w:r w:rsidRPr="00E2251C">
        <w:rPr>
          <w:rFonts w:ascii="Times New Roman" w:eastAsia="Times New Roman" w:hAnsi="Times New Roman" w:cs="Times New Roman"/>
          <w:i/>
          <w:iCs/>
          <w:sz w:val="24"/>
          <w:szCs w:val="24"/>
        </w:rPr>
        <w:t>раздражимость</w:t>
      </w:r>
      <w:r w:rsidRPr="00E2251C">
        <w:rPr>
          <w:rFonts w:ascii="Times New Roman" w:eastAsia="Times New Roman" w:hAnsi="Times New Roman" w:cs="Times New Roman"/>
          <w:sz w:val="24"/>
          <w:szCs w:val="24"/>
        </w:rPr>
        <w:t xml:space="preserve">, считая способность к передвижению не существенной, поскольку устрицы и полипы неподвижны. </w:t>
      </w:r>
      <w:r w:rsidRPr="00E2251C">
        <w:rPr>
          <w:rFonts w:ascii="Times New Roman" w:eastAsia="Times New Roman" w:hAnsi="Times New Roman" w:cs="Times New Roman"/>
          <w:sz w:val="24"/>
          <w:szCs w:val="24"/>
        </w:rPr>
        <w:br/>
      </w:r>
      <w:r w:rsidRPr="00E2251C">
        <w:rPr>
          <w:rFonts w:ascii="Times New Roman" w:eastAsia="Times New Roman" w:hAnsi="Times New Roman" w:cs="Times New Roman"/>
          <w:sz w:val="24"/>
          <w:szCs w:val="24"/>
        </w:rPr>
        <w:br/>
        <w:t>4. Всего Ламарк выделяет 14 классов животных от инфузорий до млекопитающих. Любопытно, что он еще не выделяет земноводных в отдельный класс, а амбфибиии называют ластоногими.</w:t>
      </w:r>
      <w:r w:rsidRPr="00E2251C">
        <w:rPr>
          <w:rFonts w:ascii="Times New Roman" w:eastAsia="Times New Roman" w:hAnsi="Times New Roman" w:cs="Times New Roman"/>
          <w:sz w:val="24"/>
          <w:szCs w:val="24"/>
        </w:rPr>
        <w:br/>
      </w:r>
      <w:r w:rsidRPr="00E2251C">
        <w:rPr>
          <w:rFonts w:ascii="Times New Roman" w:eastAsia="Times New Roman" w:hAnsi="Times New Roman" w:cs="Times New Roman"/>
          <w:sz w:val="24"/>
          <w:szCs w:val="24"/>
        </w:rPr>
        <w:br/>
        <w:t xml:space="preserve">5. Ж. Ламарк первым пришел к представлениям о биосфере как о поверхностной оболочке Земли, «области жизни» (сам термин «биосфера» ввел австрийский геолог Э. Зюсс в 1875). Рассматривая жизнедеятельность организмов, в которых наиболее сильно действуют флюиды магнетизма и электричества, в качестве геологического фактора в истории Земли, он указал на их значение в создании всех веществ на поверхности планеты.      </w:t>
      </w:r>
    </w:p>
    <w:p w:rsidR="0078581A" w:rsidRDefault="0078581A"/>
    <w:sectPr w:rsidR="0078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E2251C"/>
    <w:rsid w:val="0078581A"/>
    <w:rsid w:val="00E2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2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5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2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06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2011-03-23T09:28:00Z</dcterms:created>
  <dcterms:modified xsi:type="dcterms:W3CDTF">2011-03-23T09:28:00Z</dcterms:modified>
</cp:coreProperties>
</file>