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A3" w:rsidRPr="004B4650" w:rsidRDefault="00D04CA3" w:rsidP="004B4650">
      <w:pPr>
        <w:pStyle w:val="c0"/>
        <w:jc w:val="center"/>
        <w:rPr>
          <w:b/>
          <w:color w:val="000000" w:themeColor="text1"/>
          <w:sz w:val="28"/>
          <w:szCs w:val="28"/>
        </w:rPr>
      </w:pPr>
      <w:r w:rsidRPr="004B4650">
        <w:rPr>
          <w:rStyle w:val="c7c4"/>
          <w:b/>
          <w:color w:val="000000" w:themeColor="text1"/>
          <w:sz w:val="28"/>
          <w:szCs w:val="28"/>
        </w:rPr>
        <w:t>ТЕХНИКА БЕЗОПАСНОСТИ НА УРОКАХ ТРУДОВОГО ОБУЧЕНИЯ</w:t>
      </w:r>
    </w:p>
    <w:p w:rsidR="00D04CA3" w:rsidRPr="004B4650" w:rsidRDefault="00D04CA3" w:rsidP="004B4650">
      <w:pPr>
        <w:pStyle w:val="c0"/>
        <w:jc w:val="center"/>
        <w:rPr>
          <w:rStyle w:val="c7c4"/>
          <w:b/>
          <w:color w:val="000000" w:themeColor="text1"/>
          <w:sz w:val="28"/>
          <w:szCs w:val="28"/>
        </w:rPr>
      </w:pPr>
      <w:r w:rsidRPr="004B4650">
        <w:rPr>
          <w:rStyle w:val="c7c4"/>
          <w:b/>
          <w:color w:val="000000" w:themeColor="text1"/>
          <w:sz w:val="28"/>
          <w:szCs w:val="28"/>
        </w:rPr>
        <w:t>В НАЧАЛЬНЫХ КЛАССАХ</w:t>
      </w:r>
    </w:p>
    <w:p w:rsidR="00D04CA3" w:rsidRPr="004B4650" w:rsidRDefault="00D04CA3" w:rsidP="004B4650">
      <w:pPr>
        <w:pStyle w:val="c1"/>
        <w:jc w:val="center"/>
        <w:rPr>
          <w:b/>
          <w:color w:val="000000" w:themeColor="text1"/>
          <w:sz w:val="28"/>
          <w:szCs w:val="28"/>
          <w:u w:val="single"/>
        </w:rPr>
      </w:pPr>
      <w:r w:rsidRPr="004B4650">
        <w:rPr>
          <w:rStyle w:val="c7c8"/>
          <w:b/>
          <w:color w:val="000000" w:themeColor="text1"/>
          <w:sz w:val="28"/>
          <w:szCs w:val="28"/>
          <w:u w:val="single"/>
        </w:rPr>
        <w:t>Т.Б. №1 Общие правила техники безопасности.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1.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4B4650">
        <w:rPr>
          <w:rStyle w:val="c7"/>
          <w:color w:val="000000" w:themeColor="text1"/>
          <w:sz w:val="32"/>
          <w:szCs w:val="32"/>
        </w:rPr>
        <w:t>Работу начинай только с разрешения учителя. Когда учитель обращается к тебе, приостанови работу. Не отвлекайся во время работы.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     2.</w:t>
      </w:r>
      <w:r w:rsidRPr="004B4650">
        <w:rPr>
          <w:rStyle w:val="c7"/>
          <w:color w:val="000000" w:themeColor="text1"/>
          <w:sz w:val="32"/>
          <w:szCs w:val="32"/>
        </w:rPr>
        <w:tab/>
        <w:t xml:space="preserve"> Не пользуйся инструментами, правила </w:t>
      </w:r>
      <w:proofErr w:type="gramStart"/>
      <w:r w:rsidRPr="004B4650">
        <w:rPr>
          <w:rStyle w:val="c7"/>
          <w:color w:val="000000" w:themeColor="text1"/>
          <w:sz w:val="32"/>
          <w:szCs w:val="32"/>
        </w:rPr>
        <w:t>обращения</w:t>
      </w:r>
      <w:proofErr w:type="gramEnd"/>
      <w:r w:rsidRPr="004B4650">
        <w:rPr>
          <w:rStyle w:val="c7"/>
          <w:color w:val="000000" w:themeColor="text1"/>
          <w:sz w:val="32"/>
          <w:szCs w:val="32"/>
        </w:rPr>
        <w:t xml:space="preserve"> с которыми не изучены.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3.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Употребляй инструмент только по назначению. Не проделывай лезвиями ножниц отверстий. Не забивай кусачками и плоскогубцами гвозди. Для вытаскивания гвоздей пользуйся клещами, а не кусачками.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     4.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Не работай неисправными и тупыми инструментами.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5.</w:t>
      </w:r>
      <w:r w:rsidRPr="004B4650">
        <w:rPr>
          <w:rStyle w:val="c7"/>
          <w:color w:val="000000" w:themeColor="text1"/>
          <w:sz w:val="32"/>
          <w:szCs w:val="32"/>
        </w:rPr>
        <w:tab/>
        <w:t xml:space="preserve"> При работе держи инструмент так, как показал учитель.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6.</w:t>
      </w:r>
      <w:r w:rsidRPr="004B4650">
        <w:rPr>
          <w:rStyle w:val="c7"/>
          <w:color w:val="000000" w:themeColor="text1"/>
          <w:sz w:val="32"/>
          <w:szCs w:val="32"/>
        </w:rPr>
        <w:tab/>
        <w:t xml:space="preserve"> Инструменты и оборудование храни в предназначенном для этого месте. Нельзя хранить инструменты и оборудование навалом.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     7.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Содержи в чистоте и порядке рабочее место.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8.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Раскладывай инструменты и оборудование в указанном учителем порядке.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9.</w:t>
      </w:r>
      <w:r w:rsidRPr="004B4650">
        <w:rPr>
          <w:rStyle w:val="c7"/>
          <w:color w:val="000000" w:themeColor="text1"/>
          <w:sz w:val="32"/>
          <w:szCs w:val="32"/>
        </w:rPr>
        <w:tab/>
        <w:t xml:space="preserve"> Не разговаривай во время работы, не отвлекайся посторонними делами.</w:t>
      </w:r>
    </w:p>
    <w:p w:rsidR="00D04CA3" w:rsidRPr="004B4650" w:rsidRDefault="00D04CA3" w:rsidP="004B4650">
      <w:pPr>
        <w:pStyle w:val="c1"/>
        <w:jc w:val="center"/>
        <w:rPr>
          <w:color w:val="000000" w:themeColor="text1"/>
          <w:sz w:val="32"/>
          <w:szCs w:val="32"/>
        </w:rPr>
      </w:pPr>
      <w:r w:rsidRPr="004B4650">
        <w:rPr>
          <w:rStyle w:val="c7c8"/>
          <w:b/>
          <w:color w:val="000000" w:themeColor="text1"/>
          <w:sz w:val="32"/>
          <w:szCs w:val="32"/>
          <w:u w:val="single"/>
        </w:rPr>
        <w:t>Т.Б. №2 Правила обращения с ножницами</w:t>
      </w:r>
      <w:r w:rsidRPr="004B4650">
        <w:rPr>
          <w:rStyle w:val="c7c8"/>
          <w:color w:val="000000" w:themeColor="text1"/>
          <w:sz w:val="32"/>
          <w:szCs w:val="32"/>
        </w:rPr>
        <w:t>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     1.</w:t>
      </w:r>
      <w:r w:rsidRPr="004B4650">
        <w:rPr>
          <w:rStyle w:val="c7"/>
          <w:color w:val="000000" w:themeColor="text1"/>
          <w:sz w:val="32"/>
          <w:szCs w:val="32"/>
        </w:rPr>
        <w:tab/>
        <w:t xml:space="preserve"> Пользуйся ножницами с закругленными концами. Храни ножницы в указанном месте в определенном положении.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     2.</w:t>
      </w:r>
      <w:r w:rsidRPr="004B4650">
        <w:rPr>
          <w:rStyle w:val="c7"/>
          <w:color w:val="000000" w:themeColor="text1"/>
          <w:sz w:val="32"/>
          <w:szCs w:val="32"/>
        </w:rPr>
        <w:tab/>
        <w:t xml:space="preserve"> При работе внимательно следи за направлением реза.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3.</w:t>
      </w:r>
      <w:r w:rsidRPr="004B4650">
        <w:rPr>
          <w:rStyle w:val="c7"/>
          <w:color w:val="000000" w:themeColor="text1"/>
          <w:sz w:val="32"/>
          <w:szCs w:val="32"/>
        </w:rPr>
        <w:tab/>
        <w:t xml:space="preserve"> Не работай тупыми ножницами и с ослабленным шарнирным креплением.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     4.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Не держи ножницы лезвиями вверх.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     5.</w:t>
      </w:r>
      <w:r w:rsidRPr="004B4650">
        <w:rPr>
          <w:rStyle w:val="c7"/>
          <w:b/>
          <w:color w:val="000000" w:themeColor="text1"/>
          <w:sz w:val="32"/>
          <w:szCs w:val="32"/>
        </w:rPr>
        <w:tab/>
      </w:r>
      <w:r w:rsidRPr="004B4650">
        <w:rPr>
          <w:rStyle w:val="c7"/>
          <w:color w:val="000000" w:themeColor="text1"/>
          <w:sz w:val="32"/>
          <w:szCs w:val="32"/>
        </w:rPr>
        <w:t xml:space="preserve"> Не оставляй ножницы в открытом виде.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lastRenderedPageBreak/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6.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Не режь ножницами на ходу.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7.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Не подходи к товарищу во время резания.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8.</w:t>
      </w:r>
      <w:r w:rsidRPr="004B4650">
        <w:rPr>
          <w:rStyle w:val="c7"/>
          <w:color w:val="000000" w:themeColor="text1"/>
          <w:sz w:val="32"/>
          <w:szCs w:val="32"/>
        </w:rPr>
        <w:tab/>
        <w:t xml:space="preserve"> Передавай товарищу закрытые ножницы кольцами вперед.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9.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Во время резания удерживай материал левой рукой так, чтобы пальцы были в стороне от лезвий ножниц.</w:t>
      </w:r>
    </w:p>
    <w:p w:rsidR="00D04CA3" w:rsidRPr="004B4650" w:rsidRDefault="00D04CA3" w:rsidP="004B4650">
      <w:pPr>
        <w:pStyle w:val="c1"/>
        <w:jc w:val="center"/>
        <w:rPr>
          <w:b/>
          <w:color w:val="000000" w:themeColor="text1"/>
          <w:sz w:val="32"/>
          <w:szCs w:val="32"/>
          <w:u w:val="single"/>
        </w:rPr>
      </w:pPr>
      <w:r w:rsidRPr="004B4650">
        <w:rPr>
          <w:rStyle w:val="c7c8"/>
          <w:b/>
          <w:color w:val="000000" w:themeColor="text1"/>
          <w:sz w:val="32"/>
          <w:szCs w:val="32"/>
          <w:u w:val="single"/>
        </w:rPr>
        <w:t>Т.Б. №3 Правила работы с клеем.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1.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С клеем работай только на подкладном листе.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2.</w:t>
      </w:r>
      <w:r w:rsidRPr="004B4650">
        <w:rPr>
          <w:rStyle w:val="c7"/>
          <w:color w:val="000000" w:themeColor="text1"/>
          <w:sz w:val="32"/>
          <w:szCs w:val="32"/>
        </w:rPr>
        <w:t xml:space="preserve"> Клей наносится на рабочую поверхность только кистью.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3.</w:t>
      </w:r>
      <w:r w:rsidRPr="004B4650">
        <w:rPr>
          <w:rStyle w:val="c7"/>
          <w:color w:val="000000" w:themeColor="text1"/>
          <w:sz w:val="32"/>
          <w:szCs w:val="32"/>
        </w:rPr>
        <w:t xml:space="preserve"> После работы вымой кисть и руки с мылом.</w:t>
      </w:r>
    </w:p>
    <w:p w:rsidR="00D04CA3" w:rsidRPr="004B4650" w:rsidRDefault="00D04CA3" w:rsidP="004B4650">
      <w:pPr>
        <w:pStyle w:val="c1"/>
        <w:jc w:val="center"/>
        <w:rPr>
          <w:b/>
          <w:color w:val="000000" w:themeColor="text1"/>
          <w:sz w:val="32"/>
          <w:szCs w:val="32"/>
          <w:u w:val="single"/>
        </w:rPr>
      </w:pPr>
      <w:r w:rsidRPr="004B4650">
        <w:rPr>
          <w:rStyle w:val="c7c8"/>
          <w:b/>
          <w:color w:val="000000" w:themeColor="text1"/>
          <w:sz w:val="32"/>
          <w:szCs w:val="32"/>
          <w:u w:val="single"/>
        </w:rPr>
        <w:t>Т.Б. №4 Правила обращения с иглами.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     1.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Не бросай иглы. Не втыкай их в ткань или в свою одежду. Ни в коем случае не бери иглы в рот.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2.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Во время работы втыкай иглы в специальную подушечку. Убирай подушечку в коробку.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 </w:t>
      </w:r>
      <w:r w:rsidRPr="004B4650">
        <w:rPr>
          <w:rStyle w:val="c7"/>
          <w:b/>
          <w:color w:val="000000" w:themeColor="text1"/>
          <w:sz w:val="32"/>
          <w:szCs w:val="32"/>
        </w:rPr>
        <w:t>3.</w:t>
      </w:r>
      <w:r w:rsidRP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ab/>
        <w:t>Запасные иглы храни в игольнице в сухом месте.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     4.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Проверяй количество игл перед началом и после окончания работы. Обязательно найди недостающие иглы.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color w:val="000000" w:themeColor="text1"/>
          <w:sz w:val="32"/>
          <w:szCs w:val="32"/>
        </w:rPr>
        <w:t>     </w:t>
      </w:r>
      <w:r w:rsidRPr="004B4650">
        <w:rPr>
          <w:rStyle w:val="c7"/>
          <w:b/>
          <w:color w:val="000000" w:themeColor="text1"/>
          <w:sz w:val="32"/>
          <w:szCs w:val="32"/>
        </w:rPr>
        <w:t>5.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 xml:space="preserve">При шитье пользуйся наперстком, соответствующим пальцу. </w:t>
      </w:r>
    </w:p>
    <w:p w:rsidR="00D04CA3" w:rsidRPr="004B4650" w:rsidRDefault="00D04CA3" w:rsidP="004B4650">
      <w:pPr>
        <w:pStyle w:val="c1"/>
        <w:jc w:val="center"/>
        <w:rPr>
          <w:b/>
          <w:color w:val="000000" w:themeColor="text1"/>
          <w:sz w:val="32"/>
          <w:szCs w:val="32"/>
          <w:u w:val="single"/>
        </w:rPr>
      </w:pPr>
      <w:r w:rsidRPr="004B4650">
        <w:rPr>
          <w:rStyle w:val="c7c8"/>
          <w:b/>
          <w:color w:val="000000" w:themeColor="text1"/>
          <w:sz w:val="32"/>
          <w:szCs w:val="32"/>
          <w:u w:val="single"/>
        </w:rPr>
        <w:t>Т.Б.  №</w:t>
      </w:r>
      <w:r w:rsidR="004B4650" w:rsidRPr="004B4650">
        <w:rPr>
          <w:rStyle w:val="c7c8"/>
          <w:b/>
          <w:color w:val="000000" w:themeColor="text1"/>
          <w:sz w:val="32"/>
          <w:szCs w:val="32"/>
          <w:u w:val="single"/>
        </w:rPr>
        <w:t>4</w:t>
      </w:r>
      <w:r w:rsidR="004B4650">
        <w:rPr>
          <w:rStyle w:val="c7c8"/>
          <w:b/>
          <w:color w:val="000000" w:themeColor="text1"/>
          <w:sz w:val="32"/>
          <w:szCs w:val="32"/>
          <w:u w:val="single"/>
        </w:rPr>
        <w:t xml:space="preserve"> </w:t>
      </w:r>
      <w:r w:rsidRPr="004B4650">
        <w:rPr>
          <w:rStyle w:val="c7c8"/>
          <w:b/>
          <w:color w:val="000000" w:themeColor="text1"/>
          <w:sz w:val="32"/>
          <w:szCs w:val="32"/>
          <w:u w:val="single"/>
        </w:rPr>
        <w:t>Правила обращения с циркулем.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1.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Храни циркуль в футляре.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2.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Не держи циркуль ножками вверх.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3.</w:t>
      </w:r>
      <w:r w:rsidRPr="004B4650">
        <w:rPr>
          <w:rStyle w:val="c7"/>
          <w:color w:val="000000" w:themeColor="text1"/>
          <w:sz w:val="32"/>
          <w:szCs w:val="32"/>
        </w:rPr>
        <w:t xml:space="preserve"> При работе аккуратно втыкай иголку в нужное место. Подкладывай под бумагу картон.</w:t>
      </w:r>
    </w:p>
    <w:p w:rsidR="00D04CA3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4.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Передавай товарищу циркуль в закрытом виде, вперед головкой.</w:t>
      </w:r>
    </w:p>
    <w:p w:rsidR="0030226A" w:rsidRPr="004B4650" w:rsidRDefault="00D04CA3" w:rsidP="004B4650">
      <w:pPr>
        <w:pStyle w:val="c1"/>
        <w:rPr>
          <w:color w:val="000000" w:themeColor="text1"/>
          <w:sz w:val="32"/>
          <w:szCs w:val="32"/>
        </w:rPr>
      </w:pPr>
      <w:r w:rsidRPr="004B4650">
        <w:rPr>
          <w:rStyle w:val="c7"/>
          <w:b/>
          <w:color w:val="000000" w:themeColor="text1"/>
          <w:sz w:val="32"/>
          <w:szCs w:val="32"/>
        </w:rPr>
        <w:t>5.</w:t>
      </w:r>
      <w:r w:rsidR="004B4650">
        <w:rPr>
          <w:rStyle w:val="c7"/>
          <w:color w:val="000000" w:themeColor="text1"/>
          <w:sz w:val="32"/>
          <w:szCs w:val="32"/>
        </w:rPr>
        <w:t xml:space="preserve"> </w:t>
      </w:r>
      <w:r w:rsidRPr="004B4650">
        <w:rPr>
          <w:rStyle w:val="c7"/>
          <w:color w:val="000000" w:themeColor="text1"/>
          <w:sz w:val="32"/>
          <w:szCs w:val="32"/>
        </w:rPr>
        <w:t>После работы убирай циркуль в футляр.</w:t>
      </w:r>
    </w:p>
    <w:sectPr w:rsidR="0030226A" w:rsidRPr="004B4650" w:rsidSect="004B465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CA3"/>
    <w:rsid w:val="0030226A"/>
    <w:rsid w:val="004B4650"/>
    <w:rsid w:val="00D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4CA3"/>
    <w:pPr>
      <w:spacing w:before="100" w:beforeAutospacing="1" w:after="100" w:afterAutospacing="1"/>
    </w:pPr>
  </w:style>
  <w:style w:type="paragraph" w:customStyle="1" w:styleId="c1">
    <w:name w:val="c1"/>
    <w:basedOn w:val="a"/>
    <w:rsid w:val="00D04CA3"/>
    <w:pPr>
      <w:spacing w:before="100" w:beforeAutospacing="1" w:after="100" w:afterAutospacing="1"/>
    </w:pPr>
  </w:style>
  <w:style w:type="character" w:customStyle="1" w:styleId="c7c4">
    <w:name w:val="c7 c4"/>
    <w:basedOn w:val="a0"/>
    <w:rsid w:val="00D04CA3"/>
  </w:style>
  <w:style w:type="character" w:customStyle="1" w:styleId="c7c8">
    <w:name w:val="c7 c8"/>
    <w:basedOn w:val="a0"/>
    <w:rsid w:val="00D04CA3"/>
  </w:style>
  <w:style w:type="character" w:customStyle="1" w:styleId="c7">
    <w:name w:val="c7"/>
    <w:basedOn w:val="a0"/>
    <w:rsid w:val="00D04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Raybook</cp:lastModifiedBy>
  <cp:revision>3</cp:revision>
  <cp:lastPrinted>2014-09-06T15:32:00Z</cp:lastPrinted>
  <dcterms:created xsi:type="dcterms:W3CDTF">2013-03-23T09:51:00Z</dcterms:created>
  <dcterms:modified xsi:type="dcterms:W3CDTF">2014-09-06T15:35:00Z</dcterms:modified>
</cp:coreProperties>
</file>