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77" w:rsidRPr="00F21FAC" w:rsidRDefault="00AE3F77" w:rsidP="00DA2F61">
      <w:pPr>
        <w:rPr>
          <w:rFonts w:ascii="Times New Roman" w:hAnsi="Times New Roman" w:cs="Times New Roman"/>
          <w:sz w:val="28"/>
          <w:szCs w:val="28"/>
        </w:rPr>
      </w:pPr>
      <w:r w:rsidRPr="00F21FAC">
        <w:rPr>
          <w:rFonts w:ascii="Times New Roman" w:hAnsi="Times New Roman" w:cs="Times New Roman"/>
          <w:sz w:val="28"/>
          <w:szCs w:val="28"/>
        </w:rPr>
        <w:t>Коллеги, вы сидите за столами</w:t>
      </w:r>
      <w:r w:rsidR="00EC1B74" w:rsidRPr="00F21FAC">
        <w:rPr>
          <w:rFonts w:ascii="Times New Roman" w:hAnsi="Times New Roman" w:cs="Times New Roman"/>
          <w:sz w:val="28"/>
          <w:szCs w:val="28"/>
        </w:rPr>
        <w:t xml:space="preserve"> в</w:t>
      </w:r>
      <w:r w:rsidRPr="00F21FAC">
        <w:rPr>
          <w:rFonts w:ascii="Times New Roman" w:hAnsi="Times New Roman" w:cs="Times New Roman"/>
          <w:sz w:val="28"/>
          <w:szCs w:val="28"/>
        </w:rPr>
        <w:t xml:space="preserve"> группах. Сегодня мы попытаемся рассмотреть проблему неуспеваемости с позиции каждой из 3 групп, а</w:t>
      </w:r>
      <w:r w:rsidR="00EC1B74" w:rsidRPr="00F21FAC">
        <w:rPr>
          <w:rFonts w:ascii="Times New Roman" w:hAnsi="Times New Roman" w:cs="Times New Roman"/>
          <w:sz w:val="28"/>
          <w:szCs w:val="28"/>
        </w:rPr>
        <w:t xml:space="preserve"> 4 группа -</w:t>
      </w:r>
      <w:r w:rsidRPr="00F21FAC">
        <w:rPr>
          <w:rFonts w:ascii="Times New Roman" w:hAnsi="Times New Roman" w:cs="Times New Roman"/>
          <w:sz w:val="28"/>
          <w:szCs w:val="28"/>
        </w:rPr>
        <w:t xml:space="preserve"> эксперты, выслушивая выступления</w:t>
      </w:r>
      <w:r w:rsidR="00EC1B74" w:rsidRPr="00F21FAC">
        <w:rPr>
          <w:rFonts w:ascii="Times New Roman" w:hAnsi="Times New Roman" w:cs="Times New Roman"/>
          <w:sz w:val="28"/>
          <w:szCs w:val="28"/>
        </w:rPr>
        <w:t xml:space="preserve"> предыдущих </w:t>
      </w:r>
      <w:r w:rsidRPr="00F21FAC">
        <w:rPr>
          <w:rFonts w:ascii="Times New Roman" w:hAnsi="Times New Roman" w:cs="Times New Roman"/>
          <w:sz w:val="28"/>
          <w:szCs w:val="28"/>
        </w:rPr>
        <w:t xml:space="preserve"> групп, будут эти выступления обобщать</w:t>
      </w:r>
    </w:p>
    <w:p w:rsidR="00AE3F77" w:rsidRDefault="00AE3F77" w:rsidP="00DA2F6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сих пор 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 из самых “больных” мест нашей</w:t>
      </w: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остаётся слабая успеваемость школьников. Причина кроется не только в несовершенных методах работы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в особенностях возраста, в психологической готовности ребёнка к школе.</w:t>
      </w:r>
    </w:p>
    <w:p w:rsidR="00AE3F77" w:rsidRPr="00F21FAC" w:rsidRDefault="00AE3F77" w:rsidP="00DA2F6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21F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Любому профессиональному педагогу понятно, что выставление неудовлетворительной оценки должно сопровождаться целой системой мер по ее дальнейшему предотвращению». </w:t>
      </w:r>
    </w:p>
    <w:p w:rsidR="00AE3F77" w:rsidRDefault="00AE3F77" w:rsidP="00DA2F6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Лозинский В.М</w:t>
      </w:r>
    </w:p>
    <w:p w:rsidR="00EC1B74" w:rsidRPr="00F21FAC" w:rsidRDefault="00AE3F77" w:rsidP="00DA2F6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21FA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 так первый вопрос: что такое неуспеваемость с вашей точки зрения?</w:t>
      </w:r>
      <w:r w:rsidR="00EC1B74" w:rsidRPr="00F21FA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AE3F77" w:rsidRPr="00EC1B74" w:rsidRDefault="00EC1B74" w:rsidP="00DA2F6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EC1B7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А теперь я дам научное определение неуспеваемости:</w:t>
      </w:r>
    </w:p>
    <w:p w:rsidR="00AE3F77" w:rsidRPr="00C401E8" w:rsidRDefault="00AE3F77" w:rsidP="00DA2F61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 неуспеваемостью понимается</w:t>
      </w:r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ситуация, в которой поведение и результаты обучения не соответствуют воспитательным и дидактическим требованиям школы. Неуспеваемость выражается в том, что ученик имеет слабые навыки чтения, счета, слабо владеет интеллектуальными умениями анализа, обобщения и др. систематическая неуспеваемость ведет к педагогической запущенности, под которой понимается комплекс негативных качеств личности, противоречащих требованиям школы, общества. Это явление крайне нежелательное и опасное с моральной, социальной, экономической позиций. Педагогически запущенные дети часто бросают школу, пополняют группы риска. Неуспеваемость — сложное и многогранное явление школьной действительности, требующее разносторонних подходов при ее изучении. </w:t>
      </w:r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401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Неуспеваемость трактуется как</w:t>
      </w:r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несоответствие подготовки учащихся обязательным требованиям школы в усвоении знаний, развитии умений и навыков, формировании опыта творческой деятельности и воспитанности познавательных отношений. Предупреждение неуспеваемости предполагает своевременное обнаружение и устранение всех ее элементов. </w:t>
      </w:r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Неуспеваемость школьников закономерно связана с их индивидуальными особенностями и с теми условиями, в которых протекает их развитие. Важнейшим из этих условий педагогика признает обучение, и воспитание детей в школе. </w:t>
      </w:r>
    </w:p>
    <w:p w:rsidR="001B6650" w:rsidRPr="00C401E8" w:rsidRDefault="001B6650" w:rsidP="00DA2F61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Определение видов неуспеваемости содержится в работе А. М. </w:t>
      </w:r>
      <w:proofErr w:type="spellStart"/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Гельмонта</w:t>
      </w:r>
      <w:proofErr w:type="spellEnd"/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выделил три вида неуспеваемости в зависимости от количества учебных предметов и устойчивости отставания: </w:t>
      </w:r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1 - общее и глубокое отставание - по многим или всем учебным предметам длительное время; </w:t>
      </w:r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2 - частичная, но относительно стойкая неуспеваемость - по одному - трем наиболее сложным предметам (как правило, русский и иностранный языки, математика);</w:t>
      </w:r>
      <w:proofErr w:type="gramEnd"/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3 - неуспеваемость эпизодическая - то по одному, то по другому предмету, относительно легко преподаваемая. </w:t>
      </w:r>
    </w:p>
    <w:p w:rsidR="00EC1B74" w:rsidRDefault="00EC1B74" w:rsidP="00DA2F61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Блонский</w:t>
      </w:r>
      <w:proofErr w:type="spellEnd"/>
      <w:r w:rsidR="001B6650"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="001B6650"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который</w:t>
      </w:r>
      <w:proofErr w:type="gramEnd"/>
      <w:r w:rsidR="001B6650"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составляя общую типологию школьников, выделил и типы неуспевающих. Это, во-первых, тип, названный им «плохой работник». </w:t>
      </w:r>
      <w:proofErr w:type="gramStart"/>
      <w:r w:rsidR="001B6650"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 </w:t>
      </w:r>
      <w:r w:rsidR="001B6650" w:rsidRPr="00C401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чертами </w:t>
      </w:r>
      <w:r w:rsidR="001B6650"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являются следующие: </w:t>
      </w:r>
      <w:r w:rsidR="001B6650"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1) задания воспринимает невнимательно, часто их не понимает, но вопросов учителю не задает, разъяснений не просит; </w:t>
      </w:r>
      <w:r w:rsidR="001B6650"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2) работает пассивно (постоянно нуждается в стимулах для перехода к очередным видам работы); </w:t>
      </w:r>
      <w:r w:rsidR="001B6650"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3) не подмечает своих неудач и трудностей; </w:t>
      </w:r>
      <w:r w:rsidR="001B6650"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4) не имеет ясного представления цели, не планирует и не организует свою работу;</w:t>
      </w:r>
      <w:proofErr w:type="gramEnd"/>
      <w:r w:rsidR="001B6650"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B6650"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5) либо работает очень вяло, либо снижает темп постепенно; </w:t>
      </w:r>
      <w:r w:rsidR="001B6650"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6) индифферентно относится к результатам работы. </w:t>
      </w:r>
      <w:r w:rsidR="001B6650"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Указанные черты неуспевающего школьника, поскольку они характеризуют его деятельность в учебном процессе, могут быть использованы в определении неуспеваемости. </w:t>
      </w:r>
    </w:p>
    <w:p w:rsidR="001B6650" w:rsidRPr="00C401E8" w:rsidRDefault="001B6650" w:rsidP="00DA2F61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выделенный тип назван патологическим - это эмоциональные, часто имеющие неудачи в учении школьники, встречающие специфическое к себе отношение окружающих. Они заявляют «не могу» до начала работы, нуждаются в одобрении со стороны окружающих, тяжело переносят труднос</w:t>
      </w:r>
      <w:r w:rsidR="00E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 и </w:t>
      </w:r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неудачи.</w:t>
      </w:r>
    </w:p>
    <w:p w:rsidR="001B6650" w:rsidRPr="00C401E8" w:rsidRDefault="00EC1B74" w:rsidP="00DA2F6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учесть о</w:t>
      </w:r>
      <w:r w:rsidR="001B6650"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собенности мыслительной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связанные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1B6650"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аправленность личности школьника, определяющая его отношение к учению.</w:t>
      </w:r>
    </w:p>
    <w:p w:rsidR="001B6650" w:rsidRPr="00C401E8" w:rsidRDefault="001B6650" w:rsidP="00DA2F6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основе выделено три типа неуспевающих школьников:</w:t>
      </w:r>
    </w:p>
    <w:p w:rsidR="001B6650" w:rsidRPr="00F21FAC" w:rsidRDefault="001B6650" w:rsidP="00DA2F61">
      <w:pPr>
        <w:pStyle w:val="a3"/>
        <w:numPr>
          <w:ilvl w:val="0"/>
          <w:numId w:val="1"/>
        </w:numPr>
        <w:spacing w:before="225" w:after="225" w:line="240" w:lineRule="auto"/>
        <w:ind w:right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Первый тип неуспевающих школьников.</w:t>
      </w:r>
    </w:p>
    <w:p w:rsidR="00F21FAC" w:rsidRPr="00637184" w:rsidRDefault="00F21FAC" w:rsidP="00DA2F6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Неуспевающие учащиеся, для которых характерно низкое качество мыслительной деятельности при положительном отношении к учению и сохранении позиции школьника.</w:t>
      </w:r>
    </w:p>
    <w:p w:rsidR="00F21FAC" w:rsidRPr="00C401E8" w:rsidRDefault="00F21FAC" w:rsidP="00DA2F61">
      <w:pPr>
        <w:pStyle w:val="a3"/>
        <w:spacing w:before="225" w:after="225" w:line="240" w:lineRule="auto"/>
        <w:ind w:right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6650" w:rsidRPr="00C401E8" w:rsidRDefault="001B6650" w:rsidP="00DA2F61">
      <w:pPr>
        <w:pStyle w:val="a3"/>
        <w:spacing w:before="225" w:after="225" w:line="240" w:lineRule="auto"/>
        <w:ind w:right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Для всех школьников этого типа </w:t>
      </w:r>
      <w:proofErr w:type="gramStart"/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характерна</w:t>
      </w:r>
      <w:proofErr w:type="gramEnd"/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низкая </w:t>
      </w:r>
      <w:proofErr w:type="spellStart"/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обучаемость</w:t>
      </w:r>
      <w:proofErr w:type="spellEnd"/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связанная со сниженным уровнем мыслительных операций. Слабое развитие процесса мышления (анализа, синтеза, сравнения, обобщения и конкретизации) вызывает серьезные трудности в усвоении учебного материала, которые способствуют возникновению у школьников упрощенного подхода к решению мыслительных задач. При таком подходе учащиеся стремятся приспособить учебные задания к своим ограниченным возможностям или вообще избегают умственной работы, в результате чего происходит задержка умственного развития и не формируются навыки учебной работы.</w:t>
      </w:r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Неуспех в учебе и неумение работать вместе с классом не являются для них источником морального конфликта, так как в силу ограниченности своих познавательных возможностей свое отставание они правильно видят в неспособности усваивать отдельные предметы наравне со всеми. Отсутствие морального конфликта способствует сохранению позиции школьника и формированию положительной моральной направленности, так как понимание причин неуспеха при положительном отношении к учению является хорошим стимулом для преодоления недостатков. Об этом говорит тот факт, что школьники этого типа охотно принимают помощь учителей и товарищей.</w:t>
      </w:r>
    </w:p>
    <w:p w:rsidR="001B6650" w:rsidRPr="00F21FAC" w:rsidRDefault="001B6650" w:rsidP="00DA2F61">
      <w:pPr>
        <w:pStyle w:val="a3"/>
        <w:numPr>
          <w:ilvl w:val="0"/>
          <w:numId w:val="1"/>
        </w:numPr>
        <w:spacing w:before="225" w:after="225" w:line="240" w:lineRule="auto"/>
        <w:ind w:right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Второй тип неуспевающих школьников.</w:t>
      </w:r>
    </w:p>
    <w:p w:rsidR="00F21FAC" w:rsidRPr="00637184" w:rsidRDefault="00F21FAC" w:rsidP="00DA2F6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 относительно высоким уровнем развития мыслительной деятельности при отрицательном отношении к учению и частичной или полной утрате позиции школьника.</w:t>
      </w:r>
    </w:p>
    <w:p w:rsidR="00F21FAC" w:rsidRPr="00C401E8" w:rsidRDefault="00F21FAC" w:rsidP="00DA2F61">
      <w:pPr>
        <w:pStyle w:val="a3"/>
        <w:spacing w:before="225" w:after="225" w:line="240" w:lineRule="auto"/>
        <w:ind w:right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6650" w:rsidRPr="00C401E8" w:rsidRDefault="001B6650" w:rsidP="00DA2F61">
      <w:pPr>
        <w:pStyle w:val="a3"/>
        <w:spacing w:before="225" w:after="225" w:line="240" w:lineRule="auto"/>
        <w:ind w:right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Учащиеся этого типа в школу приходят с хорошей интеллектуальной подготовкой, с желанием хорошо учиться. Однако на качестве их учебной работы отражается прежде всего то, что они привыкли заниматься только тем, что им нравится при отсутствии более широкой и устойчивой мотивации в учебном труде эти ученики избегают активной умственной работы по предметам, усвоение которых требует систематического и напряженного труда (языки, математика), задания по устным предметам усваивают </w:t>
      </w:r>
      <w:proofErr w:type="spellStart"/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поверхностно</w:t>
      </w:r>
      <w:proofErr w:type="gramStart"/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</w:t>
      </w:r>
      <w:proofErr w:type="spellEnd"/>
      <w:proofErr w:type="gramEnd"/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процессе такой работы у них не формируются навыки учения, умения преодолевать трудности. Наряду с этим у них складывается определенный подход к работе: небрежное ее выполнение, низкий темп. У школьников второго типа неуспех в учении неизбежно ведет к моральному конфликту. Он возникает в связи с противоречием между их более широкими интеллектуальными возможностями и слабой реализации этих возможностей, что объясняется отсутствием навыков самостоятельной учебной работы. Моральный конфликт обнаруживается у них на раннем этапе обучения и не только определяет отрицательное отношение к учению, но и ведет к отрыву </w:t>
      </w:r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 классного коллектива, что может стать причиной возникновения отрицательной моральной направленности.</w:t>
      </w:r>
    </w:p>
    <w:p w:rsidR="001B6650" w:rsidRPr="00F21FAC" w:rsidRDefault="001B6650" w:rsidP="00DA2F61">
      <w:pPr>
        <w:pStyle w:val="a3"/>
        <w:numPr>
          <w:ilvl w:val="0"/>
          <w:numId w:val="1"/>
        </w:numPr>
        <w:spacing w:before="225" w:after="225" w:line="240" w:lineRule="auto"/>
        <w:ind w:right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Третий тип неуспевающих школьников.</w:t>
      </w:r>
    </w:p>
    <w:p w:rsidR="00F21FAC" w:rsidRPr="00C401E8" w:rsidRDefault="00F21FAC" w:rsidP="00DA2F61">
      <w:pPr>
        <w:pStyle w:val="a3"/>
        <w:spacing w:before="225" w:after="225" w:line="240" w:lineRule="auto"/>
        <w:ind w:right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Неуспевающие, для </w:t>
      </w:r>
      <w:proofErr w:type="gram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характерно низкое качество мыслительной деятельности при отрицательном отношении к учению и полной утрате позиции школьника, проявляющееся в стремлении оставить школу</w:t>
      </w:r>
    </w:p>
    <w:p w:rsidR="00F21FAC" w:rsidRDefault="001B6650" w:rsidP="00DA2F61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этого типа, как и для первого </w:t>
      </w:r>
      <w:proofErr w:type="gramStart"/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характерна</w:t>
      </w:r>
      <w:proofErr w:type="gramEnd"/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низкая </w:t>
      </w:r>
      <w:proofErr w:type="spellStart"/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обучаемость</w:t>
      </w:r>
      <w:proofErr w:type="spellEnd"/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Слабое развитие мыслительных процессов вызывает серьезные трудности в усвоении учебного материала. При выполнении учебных задач у этих школьников отсутствует критичность; манипулируя цифрами, они легко приходят к абсурду. Причем полученные результаты они не пытаются сравнивать с результатами других школьников. Выполнение работы подобным образом свидетельствует не только о трудностях в усвоении и неумении работать, но и о беспечном отношении к учению. У этих школьников весьма отчетливо проявляетс</w:t>
      </w:r>
      <w:r w:rsidR="00F21F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узость мышления.</w:t>
      </w:r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Слабое развитие мотивационной стороны познавательной деятельности проявляется в отсутствии познавательных интересов, в характере общей направленности личности. Совокупность этих качеств определяет отрицательное отношение к знаниям, к школе, учителям, а также стремление оставить школу. Общее отрицательное отношение определяет интересы этой категории. В школе их больше всего привлекают такие предметы как физкультура, уроки труда.</w:t>
      </w:r>
    </w:p>
    <w:p w:rsidR="001B6650" w:rsidRPr="00F21FAC" w:rsidRDefault="001B6650" w:rsidP="00DA2F6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21F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Общим для неуспевающих учащихся выступает нежелание напрягать свои умственные силы, отрицательное отношение к более сложным методам работы. </w:t>
      </w:r>
    </w:p>
    <w:p w:rsidR="00BC2E67" w:rsidRPr="00C401E8" w:rsidRDefault="00F21FAC" w:rsidP="00DA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FA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 т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ак</w:t>
      </w:r>
      <w:r w:rsidR="00BC2E67"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Неуспеваемость – извечная головная боль педагогов. Мировая школа накопила лишь два подхода к решению этой проблемы. Первый – перевод неудачливых школьников в следующий класс, где обучение осуществляется по программам с заниженными требованиями. Второй – повторное изучение курса за прошлый год, то есть второгодничество.</w:t>
      </w:r>
    </w:p>
    <w:p w:rsidR="00BC2E67" w:rsidRPr="00C401E8" w:rsidRDefault="00BC2E67" w:rsidP="00DA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потенциальных возможностей у всех детей мы в школах имеем детей неуспевающих, трудных. В последнее время психологи и педагоги вместе с медиками отмечают неуклонный рост числа детей с проблемами общего поведения и обучения</w:t>
      </w:r>
      <w:proofErr w:type="gram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попробуем разобраться, с чем же это связано?</w:t>
      </w:r>
    </w:p>
    <w:p w:rsidR="00F21FAC" w:rsidRDefault="00F21FAC" w:rsidP="00DA2F6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Каковы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по вашему мнению  </w:t>
      </w:r>
      <w:r w:rsidRPr="00F21FA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причины неуспеваемости школьников?</w:t>
      </w:r>
    </w:p>
    <w:p w:rsidR="00BC2E67" w:rsidRPr="00C401E8" w:rsidRDefault="00BC2E67" w:rsidP="00DA2F6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Причинами школьной неуспеваемости были отмечены: неподготовленность к школьному обучению, в крайней своей форме выступающая как социальная и педагогическая запущенность; соматическая </w:t>
      </w:r>
      <w:proofErr w:type="spell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ослабленность</w:t>
      </w:r>
      <w:proofErr w:type="spellEnd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в результате длительных заболеваний в дошкольный период; дефекты речи, неисправленные в дошкольном возрасте, недостатки зрения и слуха; умственная отсталость; негативные взаимоотношения с одноклассниками и учителями.</w:t>
      </w:r>
    </w:p>
    <w:p w:rsidR="00BC2E67" w:rsidRPr="00C401E8" w:rsidRDefault="00BC2E67" w:rsidP="00DA2F6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для научной </w:t>
      </w:r>
      <w:proofErr w:type="spell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proofErr w:type="spellEnd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характерна теория двух факторов, т.е., принятие как биологических, так и социальных теорий. Специалисты отмечают, что проблема неуспеваемости является и педагогической, и медицинской, и психологической, и социальной. Именно поэтому в последнее десятилетие все чаще и чаще звучат призывы к объединению усилий специалистов разного профиля в деле повышения успеваемости школьников. Существует мнение, что для выявления причин неуспеваемости необходимо комплексное обследование. К психологическому обследованию необходимо добавить антропометрическое (тип телосложения) и психофизиологическое (свойства нервной системы) обследования.</w:t>
      </w:r>
    </w:p>
    <w:p w:rsidR="00BC2E67" w:rsidRPr="00C401E8" w:rsidRDefault="00BC2E67" w:rsidP="00DA2F6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смотря на пристальное внимание педагогов и психологов, ученых и практиков к проблеме школьной неуспеваемости, число учащихся, испытывающих трудности в обучении, непрерывно растет.</w:t>
      </w:r>
    </w:p>
    <w:p w:rsidR="00BC2E67" w:rsidRPr="00C401E8" w:rsidRDefault="00BC2E67" w:rsidP="00DA2F61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Психофизические возможности</w:t>
      </w:r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изменяются, совершенствуются под влиянием социальных условий, в том числе и влиянием учебно-воспитательной работы школы. Содержание и методы обучения повышают (а иногда задерживают, понижают) возможности учащихся. </w:t>
      </w:r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401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Социальные условия </w:t>
      </w:r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 широком смысле слова) как фактор - успеваемости также взаимодействуют с возможностями детей. Это условия, в которых дети живут, учатся, воспитываются, бытовые условия, культурный уровень родителей и окружающей среды, наполняемость классов, оборудование школы, квалификация учителей, наличие и качество учебной </w:t>
      </w:r>
      <w:proofErr w:type="gramStart"/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литературы</w:t>
      </w:r>
      <w:proofErr w:type="gramEnd"/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многое другое. И этот </w:t>
      </w:r>
      <w:proofErr w:type="gramStart"/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фактор</w:t>
      </w:r>
      <w:proofErr w:type="gramEnd"/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или иначе учитывается при определении содержания обучения. </w:t>
      </w:r>
      <w:r w:rsidRPr="00C40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Одни и те же условия обучения и воспитания по-разному воздействуют на детей, воспитывающихся в разных условиях, имеющих различия в организме, в общем развитии. Не только обучение, но и вся жизнь ребенка влияет на формирование его личности, и развитие личности не совершается под влиянием одних внешних условий.</w:t>
      </w:r>
    </w:p>
    <w:p w:rsidR="00BC2E67" w:rsidRPr="00C401E8" w:rsidRDefault="00BC2E67" w:rsidP="00DA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Такая типология, на мой взгляд, имеет большое практическое значение. Зная истинные причины неуспеваемости, можно оказывать каждой из групп учащихся дифференцированную помощь</w:t>
      </w: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2E67" w:rsidRDefault="00BC2E67" w:rsidP="00DA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C2E6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Кому какая помощь нужна?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11319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Давайте подумаем, какие виды помощи можно предложить школьникам?</w:t>
      </w:r>
    </w:p>
    <w:p w:rsidR="0011319A" w:rsidRPr="00C401E8" w:rsidRDefault="0011319A" w:rsidP="00DA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Основная помощь учащимся первой группы, для которых характерны низкая </w:t>
      </w:r>
      <w:proofErr w:type="spell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обучаемость</w:t>
      </w:r>
      <w:proofErr w:type="spellEnd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слабое развитие мыслительной деятельности и у которых преобладает репродуктивный (воспроизводящий) подход к решению учебных задач, должна заключаться главным образом в формировании приемов познавательной деятельности. Взывать к совести, чувству долга, упрекать в том, что они работают недостаточно, ленятся, приглашать родителей в школу бесполезно. Ощутимых результатов все это не даёт. Эти учащиеся занимаются много, очень старательны, добросовестны, но для успешного обучения им не хватает познавательных сил. Главное в работе с ними – учить учиться.</w:t>
      </w:r>
    </w:p>
    <w:p w:rsidR="0011319A" w:rsidRPr="00C401E8" w:rsidRDefault="0011319A" w:rsidP="00DA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Причиной плохой успеваемости учащихся второй группы является их внутренняя личностная позиция – нежелание учиться. В силу разных причин их интересы лежат вне рамок учебной деятельности. Школу они посещают без всякого желания, на уроках избегают активной познавательной деятельности, к поручениям учителей относятся отрицательно. Исследования показывают, что учащимся этой группы достаточно изменить свое отношение к обучению, как резко возрастает продуктивность их учебной деятельности. Поэтому преодоление неуспеваемости учащихся этой группы </w:t>
      </w:r>
      <w:proofErr w:type="gram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с воспитательной работы. Данные ребята привлекаются к участию во внеурочной деятельности в подготовке школьных вечеров, “</w:t>
      </w:r>
      <w:proofErr w:type="spell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КВНов</w:t>
      </w:r>
      <w:proofErr w:type="spellEnd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”; участию в интеллектуальных конкурсах “Русский медвежонок”, “Кенгуру”, “Золотое руно”, “КИТ”, “Человек и общество” и др. Это повышает самооценку отдельных обучающихся и ведёт к изменению отношения к учебным предметам.</w:t>
      </w:r>
    </w:p>
    <w:p w:rsidR="0011319A" w:rsidRPr="00C401E8" w:rsidRDefault="0011319A" w:rsidP="00DA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быть с теми, кто по субъективным или объективным причинам всё-таки не может или не хочет учиться лучше? Как ни грустно, таких учащихся с каждым годом становится все больше. Что же надо сделать, чтобы они не потеряли веру в себя, не озлобились, сохранили положительное отношение к школе и учителям? Современный английский психолог и педагог Р. </w:t>
      </w:r>
      <w:proofErr w:type="gram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Берне</w:t>
      </w:r>
      <w:proofErr w:type="gramEnd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считает, что: “Для тех, кто учится плохо, всегда нужен какой-то способ </w:t>
      </w:r>
      <w:proofErr w:type="gram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снизить</w:t>
      </w:r>
      <w:proofErr w:type="gramEnd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 низкой успеваемости на самооценку. Было бы неверно поддерживать у школьников, которые не проявляют больших способностей к учебе, представления о том, что высшей ценностью и главным фактором всякой личностной оценки является только превосходная успеваемость. У каждого ребенка есть свои сильные стороны, свои положительные качества, на которых чуткий взрослый должен помочь ему выстроить прочный фундамент позитивной самооценки”.</w:t>
      </w:r>
    </w:p>
    <w:p w:rsidR="0011319A" w:rsidRDefault="0011319A" w:rsidP="00DA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Пожалуйста, приведите примеры из личного опыта работы по предупреждению неуспеваемости у учащихся. Слово предоставляется председателям МО</w:t>
      </w:r>
    </w:p>
    <w:p w:rsidR="0011319A" w:rsidRDefault="0011319A" w:rsidP="00DA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10DB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Исследования показывают, что </w:t>
      </w:r>
      <w:r w:rsidR="00610DB5" w:rsidRPr="00610DB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некоторым </w:t>
      </w:r>
      <w:r w:rsidRPr="00610DB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учащимся достаточно изменить свое отношение к обучению, как резко возрастает продуктивность их учебной деятельности. Поэтому преодоление неуспеваемости учащихся  начинается с воспитательной работы</w:t>
      </w:r>
      <w:r w:rsidR="00610DB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610DB5" w:rsidRDefault="00610DB5" w:rsidP="00DA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Каким образом можно бороться с неуспеваемостью через воспитательную работу?</w:t>
      </w:r>
    </w:p>
    <w:p w:rsidR="00610DB5" w:rsidRDefault="00610DB5" w:rsidP="00DA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древние мудрецы говорили: “Увидеть и понять проблему – наполовину решить её, если же не видишь проблему, это значит, что она в тебе самом”. Актуальная проблема нашей школы – “не потерять”, “не упустить” учащихся с низкими учебными возможностями.</w:t>
      </w:r>
    </w:p>
    <w:p w:rsidR="00610DB5" w:rsidRPr="00AD60DC" w:rsidRDefault="00610DB5" w:rsidP="00DA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со слабыми учащимися учитель должен опираться на следующие </w:t>
      </w:r>
      <w:r w:rsidRPr="00C40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правила, разработанные психологами:</w:t>
      </w:r>
    </w:p>
    <w:p w:rsidR="00AD60DC" w:rsidRPr="00C401E8" w:rsidRDefault="00AD60DC" w:rsidP="00DA2F61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Многосенсорное</w:t>
      </w:r>
      <w:proofErr w:type="spellEnd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информации на уроке позволяет учащимся получать ее, используя свой ведущий канал восприятия, и развивать другие модальности. Учи</w:t>
      </w: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телю необходимо помнить:</w:t>
      </w:r>
    </w:p>
    <w:p w:rsidR="00AD60DC" w:rsidRPr="00C401E8" w:rsidRDefault="00AD60DC" w:rsidP="00DA2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60DC" w:rsidRPr="00C401E8" w:rsidRDefault="00AD60DC" w:rsidP="00DA2F61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учеником-визуалом</w:t>
      </w:r>
      <w:proofErr w:type="spellEnd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использовать сло</w:t>
      </w: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ва, описывающие цвет, размер, форму, местоположение с высокой скоростью смены деятельности. Выделять цветом различные пункты или аспекты содержания. Записывать дей</w:t>
      </w: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ствия, использовать схемы, таблицы, наглядные пособия. </w:t>
      </w:r>
      <w:proofErr w:type="gram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 визуальной модальности: видеть, наблю</w:t>
      </w: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дать, смотреть, сфокусировать, мелькать, перспектива, кар</w:t>
      </w: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тина, ракурс, отчетливо, ярко, туманно и т.д.</w:t>
      </w:r>
      <w:proofErr w:type="gramEnd"/>
    </w:p>
    <w:p w:rsidR="00AD60DC" w:rsidRPr="00C401E8" w:rsidRDefault="00AD60DC" w:rsidP="00DA2F61">
      <w:pPr>
        <w:spacing w:after="0" w:line="240" w:lineRule="auto"/>
        <w:ind w:left="8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60DC" w:rsidRPr="00C401E8" w:rsidRDefault="00AD60DC" w:rsidP="00DA2F61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учеником-кинестетиком</w:t>
      </w:r>
      <w:proofErr w:type="spellEnd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ис</w:t>
      </w: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пользовать жесты и прикосновения, помнить, что </w:t>
      </w:r>
      <w:proofErr w:type="spell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кинестетики</w:t>
      </w:r>
      <w:proofErr w:type="spellEnd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обучаются посредством мышечной памяти. Чем больше преувеличений, тем лучше они запомнят мате</w:t>
      </w: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риал. Позволяйте им «играть» роль различных частей из вашей информации. Учителю можно отражать телом ритм метронома (головой). </w:t>
      </w:r>
      <w:proofErr w:type="gram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 кинестетической модальности: чувствовать, ощущать, притрагиваться, хва</w:t>
      </w: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тать, гладкий, шероховатый, холодный и т.д.</w:t>
      </w:r>
      <w:proofErr w:type="gramEnd"/>
    </w:p>
    <w:p w:rsidR="00AD60DC" w:rsidRPr="00C401E8" w:rsidRDefault="00AD60DC" w:rsidP="00DA2F61">
      <w:pPr>
        <w:spacing w:after="0" w:line="240" w:lineRule="auto"/>
        <w:ind w:left="8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60DC" w:rsidRPr="00C401E8" w:rsidRDefault="00AD60DC" w:rsidP="00DA2F61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учеником-аудиалом</w:t>
      </w:r>
      <w:proofErr w:type="spellEnd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исполь</w:t>
      </w: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зовать вариации голоса (громкость, высота, паузы). </w:t>
      </w:r>
      <w:proofErr w:type="gram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</w:t>
      </w: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чевые слова </w:t>
      </w:r>
      <w:proofErr w:type="spell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аудиальной</w:t>
      </w:r>
      <w:proofErr w:type="spellEnd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модальности: </w:t>
      </w: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слышать, звучать, настраивать, кричать, оглушить, скрипеть, звенеть, скрежетать, согласовывать, громкий и т.д.</w:t>
      </w:r>
      <w:proofErr w:type="gramEnd"/>
    </w:p>
    <w:p w:rsidR="00AD60DC" w:rsidRPr="00C401E8" w:rsidRDefault="00AD60DC" w:rsidP="00DA2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60DC" w:rsidRPr="00C401E8" w:rsidRDefault="00AD60DC" w:rsidP="00DA2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и ученики неточно понимают друг друга, если обмениваются информацией в терминах разных модаль</w:t>
      </w: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ностей. Использование же одной общей модальности спо</w:t>
      </w: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собно обеспечить доверительные отношения автоматичес</w:t>
      </w: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ки, на подсознательном уровне. </w:t>
      </w:r>
      <w:proofErr w:type="gram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учитель может использовать нейтральные слова, подходящие к любой мо</w:t>
      </w: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дальности: думать, знать, понимать, воспринимать, по</w:t>
      </w: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мнить, верить, уважительный, изменчивый и т.д.</w:t>
      </w:r>
      <w:proofErr w:type="gramEnd"/>
    </w:p>
    <w:p w:rsidR="00AD60DC" w:rsidRPr="00C401E8" w:rsidRDefault="00AD60DC" w:rsidP="00DA2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60DC" w:rsidRPr="00C401E8" w:rsidRDefault="00AD60DC" w:rsidP="00DA2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учителя в трех модальностях восприятия возмож</w:t>
      </w: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абсолютно на всех уроках. Необходимо учитывать прояв</w:t>
      </w: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ления ведущей модальности каждого конкретного ученика. Например, нельзя заставлять </w:t>
      </w:r>
      <w:proofErr w:type="spell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кинестетика</w:t>
      </w:r>
      <w:proofErr w:type="spellEnd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сидеть на уроке неподвижно, так как во время движения у него идет более прочное запоминание материала. </w:t>
      </w:r>
      <w:proofErr w:type="spell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Визуалу</w:t>
      </w:r>
      <w:proofErr w:type="spellEnd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раз</w:t>
      </w: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решить иметь на уроке листок, на котором он в процессе запоминания может чертить, штриховать, рисовать и т.д. </w:t>
      </w:r>
      <w:proofErr w:type="spell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Аудиалу</w:t>
      </w:r>
      <w:proofErr w:type="spellEnd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делать замечания, когда он в процессе вы</w:t>
      </w: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полнения сложного задания издает звуки, шевелит губами. Без этого он может не справиться с заданием.</w:t>
      </w:r>
    </w:p>
    <w:p w:rsidR="00AD60DC" w:rsidRPr="00C401E8" w:rsidRDefault="00AD60DC" w:rsidP="00DA2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60DC" w:rsidRPr="00C401E8" w:rsidRDefault="00AD60DC" w:rsidP="00DA2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ученикам необходимо делать на их языке: </w:t>
      </w:r>
      <w:proofErr w:type="spell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визуалу</w:t>
      </w:r>
      <w:proofErr w:type="spellEnd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покачать головой, погрозить пальцем; </w:t>
      </w:r>
      <w:proofErr w:type="spell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кинестетику</w:t>
      </w:r>
      <w:proofErr w:type="spellEnd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положить руку на плечо, легко похлопать по нему; </w:t>
      </w:r>
      <w:proofErr w:type="spell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аудиалу</w:t>
      </w:r>
      <w:proofErr w:type="spellEnd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сказать шепотом: «</w:t>
      </w:r>
      <w:proofErr w:type="spellStart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Ш-ш-ш</w:t>
      </w:r>
      <w:proofErr w:type="spellEnd"/>
      <w:r w:rsidRPr="00C4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D60DC" w:rsidRPr="00AD60DC" w:rsidRDefault="00AD60DC" w:rsidP="00DA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Подводя итоги нашей с вами работы, мы с Ю.А. позволили себе предложить вам такое решение педсовета</w:t>
      </w:r>
    </w:p>
    <w:p w:rsidR="00610DB5" w:rsidRPr="00C401E8" w:rsidRDefault="00610DB5" w:rsidP="00DA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Большое спасибо за работу. </w:t>
      </w:r>
    </w:p>
    <w:p w:rsidR="00610DB5" w:rsidRPr="00610DB5" w:rsidRDefault="00610DB5" w:rsidP="00BC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21FAC" w:rsidRPr="00F21FAC" w:rsidRDefault="00F21FAC" w:rsidP="00F21FA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F77" w:rsidRPr="00C401E8" w:rsidRDefault="00AE3F77" w:rsidP="001B6650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F77" w:rsidRDefault="00AE3F77">
      <w:pPr>
        <w:rPr>
          <w:sz w:val="28"/>
          <w:szCs w:val="28"/>
        </w:rPr>
      </w:pPr>
    </w:p>
    <w:p w:rsidR="00AE3F77" w:rsidRDefault="00AE3F77">
      <w:pPr>
        <w:rPr>
          <w:sz w:val="28"/>
          <w:szCs w:val="28"/>
        </w:rPr>
      </w:pPr>
    </w:p>
    <w:p w:rsidR="00AE3F77" w:rsidRPr="00AE3F77" w:rsidRDefault="00AE3F77">
      <w:pPr>
        <w:rPr>
          <w:sz w:val="28"/>
          <w:szCs w:val="28"/>
        </w:rPr>
      </w:pPr>
    </w:p>
    <w:sectPr w:rsidR="00AE3F77" w:rsidRPr="00AE3F77" w:rsidSect="002E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5CC3"/>
    <w:multiLevelType w:val="multilevel"/>
    <w:tmpl w:val="C4C2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D38FF"/>
    <w:multiLevelType w:val="multilevel"/>
    <w:tmpl w:val="AD7C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31BF8"/>
    <w:multiLevelType w:val="multilevel"/>
    <w:tmpl w:val="5386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E81E08"/>
    <w:multiLevelType w:val="multilevel"/>
    <w:tmpl w:val="AD7C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CE2FEA"/>
    <w:multiLevelType w:val="multilevel"/>
    <w:tmpl w:val="C1F2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F77"/>
    <w:rsid w:val="0011319A"/>
    <w:rsid w:val="001B6650"/>
    <w:rsid w:val="00202F1B"/>
    <w:rsid w:val="002E5CB7"/>
    <w:rsid w:val="00610DB5"/>
    <w:rsid w:val="00746E7B"/>
    <w:rsid w:val="00AD60DC"/>
    <w:rsid w:val="00AE3F77"/>
    <w:rsid w:val="00BC2E67"/>
    <w:rsid w:val="00C149BA"/>
    <w:rsid w:val="00DA2F61"/>
    <w:rsid w:val="00EC1B74"/>
    <w:rsid w:val="00F2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 217</Company>
  <LinksUpToDate>false</LinksUpToDate>
  <CharactersWithSpaces>17148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Хатина_</dc:creator>
  <cp:keywords/>
  <dc:description/>
  <cp:lastModifiedBy>Хатина_</cp:lastModifiedBy>
  <cp:revision>4</cp:revision>
  <dcterms:created xsi:type="dcterms:W3CDTF">2011-12-29T12:43:00Z</dcterms:created>
  <dcterms:modified xsi:type="dcterms:W3CDTF">2012-11-19T12:08:00Z</dcterms:modified>
</cp:coreProperties>
</file>