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6" w:rsidRDefault="00607246" w:rsidP="0060724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общеобразовательное учреждение</w:t>
      </w:r>
    </w:p>
    <w:p w:rsidR="00607246" w:rsidRDefault="00607246" w:rsidP="0060724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№3 города Георгиевска</w:t>
      </w:r>
    </w:p>
    <w:p w:rsidR="00607246" w:rsidRDefault="00607246" w:rsidP="00607246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246" w:rsidRDefault="00607246" w:rsidP="00607246">
      <w:pPr>
        <w:tabs>
          <w:tab w:val="left" w:pos="3600"/>
          <w:tab w:val="left" w:pos="7170"/>
        </w:tabs>
        <w:spacing w:after="6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«Согласовано»                                       «Утверждаю»</w:t>
      </w:r>
    </w:p>
    <w:p w:rsidR="00607246" w:rsidRDefault="00607246" w:rsidP="00607246">
      <w:pPr>
        <w:tabs>
          <w:tab w:val="left" w:pos="3600"/>
          <w:tab w:val="left" w:pos="7170"/>
        </w:tabs>
        <w:spacing w:after="6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         Директор МОУ СОШ №3                от «__»________20___г                                                                                                                                                  </w:t>
      </w: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УВР__________________           ________________________              Руководитель МО</w:t>
      </w: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Н.В.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Нурбекьян</w:t>
      </w:r>
      <w:proofErr w:type="spellEnd"/>
      <w:r>
        <w:rPr>
          <w:rFonts w:ascii="Times New Roman" w:hAnsi="Times New Roman"/>
          <w:sz w:val="24"/>
          <w:szCs w:val="24"/>
        </w:rPr>
        <w:t xml:space="preserve"> Е.С.                                    _________________                                                                                                               </w:t>
      </w:r>
    </w:p>
    <w:p w:rsidR="00607246" w:rsidRDefault="00607246" w:rsidP="00607246">
      <w:pPr>
        <w:tabs>
          <w:tab w:val="left" w:pos="3497"/>
          <w:tab w:val="left" w:pos="6646"/>
        </w:tabs>
        <w:spacing w:after="6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 20___г                  «____» ________20__ г                                                                        </w:t>
      </w: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607246" w:rsidRDefault="00607246" w:rsidP="00607246">
      <w:pPr>
        <w:spacing w:after="60" w:line="240" w:lineRule="auto"/>
        <w:ind w:right="-143"/>
        <w:rPr>
          <w:rFonts w:ascii="Times New Roman" w:hAnsi="Times New Roman"/>
        </w:rPr>
      </w:pPr>
    </w:p>
    <w:p w:rsidR="00852946" w:rsidRDefault="00BD517A" w:rsidP="00BD517A">
      <w:pPr>
        <w:spacing w:after="120" w:line="240" w:lineRule="auto"/>
        <w:jc w:val="center"/>
        <w:rPr>
          <w:rFonts w:ascii="Monotype Corsiva" w:hAnsi="Monotype Corsiva" w:cs="Times New Roman"/>
          <w:b/>
          <w:smallCaps/>
          <w:sz w:val="72"/>
          <w:szCs w:val="72"/>
        </w:rPr>
      </w:pPr>
      <w:r w:rsidRPr="00BD517A">
        <w:rPr>
          <w:rFonts w:ascii="Monotype Corsiva" w:hAnsi="Monotype Corsiva" w:cs="Times New Roman"/>
          <w:b/>
          <w:smallCaps/>
          <w:sz w:val="72"/>
          <w:szCs w:val="72"/>
        </w:rPr>
        <w:t>РАБОЧИИ ПРОГРАММЫ ПО МАТЕМАТИКЕ</w:t>
      </w:r>
    </w:p>
    <w:p w:rsidR="00607246" w:rsidRDefault="00852946" w:rsidP="00BD517A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Monotype Corsiva" w:hAnsi="Monotype Corsiva" w:cs="Times New Roman"/>
          <w:b/>
          <w:smallCaps/>
          <w:sz w:val="72"/>
          <w:szCs w:val="72"/>
        </w:rPr>
        <w:t>в 10-11 классе</w:t>
      </w:r>
      <w:r w:rsidR="00BD517A" w:rsidRPr="00BD517A">
        <w:rPr>
          <w:rFonts w:ascii="Monotype Corsiva" w:hAnsi="Monotype Corsiva"/>
          <w:b/>
          <w:smallCaps/>
          <w:sz w:val="72"/>
          <w:szCs w:val="72"/>
        </w:rPr>
        <w:br/>
      </w:r>
      <w:r w:rsidR="00BD517A" w:rsidRPr="00BD517A">
        <w:rPr>
          <w:rFonts w:ascii="Monotype Corsiva" w:hAnsi="Monotype Corsiva"/>
          <w:b/>
          <w:smallCaps/>
          <w:sz w:val="72"/>
          <w:szCs w:val="72"/>
        </w:rPr>
        <w:br/>
      </w:r>
      <w:r w:rsidR="00BD517A" w:rsidRPr="00BD517A">
        <w:rPr>
          <w:rFonts w:ascii="Monotype Corsiva" w:hAnsi="Monotype Corsiva"/>
          <w:b/>
          <w:smallCaps/>
          <w:sz w:val="72"/>
          <w:szCs w:val="72"/>
        </w:rPr>
        <w:br/>
      </w:r>
      <w:r w:rsidR="00BD517A">
        <w:rPr>
          <w:rFonts w:ascii="Times New Roman" w:hAnsi="Times New Roman"/>
          <w:b/>
          <w:smallCaps/>
          <w:sz w:val="28"/>
          <w:szCs w:val="28"/>
        </w:rPr>
        <w:br/>
      </w:r>
      <w:r w:rsidR="00BD517A">
        <w:rPr>
          <w:rFonts w:ascii="Times New Roman" w:hAnsi="Times New Roman"/>
          <w:b/>
          <w:smallCaps/>
          <w:sz w:val="28"/>
          <w:szCs w:val="28"/>
        </w:rPr>
        <w:br/>
      </w:r>
      <w:r w:rsidR="00BD517A">
        <w:rPr>
          <w:rFonts w:ascii="Times New Roman" w:hAnsi="Times New Roman"/>
          <w:b/>
          <w:smallCaps/>
          <w:sz w:val="28"/>
          <w:szCs w:val="28"/>
        </w:rPr>
        <w:br/>
        <w:t xml:space="preserve">                             Составитель Мельникова Ольга Филипповна</w:t>
      </w:r>
    </w:p>
    <w:p w:rsidR="00BD517A" w:rsidRDefault="00BD517A" w:rsidP="00BD517A">
      <w:pPr>
        <w:spacing w:after="12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учитель высшей категории</w:t>
      </w:r>
    </w:p>
    <w:p w:rsidR="00607246" w:rsidRDefault="00607246" w:rsidP="00607246">
      <w:pPr>
        <w:spacing w:after="12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07246" w:rsidRDefault="00607246" w:rsidP="00607246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07246" w:rsidRDefault="00607246" w:rsidP="00607246">
      <w:pPr>
        <w:spacing w:after="12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</w:t>
      </w:r>
      <w:r w:rsidR="00852946">
        <w:rPr>
          <w:rFonts w:ascii="Times New Roman" w:hAnsi="Times New Roman"/>
          <w:b/>
          <w:smallCaps/>
          <w:sz w:val="28"/>
          <w:szCs w:val="28"/>
        </w:rPr>
        <w:t xml:space="preserve">               2014-2015 учебный </w:t>
      </w:r>
      <w:r>
        <w:rPr>
          <w:rFonts w:ascii="Times New Roman" w:hAnsi="Times New Roman"/>
          <w:b/>
          <w:smallCaps/>
          <w:sz w:val="28"/>
          <w:szCs w:val="28"/>
        </w:rPr>
        <w:t>г</w:t>
      </w:r>
      <w:r w:rsidR="00852946">
        <w:rPr>
          <w:rFonts w:ascii="Times New Roman" w:hAnsi="Times New Roman"/>
          <w:b/>
          <w:smallCaps/>
          <w:sz w:val="28"/>
          <w:szCs w:val="28"/>
        </w:rPr>
        <w:t>од</w:t>
      </w:r>
    </w:p>
    <w:p w:rsidR="00607246" w:rsidRDefault="00607246" w:rsidP="00607246"/>
    <w:p w:rsidR="00383670" w:rsidRPr="000D5CC6" w:rsidRDefault="00383670" w:rsidP="00383670">
      <w:pPr>
        <w:rPr>
          <w:b/>
          <w:sz w:val="32"/>
          <w:szCs w:val="32"/>
        </w:rPr>
      </w:pPr>
      <w:r w:rsidRPr="000D5CC6">
        <w:rPr>
          <w:b/>
          <w:sz w:val="32"/>
          <w:szCs w:val="32"/>
        </w:rPr>
        <w:lastRenderedPageBreak/>
        <w:t>Пояснительная  записка</w:t>
      </w:r>
    </w:p>
    <w:p w:rsidR="00383670" w:rsidRPr="00C7522E" w:rsidRDefault="00383670" w:rsidP="00383670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C7522E">
        <w:rPr>
          <w:rFonts w:ascii="Times New Roman" w:hAnsi="Times New Roman" w:cs="Times New Roman"/>
          <w:sz w:val="28"/>
          <w:szCs w:val="28"/>
        </w:rPr>
        <w:t xml:space="preserve">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отличающиеся мобильностью, динамизмом, конструктивностью. Развитие современной науки и техники, всеобщая компьютеризация определяют возрастающую роль математической подготовки подрастающего поколения. Ведь математика оттачивает ум ребёнка, развивает гибкость мышления, учит логике.  Одна из важнейших задач воспитания старшеклассника – интеллектуальное развитие, формирование таких мыслительных умений и способностей, которые позволяют легко осваивать новое. </w:t>
      </w:r>
    </w:p>
    <w:p w:rsidR="00383670" w:rsidRPr="00965DB0" w:rsidRDefault="00383670" w:rsidP="00383670">
      <w:pPr>
        <w:widowControl w:val="0"/>
        <w:ind w:firstLine="56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1.</w:t>
      </w:r>
      <w:r w:rsidRPr="00965DB0">
        <w:rPr>
          <w:b/>
          <w:bCs/>
          <w:sz w:val="32"/>
          <w:szCs w:val="32"/>
          <w:u w:val="single"/>
        </w:rPr>
        <w:t>Нормативные документы,  регламентирующие деятельность учителя математики</w:t>
      </w:r>
    </w:p>
    <w:p w:rsidR="00383670" w:rsidRPr="00965DB0" w:rsidRDefault="00383670" w:rsidP="00383670">
      <w:pPr>
        <w:pStyle w:val="Style2"/>
        <w:spacing w:line="240" w:lineRule="auto"/>
        <w:ind w:firstLine="567"/>
        <w:rPr>
          <w:sz w:val="28"/>
          <w:szCs w:val="28"/>
        </w:rPr>
      </w:pPr>
      <w:r w:rsidRPr="00965DB0">
        <w:rPr>
          <w:bCs/>
          <w:sz w:val="28"/>
          <w:szCs w:val="28"/>
        </w:rPr>
        <w:t>В 2014-2015 учебном году отдельные образовательные учреждения переходят на обучение по новым образовательным стандартам, но боль</w:t>
      </w:r>
      <w:r w:rsidRPr="00965DB0">
        <w:rPr>
          <w:bCs/>
          <w:sz w:val="28"/>
          <w:szCs w:val="28"/>
        </w:rPr>
        <w:softHyphen/>
        <w:t xml:space="preserve">шинство образовательных учреждений продолжает работать по стандартам первого поколения </w:t>
      </w:r>
      <w:smartTag w:uri="urn:schemas-microsoft-com:office:smarttags" w:element="metricconverter">
        <w:smartTagPr>
          <w:attr w:name="ProductID" w:val="2004 г"/>
        </w:smartTagPr>
        <w:r w:rsidRPr="00965DB0">
          <w:rPr>
            <w:bCs/>
            <w:sz w:val="28"/>
            <w:szCs w:val="28"/>
          </w:rPr>
          <w:t>2004 г</w:t>
        </w:r>
      </w:smartTag>
      <w:r w:rsidRPr="00965DB0">
        <w:rPr>
          <w:bCs/>
          <w:sz w:val="28"/>
          <w:szCs w:val="28"/>
        </w:rPr>
        <w:t>. В связи с этим преподавание математики в об</w:t>
      </w:r>
      <w:r w:rsidRPr="00965DB0">
        <w:rPr>
          <w:bCs/>
          <w:sz w:val="28"/>
          <w:szCs w:val="28"/>
        </w:rPr>
        <w:softHyphen/>
        <w:t>щеобразовательной школе осуществляется с опорой на следующие доку</w:t>
      </w:r>
      <w:r w:rsidRPr="00965DB0">
        <w:rPr>
          <w:bCs/>
          <w:sz w:val="28"/>
          <w:szCs w:val="28"/>
        </w:rPr>
        <w:softHyphen/>
        <w:t>менты:</w:t>
      </w:r>
    </w:p>
    <w:p w:rsidR="00383670" w:rsidRPr="00965DB0" w:rsidRDefault="00383670" w:rsidP="00383670">
      <w:pPr>
        <w:pStyle w:val="Style2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rStyle w:val="FontStyle12"/>
          <w:rFonts w:eastAsiaTheme="majorEastAsia"/>
          <w:sz w:val="28"/>
          <w:szCs w:val="28"/>
        </w:rPr>
      </w:pPr>
      <w:r w:rsidRPr="00965DB0">
        <w:rPr>
          <w:rStyle w:val="FontStyle12"/>
          <w:rFonts w:eastAsiaTheme="majorEastAsia"/>
          <w:sz w:val="28"/>
          <w:szCs w:val="28"/>
        </w:rPr>
        <w:t>Приказ Минобразования России от 5 марта 2004 года  №1089 «Об утверждении федерального компонента государственных образова</w:t>
      </w:r>
      <w:r w:rsidRPr="00965DB0">
        <w:rPr>
          <w:rStyle w:val="FontStyle12"/>
          <w:rFonts w:eastAsiaTheme="majorEastAsia"/>
          <w:sz w:val="28"/>
          <w:szCs w:val="28"/>
        </w:rPr>
        <w:softHyphen/>
        <w:t>тельных стандартов начального общего, основного общего и среднего (полного) общего образования»;</w:t>
      </w:r>
    </w:p>
    <w:p w:rsidR="00383670" w:rsidRPr="00965DB0" w:rsidRDefault="00383670" w:rsidP="00383670">
      <w:pPr>
        <w:pStyle w:val="Style2"/>
        <w:numPr>
          <w:ilvl w:val="0"/>
          <w:numId w:val="1"/>
        </w:numPr>
        <w:tabs>
          <w:tab w:val="left" w:pos="0"/>
          <w:tab w:val="left" w:pos="705"/>
        </w:tabs>
        <w:spacing w:line="240" w:lineRule="auto"/>
        <w:ind w:left="0" w:firstLine="567"/>
        <w:rPr>
          <w:rStyle w:val="FontStyle12"/>
          <w:rFonts w:eastAsiaTheme="majorEastAsia"/>
          <w:b/>
          <w:bCs/>
          <w:sz w:val="28"/>
          <w:szCs w:val="28"/>
        </w:rPr>
      </w:pPr>
      <w:r w:rsidRPr="00965DB0">
        <w:rPr>
          <w:rStyle w:val="FontStyle12"/>
          <w:rFonts w:eastAsiaTheme="majorEastAsia"/>
          <w:sz w:val="28"/>
          <w:szCs w:val="28"/>
        </w:rPr>
        <w:t>Приказ Минобразования России от 9 марта 2004 года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83670" w:rsidRPr="00965DB0" w:rsidRDefault="00383670" w:rsidP="00383670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sz w:val="28"/>
          <w:szCs w:val="28"/>
        </w:rPr>
      </w:pPr>
      <w:r w:rsidRPr="00965DB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</w:t>
      </w:r>
      <w:r w:rsidRPr="00965DB0">
        <w:rPr>
          <w:rFonts w:ascii="Times New Roman" w:hAnsi="Times New Roman"/>
          <w:sz w:val="28"/>
          <w:szCs w:val="28"/>
        </w:rPr>
        <w:softHyphen/>
        <w:t xml:space="preserve">ции от 20 августа </w:t>
      </w:r>
      <w:smartTag w:uri="urn:schemas-microsoft-com:office:smarttags" w:element="metricconverter">
        <w:smartTagPr>
          <w:attr w:name="ProductID" w:val="2008 г"/>
        </w:smartTagPr>
        <w:r w:rsidRPr="00965DB0">
          <w:rPr>
            <w:rFonts w:ascii="Times New Roman" w:hAnsi="Times New Roman"/>
            <w:sz w:val="28"/>
            <w:szCs w:val="28"/>
          </w:rPr>
          <w:t>2008 г</w:t>
        </w:r>
      </w:smartTag>
      <w:r w:rsidRPr="00965DB0">
        <w:rPr>
          <w:rFonts w:ascii="Times New Roman" w:hAnsi="Times New Roman"/>
          <w:sz w:val="28"/>
          <w:szCs w:val="28"/>
        </w:rPr>
        <w:t>. №241 «О внесении изменений в феде</w:t>
      </w:r>
      <w:r w:rsidRPr="00965DB0">
        <w:rPr>
          <w:rFonts w:ascii="Times New Roman" w:hAnsi="Times New Roman"/>
          <w:sz w:val="28"/>
          <w:szCs w:val="28"/>
        </w:rPr>
        <w:softHyphen/>
        <w:t>ральный базисный учебный план и примерные учебные планы для образо</w:t>
      </w:r>
      <w:r w:rsidRPr="00965DB0">
        <w:rPr>
          <w:rFonts w:ascii="Times New Roman" w:hAnsi="Times New Roman"/>
          <w:sz w:val="28"/>
          <w:szCs w:val="28"/>
        </w:rPr>
        <w:softHyphen/>
        <w:t xml:space="preserve">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65DB0">
          <w:rPr>
            <w:rFonts w:ascii="Times New Roman" w:hAnsi="Times New Roman"/>
            <w:sz w:val="28"/>
            <w:szCs w:val="28"/>
          </w:rPr>
          <w:t>2004 г</w:t>
        </w:r>
      </w:smartTag>
      <w:r w:rsidRPr="00965DB0">
        <w:rPr>
          <w:rFonts w:ascii="Times New Roman" w:hAnsi="Times New Roman"/>
          <w:sz w:val="28"/>
          <w:szCs w:val="28"/>
        </w:rPr>
        <w:t>. №1312 «Об утверждении феде</w:t>
      </w:r>
      <w:r w:rsidRPr="00965DB0">
        <w:rPr>
          <w:rFonts w:ascii="Times New Roman" w:hAnsi="Times New Roman"/>
          <w:sz w:val="28"/>
          <w:szCs w:val="28"/>
        </w:rPr>
        <w:softHyphen/>
        <w:t>рального базисного учебного плана и примерных учебных планов для об</w:t>
      </w:r>
      <w:r w:rsidRPr="00965DB0">
        <w:rPr>
          <w:rFonts w:ascii="Times New Roman" w:hAnsi="Times New Roman"/>
          <w:sz w:val="28"/>
          <w:szCs w:val="28"/>
        </w:rPr>
        <w:softHyphen/>
        <w:t>разовательных учреждений Российской Федерации, реализующих про</w:t>
      </w:r>
      <w:r w:rsidRPr="00965DB0">
        <w:rPr>
          <w:rFonts w:ascii="Times New Roman" w:hAnsi="Times New Roman"/>
          <w:sz w:val="28"/>
          <w:szCs w:val="28"/>
        </w:rPr>
        <w:softHyphen/>
        <w:t>граммы общего образования»;</w:t>
      </w:r>
    </w:p>
    <w:p w:rsidR="00383670" w:rsidRPr="00965DB0" w:rsidRDefault="00383670" w:rsidP="00383670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DB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</w:t>
      </w:r>
      <w:r w:rsidRPr="00965DB0">
        <w:rPr>
          <w:rFonts w:ascii="Times New Roman" w:hAnsi="Times New Roman"/>
          <w:sz w:val="28"/>
          <w:szCs w:val="28"/>
        </w:rPr>
        <w:softHyphen/>
        <w:t xml:space="preserve">ции от 30 августа </w:t>
      </w:r>
      <w:smartTag w:uri="urn:schemas-microsoft-com:office:smarttags" w:element="metricconverter">
        <w:smartTagPr>
          <w:attr w:name="ProductID" w:val="2010 г"/>
        </w:smartTagPr>
        <w:r w:rsidRPr="00965DB0">
          <w:rPr>
            <w:rFonts w:ascii="Times New Roman" w:hAnsi="Times New Roman"/>
            <w:sz w:val="28"/>
            <w:szCs w:val="28"/>
          </w:rPr>
          <w:t>2010 г</w:t>
        </w:r>
      </w:smartTag>
      <w:r w:rsidRPr="00965DB0">
        <w:rPr>
          <w:rFonts w:ascii="Times New Roman" w:hAnsi="Times New Roman"/>
          <w:sz w:val="28"/>
          <w:szCs w:val="28"/>
        </w:rPr>
        <w:t>. №889 «О внесении изменений в федеральный ба</w:t>
      </w:r>
      <w:r w:rsidRPr="00965DB0">
        <w:rPr>
          <w:rFonts w:ascii="Times New Roman" w:hAnsi="Times New Roman"/>
          <w:sz w:val="28"/>
          <w:szCs w:val="28"/>
        </w:rPr>
        <w:softHyphen/>
        <w:t xml:space="preserve">зисный учебный план и примерные учебные планы для образовательных </w:t>
      </w:r>
      <w:r w:rsidRPr="00965DB0">
        <w:rPr>
          <w:rFonts w:ascii="Times New Roman" w:hAnsi="Times New Roman"/>
          <w:sz w:val="28"/>
          <w:szCs w:val="28"/>
        </w:rPr>
        <w:lastRenderedPageBreak/>
        <w:t>учреждений Российской Федерации, реализующих программы общего об</w:t>
      </w:r>
      <w:r w:rsidRPr="00965DB0">
        <w:rPr>
          <w:rFonts w:ascii="Times New Roman" w:hAnsi="Times New Roman"/>
          <w:sz w:val="28"/>
          <w:szCs w:val="28"/>
        </w:rPr>
        <w:softHyphen/>
        <w:t xml:space="preserve">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65DB0">
          <w:rPr>
            <w:rFonts w:ascii="Times New Roman" w:hAnsi="Times New Roman"/>
            <w:sz w:val="28"/>
            <w:szCs w:val="28"/>
          </w:rPr>
          <w:t>2004 г</w:t>
        </w:r>
      </w:smartTag>
      <w:r w:rsidRPr="00965DB0">
        <w:rPr>
          <w:rFonts w:ascii="Times New Roman" w:hAnsi="Times New Roman"/>
          <w:sz w:val="28"/>
          <w:szCs w:val="28"/>
        </w:rPr>
        <w:t>. №1312 «Об утверждении федерального ба</w:t>
      </w:r>
      <w:r w:rsidRPr="00965DB0">
        <w:rPr>
          <w:rFonts w:ascii="Times New Roman" w:hAnsi="Times New Roman"/>
          <w:sz w:val="28"/>
          <w:szCs w:val="28"/>
        </w:rPr>
        <w:softHyphen/>
        <w:t>зисного учебного плана и примерных учебных планов для образователь</w:t>
      </w:r>
      <w:r w:rsidRPr="00965DB0">
        <w:rPr>
          <w:rFonts w:ascii="Times New Roman" w:hAnsi="Times New Roman"/>
          <w:sz w:val="28"/>
          <w:szCs w:val="28"/>
        </w:rPr>
        <w:softHyphen/>
        <w:t>ных учреждений Российской Федерации, реализующих программы общего образования»;</w:t>
      </w:r>
    </w:p>
    <w:p w:rsidR="00383670" w:rsidRPr="00965DB0" w:rsidRDefault="00383670" w:rsidP="00383670">
      <w:pPr>
        <w:pStyle w:val="Style2"/>
        <w:numPr>
          <w:ilvl w:val="0"/>
          <w:numId w:val="1"/>
        </w:numPr>
        <w:tabs>
          <w:tab w:val="left" w:pos="0"/>
          <w:tab w:val="left" w:pos="705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965DB0">
        <w:rPr>
          <w:sz w:val="28"/>
          <w:szCs w:val="28"/>
        </w:rPr>
        <w:t>Приказ Министерства образования и науки Российской Федера</w:t>
      </w:r>
      <w:r w:rsidRPr="00965DB0">
        <w:rPr>
          <w:sz w:val="28"/>
          <w:szCs w:val="28"/>
        </w:rPr>
        <w:softHyphen/>
        <w:t>ции 17.12.</w:t>
      </w:r>
      <w:smartTag w:uri="urn:schemas-microsoft-com:office:smarttags" w:element="metricconverter">
        <w:smartTagPr>
          <w:attr w:name="ProductID" w:val="2010 г"/>
        </w:smartTagPr>
        <w:r w:rsidRPr="00965DB0">
          <w:rPr>
            <w:sz w:val="28"/>
            <w:szCs w:val="28"/>
          </w:rPr>
          <w:t>2010 г</w:t>
        </w:r>
      </w:smartTag>
      <w:r w:rsidRPr="00965DB0">
        <w:rPr>
          <w:sz w:val="28"/>
          <w:szCs w:val="28"/>
        </w:rPr>
        <w:t>. №1897 «Об утверждении федерального государ</w:t>
      </w:r>
      <w:r w:rsidRPr="00965DB0">
        <w:rPr>
          <w:sz w:val="28"/>
          <w:szCs w:val="28"/>
        </w:rPr>
        <w:softHyphen/>
        <w:t>ственного образовательного стандарта основного общего образования».</w:t>
      </w:r>
    </w:p>
    <w:p w:rsidR="00383670" w:rsidRPr="00965DB0" w:rsidRDefault="00383670" w:rsidP="00383670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DB0">
        <w:rPr>
          <w:rFonts w:ascii="Times New Roman" w:hAnsi="Times New Roman"/>
          <w:sz w:val="28"/>
          <w:szCs w:val="28"/>
        </w:rPr>
        <w:t xml:space="preserve">Концепция федеральных государственных образовательных стандартов общего образования: проект [Текст] / Рос. акад. образования; под ред. А. М. </w:t>
      </w:r>
      <w:proofErr w:type="spellStart"/>
      <w:r w:rsidRPr="00965DB0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965DB0">
        <w:rPr>
          <w:rFonts w:ascii="Times New Roman" w:hAnsi="Times New Roman"/>
          <w:sz w:val="28"/>
          <w:szCs w:val="28"/>
        </w:rPr>
        <w:t>, А. А. Кузнецова. – М.:  Просвещение,  2008.  – 39 с. (Стандарты второго поколения).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г. №2783 «Об утверждении Концепции профильного обучения на старшей ступени общего образования»;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Инструктивно-методическое письмо Департамента государствен</w:t>
      </w:r>
      <w:r w:rsidRPr="00965DB0">
        <w:rPr>
          <w:rFonts w:ascii="Times New Roman" w:hAnsi="Times New Roman" w:cs="Times New Roman"/>
          <w:sz w:val="28"/>
          <w:szCs w:val="28"/>
        </w:rPr>
        <w:softHyphen/>
        <w:t>ной политики в образовании Министерства образования и науки Российской Федерации от 07.07.2005 г.  №03-1263 «О примерных программах по учебным предметам федерального базисного учебного плана»;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serp-urlitem"/>
          <w:rFonts w:eastAsia="Calibri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Математика: Примерная программа основного общего образова</w:t>
      </w:r>
      <w:r w:rsidRPr="00965DB0">
        <w:rPr>
          <w:rFonts w:ascii="Times New Roman" w:hAnsi="Times New Roman" w:cs="Times New Roman"/>
          <w:sz w:val="28"/>
          <w:szCs w:val="28"/>
        </w:rPr>
        <w:softHyphen/>
        <w:t xml:space="preserve">ния: </w:t>
      </w:r>
      <w:hyperlink r:id="rId5" w:tgtFrame="_blank" w:history="1">
        <w:proofErr w:type="spellStart"/>
        <w:r w:rsidRPr="00965DB0">
          <w:rPr>
            <w:rStyle w:val="a6"/>
            <w:rFonts w:ascii="Times New Roman" w:hAnsi="Times New Roman" w:cs="Times New Roman"/>
            <w:sz w:val="28"/>
            <w:szCs w:val="28"/>
          </w:rPr>
          <w:t>window.edu.ru</w:t>
        </w:r>
        <w:proofErr w:type="spellEnd"/>
      </w:hyperlink>
      <w:r w:rsidRPr="00965DB0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proofErr w:type="spellStart"/>
      <w:r w:rsidRPr="00965DB0">
        <w:rPr>
          <w:rStyle w:val="serp-urlitem"/>
          <w:rFonts w:eastAsia="Calibri"/>
          <w:sz w:val="28"/>
          <w:szCs w:val="28"/>
        </w:rPr>
        <w:t>resource</w:t>
      </w:r>
      <w:proofErr w:type="spellEnd"/>
      <w:r w:rsidRPr="00965DB0">
        <w:rPr>
          <w:rStyle w:val="serp-urlitem"/>
          <w:rFonts w:eastAsia="Calibri"/>
          <w:sz w:val="28"/>
          <w:szCs w:val="28"/>
        </w:rPr>
        <w:t>/182/37182;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serp-urlitem"/>
          <w:rFonts w:eastAsia="Calibri"/>
          <w:sz w:val="28"/>
          <w:szCs w:val="28"/>
        </w:rPr>
      </w:pPr>
      <w:r w:rsidRPr="00965DB0">
        <w:rPr>
          <w:rFonts w:ascii="Times New Roman" w:hAnsi="Times New Roman" w:cs="Times New Roman"/>
          <w:bCs/>
          <w:sz w:val="28"/>
          <w:szCs w:val="28"/>
        </w:rPr>
        <w:t>Примерная программа среднего (полного) общего образования по математике. Базовый уровень:</w:t>
      </w:r>
      <w:r w:rsidRPr="00965DB0">
        <w:rPr>
          <w:rStyle w:val="serp-urlitem"/>
          <w:rFonts w:eastAsia="Calibri"/>
          <w:sz w:val="28"/>
          <w:szCs w:val="28"/>
        </w:rPr>
        <w:t xml:space="preserve"> </w:t>
      </w:r>
      <w:r w:rsidRPr="00965DB0">
        <w:rPr>
          <w:rStyle w:val="serp-urlitem"/>
          <w:rFonts w:eastAsia="Calibri"/>
          <w:sz w:val="28"/>
          <w:szCs w:val="28"/>
          <w:lang w:val="en-US"/>
        </w:rPr>
        <w:t>mat</w:t>
      </w:r>
      <w:r w:rsidRPr="00965DB0">
        <w:rPr>
          <w:rStyle w:val="serp-urlitem"/>
          <w:rFonts w:eastAsia="Calibri"/>
          <w:sz w:val="28"/>
          <w:szCs w:val="28"/>
        </w:rPr>
        <w:t>.1</w:t>
      </w:r>
      <w:proofErr w:type="spellStart"/>
      <w:r w:rsidRPr="00965DB0">
        <w:rPr>
          <w:rStyle w:val="serp-urlitem"/>
          <w:rFonts w:eastAsia="Calibri"/>
          <w:sz w:val="28"/>
          <w:szCs w:val="28"/>
          <w:lang w:val="en-US"/>
        </w:rPr>
        <w:t>september</w:t>
      </w:r>
      <w:proofErr w:type="spellEnd"/>
      <w:r w:rsidRPr="00965DB0">
        <w:rPr>
          <w:rStyle w:val="serp-urlitem"/>
          <w:rFonts w:eastAsia="Calibri"/>
          <w:sz w:val="28"/>
          <w:szCs w:val="28"/>
        </w:rPr>
        <w:t>.</w:t>
      </w:r>
      <w:proofErr w:type="spellStart"/>
      <w:r w:rsidRPr="00965DB0">
        <w:rPr>
          <w:rStyle w:val="serp-urlitem"/>
          <w:rFonts w:eastAsia="Calibri"/>
          <w:sz w:val="28"/>
          <w:szCs w:val="28"/>
          <w:lang w:val="en-US"/>
        </w:rPr>
        <w:t>ru</w:t>
      </w:r>
      <w:proofErr w:type="spellEnd"/>
      <w:r w:rsidRPr="00965DB0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r w:rsidRPr="00965DB0">
        <w:rPr>
          <w:rStyle w:val="serp-urlitem"/>
          <w:rFonts w:eastAsia="Calibri"/>
          <w:sz w:val="28"/>
          <w:szCs w:val="28"/>
          <w:lang w:val="en-US"/>
        </w:rPr>
        <w:t>view</w:t>
      </w:r>
      <w:r w:rsidRPr="00965DB0">
        <w:rPr>
          <w:rStyle w:val="serp-urlitem"/>
          <w:rFonts w:eastAsia="Calibri"/>
          <w:sz w:val="28"/>
          <w:szCs w:val="28"/>
        </w:rPr>
        <w:t>_</w:t>
      </w:r>
      <w:r w:rsidRPr="00965DB0">
        <w:rPr>
          <w:rStyle w:val="serp-urlitem"/>
          <w:rFonts w:eastAsia="Calibri"/>
          <w:sz w:val="28"/>
          <w:szCs w:val="28"/>
          <w:lang w:val="en-US"/>
        </w:rPr>
        <w:t>article</w:t>
      </w:r>
      <w:r w:rsidRPr="00965DB0">
        <w:rPr>
          <w:rStyle w:val="serp-urlitem"/>
          <w:rFonts w:eastAsia="Calibri"/>
          <w:sz w:val="28"/>
          <w:szCs w:val="28"/>
        </w:rPr>
        <w:t>.</w:t>
      </w:r>
      <w:proofErr w:type="spellStart"/>
      <w:r w:rsidRPr="00965DB0">
        <w:rPr>
          <w:rStyle w:val="serp-urlitem"/>
          <w:rFonts w:eastAsia="Calibri"/>
          <w:sz w:val="28"/>
          <w:szCs w:val="28"/>
          <w:lang w:val="en-US"/>
        </w:rPr>
        <w:t>php</w:t>
      </w:r>
      <w:proofErr w:type="spellEnd"/>
      <w:r w:rsidRPr="00965DB0">
        <w:rPr>
          <w:rStyle w:val="serp-urlitem"/>
          <w:rFonts w:eastAsia="Calibri"/>
          <w:sz w:val="28"/>
          <w:szCs w:val="28"/>
        </w:rPr>
        <w:t>.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Pr="00965DB0">
          <w:rPr>
            <w:rStyle w:val="a6"/>
            <w:rFonts w:ascii="Times New Roman" w:hAnsi="Times New Roman" w:cs="Times New Roman"/>
            <w:sz w:val="28"/>
            <w:szCs w:val="28"/>
          </w:rPr>
          <w:t>Примерная программа среднего (полного) общего образования.</w:t>
        </w:r>
      </w:hyperlink>
      <w:r w:rsidRPr="00965DB0">
        <w:rPr>
          <w:rFonts w:ascii="Times New Roman" w:hAnsi="Times New Roman" w:cs="Times New Roman"/>
          <w:sz w:val="28"/>
          <w:szCs w:val="28"/>
        </w:rPr>
        <w:t xml:space="preserve"> Профильный уровень: </w:t>
      </w:r>
      <w:hyperlink r:id="rId7" w:tgtFrame="_blank" w:history="1">
        <w:r w:rsidRPr="00965D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mat</w:t>
        </w:r>
        <w:r w:rsidRPr="00965DB0">
          <w:rPr>
            <w:rStyle w:val="a6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965D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965D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D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65DB0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r w:rsidRPr="00965DB0">
        <w:rPr>
          <w:rStyle w:val="serp-urlitem"/>
          <w:rFonts w:eastAsia="Calibri"/>
          <w:sz w:val="28"/>
          <w:szCs w:val="28"/>
          <w:lang w:val="en-US"/>
        </w:rPr>
        <w:t>view</w:t>
      </w:r>
      <w:r w:rsidRPr="00965DB0">
        <w:rPr>
          <w:rStyle w:val="serp-urlitem"/>
          <w:rFonts w:eastAsia="Calibri"/>
          <w:sz w:val="28"/>
          <w:szCs w:val="28"/>
        </w:rPr>
        <w:t>_</w:t>
      </w:r>
      <w:r w:rsidRPr="00965DB0">
        <w:rPr>
          <w:rStyle w:val="serp-urlitem"/>
          <w:rFonts w:eastAsia="Calibri"/>
          <w:sz w:val="28"/>
          <w:szCs w:val="28"/>
          <w:lang w:val="en-US"/>
        </w:rPr>
        <w:t>article</w:t>
      </w:r>
      <w:r w:rsidRPr="00965DB0">
        <w:rPr>
          <w:rStyle w:val="serp-urlitem"/>
          <w:rFonts w:eastAsia="Calibri"/>
          <w:sz w:val="28"/>
          <w:szCs w:val="28"/>
        </w:rPr>
        <w:t>.</w:t>
      </w:r>
      <w:proofErr w:type="spellStart"/>
      <w:r w:rsidRPr="00965DB0">
        <w:rPr>
          <w:rStyle w:val="serp-urlitem"/>
          <w:rFonts w:eastAsia="Calibri"/>
          <w:sz w:val="28"/>
          <w:szCs w:val="28"/>
          <w:lang w:val="en-US"/>
        </w:rPr>
        <w:t>php</w:t>
      </w:r>
      <w:proofErr w:type="spellEnd"/>
      <w:r w:rsidRPr="00965DB0">
        <w:rPr>
          <w:rStyle w:val="serp-urlitem"/>
          <w:rFonts w:eastAsia="Calibri"/>
          <w:sz w:val="28"/>
          <w:szCs w:val="28"/>
        </w:rPr>
        <w:t>.</w:t>
      </w:r>
    </w:p>
    <w:p w:rsidR="00383670" w:rsidRPr="00965DB0" w:rsidRDefault="00383670" w:rsidP="00383670">
      <w:pPr>
        <w:pStyle w:val="a7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DB0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«Мате</w:t>
      </w:r>
      <w:r w:rsidRPr="00965DB0">
        <w:rPr>
          <w:rFonts w:ascii="Times New Roman" w:hAnsi="Times New Roman"/>
          <w:sz w:val="28"/>
          <w:szCs w:val="28"/>
        </w:rPr>
        <w:softHyphen/>
        <w:t xml:space="preserve">матика» в условиях введения федерального компонента государственного стандарта общего образования; </w:t>
      </w:r>
      <w:hyperlink r:id="rId8" w:tgtFrame="_blank" w:history="1">
        <w:proofErr w:type="spellStart"/>
        <w:r w:rsidRPr="00965DB0">
          <w:rPr>
            <w:rStyle w:val="a6"/>
            <w:rFonts w:ascii="Times New Roman" w:eastAsiaTheme="majorEastAsia" w:hAnsi="Times New Roman"/>
            <w:sz w:val="28"/>
            <w:szCs w:val="28"/>
          </w:rPr>
          <w:t>lexed.ru</w:t>
        </w:r>
        <w:proofErr w:type="spellEnd"/>
      </w:hyperlink>
      <w:r w:rsidRPr="00965DB0">
        <w:rPr>
          <w:rStyle w:val="serp-urlmark"/>
          <w:rFonts w:ascii="Times New Roman" w:eastAsiaTheme="majorEastAsia" w:hAnsi="Times New Roman"/>
          <w:sz w:val="28"/>
          <w:szCs w:val="28"/>
        </w:rPr>
        <w:t>›</w:t>
      </w:r>
      <w:proofErr w:type="spellStart"/>
      <w:r w:rsidRPr="00965DB0">
        <w:rPr>
          <w:rStyle w:val="serp-urlitem"/>
          <w:rFonts w:eastAsia="Calibri"/>
          <w:bCs/>
          <w:sz w:val="28"/>
          <w:szCs w:val="28"/>
        </w:rPr>
        <w:t>standart</w:t>
      </w:r>
      <w:proofErr w:type="spellEnd"/>
      <w:r w:rsidRPr="00965DB0">
        <w:rPr>
          <w:rStyle w:val="serp-urlitem"/>
          <w:rFonts w:eastAsia="Calibri"/>
          <w:sz w:val="28"/>
          <w:szCs w:val="28"/>
        </w:rPr>
        <w:t>/02/02/23.html</w:t>
      </w:r>
    </w:p>
    <w:p w:rsidR="00383670" w:rsidRPr="00965DB0" w:rsidRDefault="00383670" w:rsidP="00383670">
      <w:pPr>
        <w:pStyle w:val="a7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DB0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</w:t>
      </w:r>
      <w:r w:rsidRPr="00965DB0">
        <w:rPr>
          <w:rFonts w:ascii="Times New Roman" w:hAnsi="Times New Roman"/>
          <w:sz w:val="28"/>
          <w:szCs w:val="28"/>
        </w:rPr>
        <w:softHyphen/>
        <w:t xml:space="preserve">ции от 4 марта </w:t>
      </w:r>
      <w:smartTag w:uri="urn:schemas-microsoft-com:office:smarttags" w:element="metricconverter">
        <w:smartTagPr>
          <w:attr w:name="ProductID" w:val="2010 г"/>
        </w:smartTagPr>
        <w:r w:rsidRPr="00965DB0">
          <w:rPr>
            <w:rFonts w:ascii="Times New Roman" w:hAnsi="Times New Roman"/>
            <w:sz w:val="28"/>
            <w:szCs w:val="28"/>
          </w:rPr>
          <w:t>2010 г</w:t>
        </w:r>
      </w:smartTag>
      <w:r w:rsidRPr="00965DB0">
        <w:rPr>
          <w:rFonts w:ascii="Times New Roman" w:hAnsi="Times New Roman"/>
          <w:sz w:val="28"/>
          <w:szCs w:val="28"/>
        </w:rPr>
        <w:t>.  №03-41 «</w:t>
      </w:r>
      <w:r w:rsidRPr="00965DB0">
        <w:rPr>
          <w:rFonts w:ascii="Times New Roman" w:hAnsi="Times New Roman"/>
          <w:caps/>
          <w:sz w:val="28"/>
          <w:szCs w:val="28"/>
        </w:rPr>
        <w:t xml:space="preserve">О </w:t>
      </w:r>
      <w:r w:rsidRPr="00965DB0">
        <w:rPr>
          <w:rFonts w:ascii="Times New Roman" w:hAnsi="Times New Roman"/>
          <w:sz w:val="28"/>
          <w:szCs w:val="28"/>
        </w:rPr>
        <w:t>методических рекомендациях по вопро</w:t>
      </w:r>
      <w:r w:rsidRPr="00965DB0">
        <w:rPr>
          <w:rFonts w:ascii="Times New Roman" w:hAnsi="Times New Roman"/>
          <w:sz w:val="28"/>
          <w:szCs w:val="28"/>
        </w:rPr>
        <w:softHyphen/>
        <w:t>сам организации профильного обучения»;</w:t>
      </w:r>
    </w:p>
    <w:p w:rsidR="00383670" w:rsidRPr="00965DB0" w:rsidRDefault="00383670" w:rsidP="00383670">
      <w:pPr>
        <w:pStyle w:val="a7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DB0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</w:t>
      </w:r>
      <w:r w:rsidRPr="00965DB0">
        <w:rPr>
          <w:rFonts w:ascii="Times New Roman" w:hAnsi="Times New Roman"/>
          <w:sz w:val="28"/>
          <w:szCs w:val="28"/>
        </w:rPr>
        <w:softHyphen/>
        <w:t xml:space="preserve">ции от 4 марта </w:t>
      </w:r>
      <w:smartTag w:uri="urn:schemas-microsoft-com:office:smarttags" w:element="metricconverter">
        <w:smartTagPr>
          <w:attr w:name="ProductID" w:val="2010 г"/>
        </w:smartTagPr>
        <w:r w:rsidRPr="00965DB0">
          <w:rPr>
            <w:rFonts w:ascii="Times New Roman" w:hAnsi="Times New Roman"/>
            <w:sz w:val="28"/>
            <w:szCs w:val="28"/>
          </w:rPr>
          <w:t>2010 г</w:t>
        </w:r>
      </w:smartTag>
      <w:r w:rsidRPr="00965DB0">
        <w:rPr>
          <w:rFonts w:ascii="Times New Roman" w:hAnsi="Times New Roman"/>
          <w:sz w:val="28"/>
          <w:szCs w:val="28"/>
        </w:rPr>
        <w:t>.  №03-413 «О методических рекомендациях по реа</w:t>
      </w:r>
      <w:r w:rsidRPr="00965DB0">
        <w:rPr>
          <w:rFonts w:ascii="Times New Roman" w:hAnsi="Times New Roman"/>
          <w:sz w:val="28"/>
          <w:szCs w:val="28"/>
        </w:rPr>
        <w:softHyphen/>
        <w:t xml:space="preserve">лизации элективных курсов </w:t>
      </w:r>
      <w:proofErr w:type="spellStart"/>
      <w:r w:rsidRPr="00965DB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65DB0">
        <w:rPr>
          <w:rFonts w:ascii="Times New Roman" w:hAnsi="Times New Roman"/>
          <w:sz w:val="28"/>
          <w:szCs w:val="28"/>
        </w:rPr>
        <w:t xml:space="preserve"> подготовки и профильного обучения»;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clear" w:pos="1260"/>
          <w:tab w:val="left" w:pos="0"/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 31  марта  </w:t>
      </w:r>
      <w:smartTag w:uri="urn:schemas-microsoft-com:office:smarttags" w:element="metricconverter">
        <w:smartTagPr>
          <w:attr w:name="ProductID" w:val="2014 г"/>
        </w:smartTagPr>
        <w:r w:rsidRPr="00965DB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65DB0">
        <w:rPr>
          <w:rFonts w:ascii="Times New Roman" w:hAnsi="Times New Roman" w:cs="Times New Roman"/>
          <w:sz w:val="28"/>
          <w:szCs w:val="28"/>
        </w:rPr>
        <w:t>. №253 «Об утверждении федерального перечня учебников, реко</w:t>
      </w:r>
      <w:r w:rsidRPr="00965DB0">
        <w:rPr>
          <w:rFonts w:ascii="Times New Roman" w:hAnsi="Times New Roman" w:cs="Times New Roman"/>
          <w:sz w:val="28"/>
          <w:szCs w:val="28"/>
        </w:rPr>
        <w:softHyphen/>
        <w:t>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Профессиональный стандарт. Педагог (педагогическая деятель</w:t>
      </w:r>
      <w:r w:rsidRPr="00965DB0">
        <w:rPr>
          <w:rFonts w:ascii="Times New Roman" w:hAnsi="Times New Roman" w:cs="Times New Roman"/>
          <w:sz w:val="28"/>
          <w:szCs w:val="28"/>
        </w:rPr>
        <w:softHyphen/>
        <w:t>ность в дошкольном, начальном общем, основном общем, среднем общем образовании) (воспитатель, учитель). Утвержден п</w:t>
      </w:r>
      <w:r w:rsidRPr="00965DB0">
        <w:rPr>
          <w:rFonts w:ascii="Times New Roman" w:hAnsi="Times New Roman" w:cs="Times New Roman"/>
          <w:kern w:val="36"/>
          <w:sz w:val="28"/>
          <w:szCs w:val="28"/>
        </w:rPr>
        <w:t xml:space="preserve">риказом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965DB0">
          <w:rPr>
            <w:rFonts w:ascii="Times New Roman" w:hAnsi="Times New Roman" w:cs="Times New Roman"/>
            <w:kern w:val="36"/>
            <w:sz w:val="28"/>
            <w:szCs w:val="28"/>
          </w:rPr>
          <w:t>2013 г</w:t>
        </w:r>
      </w:smartTag>
      <w:r w:rsidRPr="00965DB0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965DB0">
        <w:rPr>
          <w:rFonts w:ascii="Times New Roman" w:hAnsi="Times New Roman" w:cs="Times New Roman"/>
          <w:kern w:val="36"/>
          <w:sz w:val="28"/>
          <w:szCs w:val="28"/>
        </w:rPr>
        <w:lastRenderedPageBreak/>
        <w:t>№544н. – М.: УЦ Перспектива, 2014.-24с.</w:t>
      </w:r>
    </w:p>
    <w:p w:rsidR="00383670" w:rsidRPr="00965DB0" w:rsidRDefault="00383670" w:rsidP="00383670">
      <w:pPr>
        <w:widowControl w:val="0"/>
        <w:numPr>
          <w:ilvl w:val="0"/>
          <w:numId w:val="2"/>
        </w:numPr>
        <w:tabs>
          <w:tab w:val="clear" w:pos="1260"/>
          <w:tab w:val="left" w:pos="0"/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Концепции развития математического образования в Россий</w:t>
      </w:r>
      <w:r w:rsidRPr="00965DB0">
        <w:rPr>
          <w:rFonts w:ascii="Times New Roman" w:hAnsi="Times New Roman" w:cs="Times New Roman"/>
          <w:sz w:val="28"/>
          <w:szCs w:val="28"/>
        </w:rPr>
        <w:softHyphen/>
        <w:t xml:space="preserve">ской Федерации (утв. распоряжением Правительства РФ от 24 декабря </w:t>
      </w:r>
      <w:smartTag w:uri="urn:schemas-microsoft-com:office:smarttags" w:element="metricconverter">
        <w:smartTagPr>
          <w:attr w:name="ProductID" w:val="2013 г"/>
        </w:smartTagPr>
        <w:r w:rsidRPr="00965DB0">
          <w:rPr>
            <w:rFonts w:ascii="Times New Roman" w:hAnsi="Times New Roman" w:cs="Times New Roman"/>
            <w:bCs/>
            <w:sz w:val="28"/>
            <w:szCs w:val="28"/>
          </w:rPr>
          <w:t>2013</w:t>
        </w:r>
        <w:r w:rsidRPr="00965DB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65DB0">
        <w:rPr>
          <w:rFonts w:ascii="Times New Roman" w:hAnsi="Times New Roman" w:cs="Times New Roman"/>
          <w:sz w:val="28"/>
          <w:szCs w:val="28"/>
        </w:rPr>
        <w:t>. №2506-р).</w:t>
      </w:r>
    </w:p>
    <w:p w:rsidR="00383670" w:rsidRDefault="00383670" w:rsidP="0038367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Общая характеристика учебного предмета.</w:t>
      </w:r>
    </w:p>
    <w:p w:rsidR="00383670" w:rsidRPr="00965DB0" w:rsidRDefault="00383670" w:rsidP="00383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Times New Roman"/>
          <w:sz w:val="32"/>
          <w:szCs w:val="32"/>
        </w:rPr>
        <w:t xml:space="preserve">       </w:t>
      </w:r>
      <w:r w:rsidRPr="00965DB0">
        <w:rPr>
          <w:rFonts w:ascii="Times New Roman" w:hAnsi="Times New Roman" w:cs="Times New Roman"/>
          <w:sz w:val="28"/>
          <w:szCs w:val="28"/>
        </w:rPr>
        <w:t>При изучении курса математики на базовом уровне продолжаются и получают развитие содержательные линии «Алгебра»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анализа».В рамках указанных содержательных линий решаются следующие задачи:</w:t>
      </w:r>
    </w:p>
    <w:p w:rsidR="00383670" w:rsidRPr="00965DB0" w:rsidRDefault="00383670" w:rsidP="00383670">
      <w:pPr>
        <w:ind w:right="-2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         • систематизация сведений о числах;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83670" w:rsidRPr="00965DB0" w:rsidRDefault="00383670" w:rsidP="00383670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383670" w:rsidRPr="00965DB0" w:rsidRDefault="00383670" w:rsidP="00383670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• систематизация и расширение сведений о функциях, пополнения класса изучаемых функций, иллюстрация широты применения функций для описания и изучения реальных зависимостей;</w:t>
      </w:r>
    </w:p>
    <w:p w:rsidR="00383670" w:rsidRPr="00965DB0" w:rsidRDefault="00383670" w:rsidP="00383670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•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 и развития математического мышления;</w:t>
      </w:r>
    </w:p>
    <w:p w:rsidR="00383670" w:rsidRPr="00965DB0" w:rsidRDefault="00383670" w:rsidP="00383670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• </w:t>
      </w:r>
    </w:p>
    <w:p w:rsidR="00383670" w:rsidRPr="00965DB0" w:rsidRDefault="00383670" w:rsidP="00383670">
      <w:pPr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• формирование способности строить и исследовать простейшие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</w:t>
      </w:r>
      <w:proofErr w:type="spellStart"/>
      <w:r w:rsidRPr="00965DB0">
        <w:rPr>
          <w:rFonts w:ascii="Times New Roman" w:hAnsi="Times New Roman" w:cs="Times New Roman"/>
          <w:sz w:val="28"/>
          <w:szCs w:val="28"/>
        </w:rPr>
        <w:t>ситуациях;математические</w:t>
      </w:r>
      <w:proofErr w:type="spellEnd"/>
      <w:r w:rsidRPr="00965DB0">
        <w:rPr>
          <w:rFonts w:ascii="Times New Roman" w:hAnsi="Times New Roman" w:cs="Times New Roman"/>
          <w:sz w:val="28"/>
          <w:szCs w:val="28"/>
        </w:rPr>
        <w:t xml:space="preserve">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</w:t>
      </w:r>
      <w:r w:rsidRPr="00965DB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83670" w:rsidRPr="00965DB0" w:rsidRDefault="00383670" w:rsidP="0038367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5DB0">
        <w:rPr>
          <w:rFonts w:ascii="Times New Roman" w:eastAsiaTheme="minorHAnsi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 xml:space="preserve"> </w:t>
      </w:r>
      <w:r w:rsidRPr="00965DB0">
        <w:rPr>
          <w:rFonts w:ascii="Times New Roman" w:hAnsi="Times New Roman" w:cs="Times New Roman"/>
          <w:color w:val="auto"/>
          <w:sz w:val="28"/>
          <w:szCs w:val="28"/>
          <w:u w:val="single"/>
        </w:rPr>
        <w:t>Цели и задачи обучения.</w:t>
      </w:r>
    </w:p>
    <w:p w:rsidR="00383670" w:rsidRPr="00965DB0" w:rsidRDefault="00383670" w:rsidP="00383670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          Изучение математики в старшей школе на базовом  уровне направлено на достижение следующих </w:t>
      </w:r>
      <w:r w:rsidRPr="00965DB0">
        <w:rPr>
          <w:rFonts w:ascii="Times New Roman" w:hAnsi="Times New Roman" w:cs="Times New Roman"/>
          <w:b/>
          <w:sz w:val="28"/>
          <w:szCs w:val="28"/>
        </w:rPr>
        <w:t>целей:</w:t>
      </w:r>
      <w:r w:rsidRPr="0096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670" w:rsidRPr="00965DB0" w:rsidRDefault="00383670" w:rsidP="00383670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57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r w:rsidRPr="00965DB0">
        <w:rPr>
          <w:rFonts w:ascii="Times New Roman" w:hAnsi="Times New Roman" w:cs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83670" w:rsidRPr="00965DB0" w:rsidRDefault="00383670" w:rsidP="00383670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57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 xml:space="preserve">овладение  </w:t>
      </w:r>
      <w:r w:rsidRPr="00965DB0">
        <w:rPr>
          <w:rFonts w:ascii="Times New Roman" w:hAnsi="Times New Roman" w:cs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96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B0">
        <w:rPr>
          <w:rFonts w:ascii="Times New Roman" w:hAnsi="Times New Roman" w:cs="Times New Roman"/>
          <w:sz w:val="28"/>
          <w:szCs w:val="28"/>
        </w:rPr>
        <w:t>необходимыми для изучения  школьных  естественно - научных дисциплин,  для продолжения образования и освоения избранной специальности на современном уровне;</w:t>
      </w:r>
    </w:p>
    <w:p w:rsidR="00383670" w:rsidRPr="00965DB0" w:rsidRDefault="00383670" w:rsidP="00383670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57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965DB0">
        <w:rPr>
          <w:rFonts w:ascii="Times New Roman" w:hAnsi="Times New Roman" w:cs="Times New Roman"/>
          <w:sz w:val="28"/>
          <w:szCs w:val="28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383670" w:rsidRPr="00965DB0" w:rsidRDefault="00383670" w:rsidP="00383670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57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65DB0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383670" w:rsidRPr="00965DB0" w:rsidRDefault="00383670" w:rsidP="0038367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b/>
          <w:sz w:val="28"/>
          <w:szCs w:val="28"/>
        </w:rPr>
        <w:t xml:space="preserve">      Задачи</w:t>
      </w:r>
      <w:r w:rsidRPr="00965DB0">
        <w:rPr>
          <w:rFonts w:ascii="Times New Roman" w:hAnsi="Times New Roman" w:cs="Times New Roman"/>
          <w:sz w:val="28"/>
          <w:szCs w:val="28"/>
        </w:rPr>
        <w:t>:</w:t>
      </w:r>
    </w:p>
    <w:p w:rsidR="00383670" w:rsidRPr="00965DB0" w:rsidRDefault="00383670" w:rsidP="0038367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383670" w:rsidRPr="00965DB0" w:rsidRDefault="00383670" w:rsidP="0038367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83670" w:rsidRPr="00965DB0" w:rsidRDefault="00383670" w:rsidP="0038367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383670" w:rsidRPr="00965DB0" w:rsidRDefault="00383670" w:rsidP="0038367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83670" w:rsidRPr="00965DB0" w:rsidRDefault="00383670" w:rsidP="0038367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383670" w:rsidRPr="00965DB0" w:rsidRDefault="00383670" w:rsidP="00383670">
      <w:pPr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i/>
          <w:sz w:val="28"/>
          <w:szCs w:val="28"/>
          <w:u w:val="single"/>
        </w:rPr>
        <w:t>Срок  реализации  рабочей  учебной  программы</w:t>
      </w:r>
      <w:r w:rsidRPr="00965DB0">
        <w:rPr>
          <w:rFonts w:ascii="Times New Roman" w:hAnsi="Times New Roman" w:cs="Times New Roman"/>
          <w:sz w:val="28"/>
          <w:szCs w:val="28"/>
        </w:rPr>
        <w:t xml:space="preserve"> – 2 года..</w:t>
      </w:r>
    </w:p>
    <w:p w:rsidR="00383670" w:rsidRPr="00965DB0" w:rsidRDefault="00383670" w:rsidP="003836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За это время ведущими </w:t>
      </w:r>
      <w:r w:rsidRPr="00965DB0">
        <w:rPr>
          <w:rFonts w:ascii="Times New Roman" w:hAnsi="Times New Roman" w:cs="Times New Roman"/>
          <w:i/>
          <w:sz w:val="28"/>
          <w:szCs w:val="28"/>
          <w:u w:val="single"/>
        </w:rPr>
        <w:t>методами обучения</w:t>
      </w:r>
      <w:r w:rsidRPr="00965DB0">
        <w:rPr>
          <w:rFonts w:ascii="Times New Roman" w:hAnsi="Times New Roman" w:cs="Times New Roman"/>
          <w:sz w:val="28"/>
          <w:szCs w:val="28"/>
        </w:rPr>
        <w:t xml:space="preserve"> предмету являются: поисковый, объяснительно-иллюстративный и репродуктивный. На уроках используются </w:t>
      </w:r>
      <w:r w:rsidRPr="00965DB0">
        <w:rPr>
          <w:rFonts w:ascii="Times New Roman" w:hAnsi="Times New Roman" w:cs="Times New Roman"/>
          <w:i/>
          <w:sz w:val="28"/>
          <w:szCs w:val="28"/>
          <w:u w:val="single"/>
        </w:rPr>
        <w:t>элементы следующих технологий</w:t>
      </w:r>
      <w:r w:rsidRPr="00965DB0">
        <w:rPr>
          <w:rFonts w:ascii="Times New Roman" w:hAnsi="Times New Roman" w:cs="Times New Roman"/>
          <w:sz w:val="28"/>
          <w:szCs w:val="28"/>
        </w:rPr>
        <w:t>: личностно ориентированное обучение, обучение с применением опорных схем, ИКТ.</w:t>
      </w:r>
    </w:p>
    <w:p w:rsidR="00383670" w:rsidRPr="00965DB0" w:rsidRDefault="00383670" w:rsidP="00383670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i/>
          <w:sz w:val="28"/>
          <w:szCs w:val="28"/>
          <w:u w:val="single"/>
        </w:rPr>
        <w:t>Уровень обучения</w:t>
      </w:r>
      <w:r w:rsidRPr="00965D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5DB0">
        <w:rPr>
          <w:rFonts w:ascii="Times New Roman" w:hAnsi="Times New Roman" w:cs="Times New Roman"/>
          <w:sz w:val="28"/>
          <w:szCs w:val="28"/>
        </w:rPr>
        <w:t xml:space="preserve">  базовый.</w:t>
      </w:r>
    </w:p>
    <w:p w:rsidR="00383670" w:rsidRPr="00965DB0" w:rsidRDefault="00383670" w:rsidP="00383670">
      <w:pPr>
        <w:pStyle w:val="11"/>
        <w:keepNext/>
        <w:keepLines/>
        <w:shd w:val="clear" w:color="auto" w:fill="auto"/>
        <w:tabs>
          <w:tab w:val="left" w:pos="553"/>
        </w:tabs>
        <w:spacing w:line="240" w:lineRule="auto"/>
        <w:ind w:firstLine="567"/>
        <w:jc w:val="left"/>
        <w:rPr>
          <w:b/>
          <w:sz w:val="28"/>
          <w:szCs w:val="28"/>
          <w:u w:val="single"/>
        </w:rPr>
      </w:pPr>
      <w:r w:rsidRPr="00965DB0">
        <w:rPr>
          <w:b/>
          <w:sz w:val="28"/>
          <w:szCs w:val="28"/>
          <w:u w:val="single"/>
        </w:rPr>
        <w:t>. Место предмета в федеральном базисном учебном плане</w:t>
      </w:r>
    </w:p>
    <w:p w:rsidR="00383670" w:rsidRPr="00965DB0" w:rsidRDefault="00383670" w:rsidP="0038367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БУП и</w:t>
      </w:r>
      <w:r w:rsidRPr="00965DB0">
        <w:rPr>
          <w:rFonts w:ascii="Times New Roman" w:hAnsi="Times New Roman" w:cs="Times New Roman"/>
          <w:sz w:val="28"/>
          <w:szCs w:val="28"/>
        </w:rPr>
        <w:t xml:space="preserve"> </w:t>
      </w:r>
      <w:r w:rsidRPr="00965DB0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Pr="00965DB0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Ставропольского края «</w:t>
      </w:r>
      <w:r w:rsidRPr="00965DB0">
        <w:rPr>
          <w:rFonts w:ascii="Times New Roman" w:hAnsi="Times New Roman" w:cs="Times New Roman"/>
          <w:sz w:val="28"/>
          <w:szCs w:val="28"/>
        </w:rPr>
        <w:t>Об утверждении примерного учебного плана для общеобразовательных учреждений Ставропольского края»</w:t>
      </w:r>
      <w:r w:rsidRPr="00965D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DB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965DB0">
        <w:rPr>
          <w:rFonts w:ascii="Times New Roman" w:hAnsi="Times New Roman" w:cs="Times New Roman"/>
          <w:sz w:val="28"/>
          <w:szCs w:val="28"/>
        </w:rPr>
        <w:t>07 июня 2012 года  №537-пр для изучения математики в 10-11 классах преду</w:t>
      </w:r>
      <w:r w:rsidRPr="00965DB0">
        <w:rPr>
          <w:rFonts w:ascii="Times New Roman" w:hAnsi="Times New Roman" w:cs="Times New Roman"/>
          <w:sz w:val="28"/>
          <w:szCs w:val="28"/>
        </w:rPr>
        <w:softHyphen/>
        <w:t>смотрено следующее количество часов:</w:t>
      </w:r>
    </w:p>
    <w:p w:rsidR="00383670" w:rsidRDefault="00383670" w:rsidP="00383670">
      <w:pPr>
        <w:pStyle w:val="11"/>
        <w:keepNext/>
        <w:keepLines/>
        <w:shd w:val="clear" w:color="auto" w:fill="auto"/>
        <w:tabs>
          <w:tab w:val="left" w:pos="553"/>
        </w:tabs>
        <w:spacing w:line="240" w:lineRule="auto"/>
        <w:ind w:firstLine="567"/>
        <w:jc w:val="left"/>
        <w:rPr>
          <w:b/>
          <w:sz w:val="26"/>
          <w:szCs w:val="26"/>
          <w:u w:val="single"/>
        </w:rPr>
      </w:pPr>
    </w:p>
    <w:p w:rsidR="00383670" w:rsidRPr="00931F6D" w:rsidRDefault="00383670" w:rsidP="00383670">
      <w:pPr>
        <w:widowControl w:val="0"/>
        <w:ind w:firstLine="709"/>
        <w:jc w:val="center"/>
        <w:rPr>
          <w:b/>
          <w:sz w:val="28"/>
          <w:szCs w:val="28"/>
        </w:rPr>
      </w:pPr>
      <w:r w:rsidRPr="00931F6D">
        <w:rPr>
          <w:b/>
          <w:sz w:val="28"/>
          <w:szCs w:val="28"/>
        </w:rPr>
        <w:t>Недельное количество часов по математике</w:t>
      </w:r>
    </w:p>
    <w:p w:rsidR="00383670" w:rsidRDefault="00383670" w:rsidP="00383670">
      <w:pPr>
        <w:widowControl w:val="0"/>
        <w:ind w:firstLine="709"/>
        <w:jc w:val="right"/>
        <w:rPr>
          <w:i/>
          <w:sz w:val="26"/>
          <w:szCs w:val="26"/>
        </w:rPr>
      </w:pPr>
    </w:p>
    <w:tbl>
      <w:tblPr>
        <w:tblW w:w="9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53"/>
        <w:gridCol w:w="3289"/>
        <w:gridCol w:w="1097"/>
        <w:gridCol w:w="1097"/>
      </w:tblGrid>
      <w:tr w:rsidR="00383670" w:rsidTr="000F4FE2">
        <w:trPr>
          <w:jc w:val="center"/>
        </w:trPr>
        <w:tc>
          <w:tcPr>
            <w:tcW w:w="38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548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</w:tr>
      <w:tr w:rsidR="00383670" w:rsidTr="000F4FE2">
        <w:trPr>
          <w:trHeight w:val="454"/>
          <w:jc w:val="center"/>
        </w:trPr>
        <w:tc>
          <w:tcPr>
            <w:tcW w:w="38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Среднее (полное) общее образование</w:t>
            </w:r>
          </w:p>
        </w:tc>
      </w:tr>
      <w:tr w:rsidR="00383670" w:rsidTr="000F4FE2">
        <w:trPr>
          <w:trHeight w:val="379"/>
          <w:jc w:val="center"/>
        </w:trPr>
        <w:tc>
          <w:tcPr>
            <w:tcW w:w="38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класс</w:t>
            </w:r>
          </w:p>
        </w:tc>
      </w:tr>
      <w:tr w:rsidR="00383670" w:rsidTr="000F4FE2">
        <w:trPr>
          <w:trHeight w:val="454"/>
          <w:jc w:val="center"/>
        </w:trPr>
        <w:tc>
          <w:tcPr>
            <w:tcW w:w="385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и начала анализа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83670" w:rsidTr="000F4FE2">
        <w:trPr>
          <w:trHeight w:val="334"/>
          <w:jc w:val="center"/>
        </w:trPr>
        <w:tc>
          <w:tcPr>
            <w:tcW w:w="385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3289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383670" w:rsidRDefault="00383670" w:rsidP="000F4F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383670" w:rsidRDefault="00383670" w:rsidP="000F4FE2">
            <w:pPr>
              <w:pStyle w:val="aa"/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383670" w:rsidRDefault="00383670" w:rsidP="00383670">
      <w:pPr>
        <w:ind w:firstLine="34"/>
        <w:rPr>
          <w:rFonts w:ascii="Times New Roman" w:hAnsi="Times New Roman"/>
          <w:sz w:val="28"/>
          <w:szCs w:val="28"/>
        </w:rPr>
      </w:pPr>
    </w:p>
    <w:p w:rsidR="00383670" w:rsidRPr="00965DB0" w:rsidRDefault="00383670" w:rsidP="00383670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8"/>
          <w:szCs w:val="28"/>
          <w:u w:val="single"/>
        </w:rPr>
      </w:pPr>
      <w:r w:rsidRPr="00965DB0">
        <w:rPr>
          <w:i/>
          <w:sz w:val="28"/>
          <w:szCs w:val="28"/>
          <w:u w:val="single"/>
        </w:rPr>
        <w:t>Формы промежуточной и итоговой аттестации</w:t>
      </w:r>
      <w:r w:rsidRPr="00965DB0">
        <w:rPr>
          <w:sz w:val="28"/>
          <w:szCs w:val="28"/>
          <w:u w:val="single"/>
        </w:rPr>
        <w:t>.</w:t>
      </w:r>
    </w:p>
    <w:p w:rsidR="00383670" w:rsidRDefault="00383670" w:rsidP="00383670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Промежуточная аттестация проводится в форме контрольных, самостоятельных работ, диагностических работ </w:t>
      </w:r>
      <w:proofErr w:type="spellStart"/>
      <w:r>
        <w:rPr>
          <w:b w:val="0"/>
          <w:sz w:val="28"/>
          <w:szCs w:val="28"/>
        </w:rPr>
        <w:t>СТАТграда</w:t>
      </w:r>
      <w:proofErr w:type="spellEnd"/>
      <w:r>
        <w:rPr>
          <w:b w:val="0"/>
          <w:sz w:val="28"/>
          <w:szCs w:val="28"/>
        </w:rPr>
        <w:t>.. Итоговая аттестация предусмотрена в виде переводного экзамена или работы СТАТ</w:t>
      </w:r>
      <w:r>
        <w:rPr>
          <w:b w:val="0"/>
          <w:sz w:val="24"/>
          <w:szCs w:val="24"/>
        </w:rPr>
        <w:t>ГРАДА</w:t>
      </w:r>
      <w:r>
        <w:rPr>
          <w:b w:val="0"/>
          <w:sz w:val="28"/>
          <w:szCs w:val="28"/>
        </w:rPr>
        <w:t xml:space="preserve">. </w:t>
      </w:r>
    </w:p>
    <w:p w:rsidR="00383670" w:rsidRDefault="00383670" w:rsidP="00383670">
      <w:pPr>
        <w:pStyle w:val="FR2"/>
        <w:tabs>
          <w:tab w:val="left" w:pos="720"/>
        </w:tabs>
        <w:spacing w:line="240" w:lineRule="auto"/>
        <w:ind w:firstLine="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Норма контрольных работ.</w:t>
      </w:r>
    </w:p>
    <w:tbl>
      <w:tblPr>
        <w:tblStyle w:val="af0"/>
        <w:tblW w:w="11199" w:type="dxa"/>
        <w:tblInd w:w="-1168" w:type="dxa"/>
        <w:tblLook w:val="04A0"/>
      </w:tblPr>
      <w:tblGrid>
        <w:gridCol w:w="1445"/>
        <w:gridCol w:w="523"/>
        <w:gridCol w:w="516"/>
        <w:gridCol w:w="938"/>
        <w:gridCol w:w="941"/>
        <w:gridCol w:w="931"/>
        <w:gridCol w:w="950"/>
        <w:gridCol w:w="931"/>
        <w:gridCol w:w="857"/>
        <w:gridCol w:w="725"/>
        <w:gridCol w:w="654"/>
        <w:gridCol w:w="774"/>
        <w:gridCol w:w="1014"/>
      </w:tblGrid>
      <w:tr w:rsidR="00383670" w:rsidTr="000F4FE2">
        <w:tc>
          <w:tcPr>
            <w:tcW w:w="1237" w:type="dxa"/>
          </w:tcPr>
          <w:p w:rsidR="00383670" w:rsidRPr="00A15B5E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</w:pPr>
            <w:r w:rsidRPr="00A15B5E"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  <w:t>классы</w:t>
            </w:r>
          </w:p>
        </w:tc>
        <w:tc>
          <w:tcPr>
            <w:tcW w:w="531" w:type="dxa"/>
          </w:tcPr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23" w:type="dxa"/>
          </w:tcPr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41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алгебра</w:t>
            </w:r>
          </w:p>
        </w:tc>
        <w:tc>
          <w:tcPr>
            <w:tcW w:w="945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алгебра</w:t>
            </w:r>
          </w:p>
        </w:tc>
        <w:tc>
          <w:tcPr>
            <w:tcW w:w="931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алгебра</w:t>
            </w:r>
          </w:p>
        </w:tc>
        <w:tc>
          <w:tcPr>
            <w:tcW w:w="957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10кл</w:t>
            </w:r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алгебра</w:t>
            </w:r>
          </w:p>
        </w:tc>
        <w:tc>
          <w:tcPr>
            <w:tcW w:w="931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алгебра</w:t>
            </w:r>
          </w:p>
        </w:tc>
        <w:tc>
          <w:tcPr>
            <w:tcW w:w="861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геомет</w:t>
            </w:r>
            <w:proofErr w:type="spellEnd"/>
          </w:p>
        </w:tc>
        <w:tc>
          <w:tcPr>
            <w:tcW w:w="749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геом</w:t>
            </w:r>
            <w:proofErr w:type="spellEnd"/>
          </w:p>
        </w:tc>
        <w:tc>
          <w:tcPr>
            <w:tcW w:w="654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9кл.</w:t>
            </w:r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геом</w:t>
            </w:r>
            <w:proofErr w:type="spellEnd"/>
          </w:p>
        </w:tc>
        <w:tc>
          <w:tcPr>
            <w:tcW w:w="805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</w:p>
          <w:p w:rsidR="00383670" w:rsidRPr="00A15B5E" w:rsidRDefault="00383670" w:rsidP="000F4FE2">
            <w:pPr>
              <w:rPr>
                <w:lang w:eastAsia="ru-RU"/>
              </w:rPr>
            </w:pPr>
            <w:proofErr w:type="spellStart"/>
            <w:r>
              <w:rPr>
                <w:b/>
              </w:rPr>
              <w:t>геом</w:t>
            </w:r>
            <w:proofErr w:type="spellEnd"/>
          </w:p>
        </w:tc>
        <w:tc>
          <w:tcPr>
            <w:tcW w:w="1134" w:type="dxa"/>
          </w:tcPr>
          <w:p w:rsidR="00383670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383670" w:rsidRPr="00FE7F11" w:rsidRDefault="00383670" w:rsidP="000F4FE2">
            <w:pPr>
              <w:pStyle w:val="FR2"/>
              <w:tabs>
                <w:tab w:val="left" w:pos="720"/>
              </w:tabs>
              <w:ind w:firstLine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геом</w:t>
            </w:r>
            <w:proofErr w:type="spellEnd"/>
          </w:p>
        </w:tc>
      </w:tr>
      <w:tr w:rsidR="00383670" w:rsidTr="000F4FE2">
        <w:trPr>
          <w:trHeight w:val="519"/>
        </w:trPr>
        <w:tc>
          <w:tcPr>
            <w:tcW w:w="1237" w:type="dxa"/>
          </w:tcPr>
          <w:p w:rsidR="00383670" w:rsidRPr="00A15B5E" w:rsidRDefault="00383670" w:rsidP="000F4FE2">
            <w:pPr>
              <w:pStyle w:val="1"/>
              <w:spacing w:after="120"/>
              <w:outlineLvl w:val="0"/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</w:pPr>
            <w:r w:rsidRPr="00A15B5E"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  <w:t>к-во</w:t>
            </w:r>
          </w:p>
          <w:p w:rsidR="00383670" w:rsidRPr="00A15B5E" w:rsidRDefault="00383670" w:rsidP="000F4FE2">
            <w:r w:rsidRPr="00A15B5E">
              <w:t>контрольных</w:t>
            </w:r>
          </w:p>
        </w:tc>
        <w:tc>
          <w:tcPr>
            <w:tcW w:w="531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/>
                <w:b w:val="0"/>
                <w:caps/>
                <w:color w:val="auto"/>
              </w:rPr>
              <w:t>14</w:t>
            </w:r>
          </w:p>
        </w:tc>
        <w:tc>
          <w:tcPr>
            <w:tcW w:w="523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/>
                <w:b w:val="0"/>
                <w:caps/>
                <w:color w:val="auto"/>
              </w:rPr>
              <w:t>14</w:t>
            </w:r>
          </w:p>
        </w:tc>
        <w:tc>
          <w:tcPr>
            <w:tcW w:w="941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</w:p>
        </w:tc>
        <w:tc>
          <w:tcPr>
            <w:tcW w:w="945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</w:p>
        </w:tc>
        <w:tc>
          <w:tcPr>
            <w:tcW w:w="931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</w:p>
        </w:tc>
        <w:tc>
          <w:tcPr>
            <w:tcW w:w="957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/>
                <w:b w:val="0"/>
                <w:caps/>
                <w:color w:val="auto"/>
              </w:rPr>
              <w:t>6</w:t>
            </w:r>
          </w:p>
        </w:tc>
        <w:tc>
          <w:tcPr>
            <w:tcW w:w="931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/>
                <w:b w:val="0"/>
                <w:caps/>
                <w:color w:val="auto"/>
              </w:rPr>
              <w:t>8</w:t>
            </w:r>
          </w:p>
        </w:tc>
        <w:tc>
          <w:tcPr>
            <w:tcW w:w="861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</w:p>
        </w:tc>
        <w:tc>
          <w:tcPr>
            <w:tcW w:w="749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</w:p>
        </w:tc>
        <w:tc>
          <w:tcPr>
            <w:tcW w:w="654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</w:p>
        </w:tc>
        <w:tc>
          <w:tcPr>
            <w:tcW w:w="805" w:type="dxa"/>
          </w:tcPr>
          <w:p w:rsidR="00383670" w:rsidRDefault="00383670" w:rsidP="000F4FE2">
            <w:pPr>
              <w:pStyle w:val="1"/>
              <w:spacing w:after="120"/>
              <w:jc w:val="center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/>
                <w:b w:val="0"/>
                <w:caps/>
                <w:color w:val="auto"/>
              </w:rPr>
              <w:t>6</w:t>
            </w:r>
          </w:p>
        </w:tc>
        <w:tc>
          <w:tcPr>
            <w:tcW w:w="1134" w:type="dxa"/>
          </w:tcPr>
          <w:p w:rsidR="00383670" w:rsidRDefault="00383670" w:rsidP="000F4FE2">
            <w:pPr>
              <w:pStyle w:val="1"/>
              <w:spacing w:after="120"/>
              <w:outlineLvl w:val="0"/>
              <w:rPr>
                <w:rFonts w:ascii="Times New Roman" w:hAnsi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/>
                <w:b w:val="0"/>
                <w:caps/>
                <w:color w:val="auto"/>
              </w:rPr>
              <w:t>6</w:t>
            </w:r>
          </w:p>
        </w:tc>
      </w:tr>
    </w:tbl>
    <w:p w:rsidR="00383670" w:rsidRDefault="00383670" w:rsidP="00383670">
      <w:pPr>
        <w:pStyle w:val="1"/>
        <w:spacing w:after="120"/>
        <w:rPr>
          <w:rFonts w:ascii="Times New Roman" w:hAnsi="Times New Roman"/>
          <w:caps/>
          <w:color w:val="auto"/>
        </w:rPr>
      </w:pPr>
      <w:r w:rsidRPr="00842ABF">
        <w:rPr>
          <w:rFonts w:ascii="Times New Roman" w:hAnsi="Times New Roman"/>
          <w:i/>
          <w:caps/>
          <w:color w:val="auto"/>
        </w:rPr>
        <w:t>Критерии и нормы оценки знаний, умений и навыков обучающихся по математике</w:t>
      </w:r>
    </w:p>
    <w:p w:rsidR="00383670" w:rsidRPr="00B3339A" w:rsidRDefault="00383670" w:rsidP="00383670">
      <w:pPr>
        <w:pStyle w:val="1"/>
        <w:spacing w:after="120"/>
        <w:jc w:val="center"/>
        <w:rPr>
          <w:rFonts w:ascii="Times New Roman" w:hAnsi="Times New Roman"/>
          <w:caps/>
          <w:color w:val="auto"/>
        </w:rPr>
      </w:pPr>
      <w:r w:rsidRPr="00842ABF">
        <w:rPr>
          <w:color w:val="auto"/>
          <w:sz w:val="24"/>
        </w:rPr>
        <w:t>1</w:t>
      </w:r>
      <w:r w:rsidRPr="00842ABF">
        <w:rPr>
          <w:rFonts w:ascii="Times New Roman" w:hAnsi="Times New Roman"/>
          <w:color w:val="auto"/>
        </w:rPr>
        <w:t>.  Оценка письменных контрольных работ обучающихся по математике.</w:t>
      </w:r>
    </w:p>
    <w:p w:rsidR="00383670" w:rsidRDefault="00383670" w:rsidP="00383670">
      <w:pPr>
        <w:spacing w:after="1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383670" w:rsidRDefault="00383670" w:rsidP="003836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  работа выполнена полностью;</w:t>
      </w:r>
    </w:p>
    <w:p w:rsidR="00383670" w:rsidRDefault="00383670" w:rsidP="003836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рассуждениях и обосновании решения нет пробелов и </w:t>
      </w:r>
      <w:r>
        <w:rPr>
          <w:sz w:val="28"/>
          <w:szCs w:val="28"/>
        </w:rPr>
        <w:lastRenderedPageBreak/>
        <w:t>ошибок;</w:t>
      </w:r>
    </w:p>
    <w:p w:rsidR="00383670" w:rsidRDefault="00383670" w:rsidP="003836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83670" w:rsidRDefault="00383670" w:rsidP="00383670">
      <w:pPr>
        <w:pStyle w:val="aa"/>
        <w:rPr>
          <w:iCs/>
          <w:sz w:val="28"/>
          <w:szCs w:val="28"/>
        </w:rPr>
      </w:pPr>
      <w:r>
        <w:rPr>
          <w:sz w:val="28"/>
          <w:szCs w:val="28"/>
        </w:rPr>
        <w:t>Отметка «4» ставится в следующих случаях:</w:t>
      </w:r>
    </w:p>
    <w:p w:rsidR="00383670" w:rsidRDefault="00383670" w:rsidP="00383670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83670" w:rsidRDefault="00383670" w:rsidP="00383670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83670" w:rsidRDefault="00383670" w:rsidP="00383670">
      <w:pPr>
        <w:pStyle w:val="aa"/>
        <w:rPr>
          <w:sz w:val="28"/>
          <w:szCs w:val="28"/>
        </w:rPr>
      </w:pPr>
      <w:r>
        <w:rPr>
          <w:sz w:val="28"/>
          <w:szCs w:val="28"/>
        </w:rPr>
        <w:t>Отметка «3» ставится, если:</w:t>
      </w:r>
    </w:p>
    <w:p w:rsidR="00383670" w:rsidRDefault="00383670" w:rsidP="00383670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83670" w:rsidRDefault="00383670" w:rsidP="00383670">
      <w:pPr>
        <w:pStyle w:val="aa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Отметка «2» ставится, если:</w:t>
      </w:r>
    </w:p>
    <w:p w:rsidR="00383670" w:rsidRDefault="00383670" w:rsidP="00383670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83670" w:rsidRDefault="00383670" w:rsidP="00383670">
      <w:pPr>
        <w:pStyle w:val="aa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383670" w:rsidRPr="00842ABF" w:rsidRDefault="00383670" w:rsidP="00383670">
      <w:pPr>
        <w:pStyle w:val="1"/>
        <w:spacing w:after="120"/>
        <w:rPr>
          <w:rFonts w:ascii="Times New Roman" w:hAnsi="Times New Roman"/>
          <w:color w:val="auto"/>
        </w:rPr>
      </w:pPr>
      <w:r w:rsidRPr="00842ABF">
        <w:rPr>
          <w:rFonts w:ascii="Times New Roman" w:hAnsi="Times New Roman"/>
          <w:color w:val="auto"/>
        </w:rPr>
        <w:t>2. Оценка устных ответов обучающихся по математике</w:t>
      </w:r>
    </w:p>
    <w:p w:rsidR="00383670" w:rsidRDefault="00383670" w:rsidP="00383670">
      <w:pPr>
        <w:spacing w:after="1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продемонстрировал знание теории ранее изученных </w:t>
      </w:r>
      <w:r>
        <w:rPr>
          <w:sz w:val="28"/>
          <w:szCs w:val="28"/>
        </w:rPr>
        <w:lastRenderedPageBreak/>
        <w:t xml:space="preserve">сопутствующих тем,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отвечал самостоятельно, без наводящих вопросов учителя;</w:t>
      </w:r>
    </w:p>
    <w:p w:rsidR="00383670" w:rsidRDefault="00383670" w:rsidP="00383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383670" w:rsidRDefault="00383670" w:rsidP="00383670">
      <w:pPr>
        <w:pStyle w:val="aa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83670" w:rsidRDefault="00383670" w:rsidP="00383670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383670" w:rsidRDefault="00383670" w:rsidP="00383670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83670" w:rsidRDefault="00383670" w:rsidP="00383670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83670" w:rsidRDefault="00383670" w:rsidP="00383670">
      <w:pPr>
        <w:pStyle w:val="aa"/>
        <w:rPr>
          <w:sz w:val="28"/>
          <w:szCs w:val="28"/>
        </w:rPr>
      </w:pPr>
      <w:r>
        <w:rPr>
          <w:sz w:val="28"/>
          <w:szCs w:val="28"/>
        </w:rPr>
        <w:t>Отметка «3» ставится в следующих случаях:</w:t>
      </w:r>
    </w:p>
    <w:p w:rsidR="00383670" w:rsidRDefault="00383670" w:rsidP="00383670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383670" w:rsidRDefault="00383670" w:rsidP="00383670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83670" w:rsidRDefault="00383670" w:rsidP="00383670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83670" w:rsidRDefault="00383670" w:rsidP="00383670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>
        <w:rPr>
          <w:bCs/>
          <w:iCs/>
          <w:sz w:val="28"/>
          <w:szCs w:val="28"/>
        </w:rPr>
        <w:t>сформированность</w:t>
      </w:r>
      <w:proofErr w:type="spellEnd"/>
      <w:r>
        <w:rPr>
          <w:bCs/>
          <w:iCs/>
          <w:sz w:val="28"/>
          <w:szCs w:val="28"/>
        </w:rPr>
        <w:t xml:space="preserve"> основных умений и навыков.</w:t>
      </w:r>
    </w:p>
    <w:p w:rsidR="00383670" w:rsidRDefault="00383670" w:rsidP="00383670">
      <w:pPr>
        <w:pStyle w:val="aa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Отметка «2» ставится в следующих случаях:</w:t>
      </w:r>
    </w:p>
    <w:p w:rsidR="00383670" w:rsidRDefault="00383670" w:rsidP="00383670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383670" w:rsidRDefault="00383670" w:rsidP="00383670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383670" w:rsidRDefault="00383670" w:rsidP="00383670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83670" w:rsidRDefault="00383670" w:rsidP="00383670">
      <w:pPr>
        <w:widowControl w:val="0"/>
        <w:autoSpaceDE w:val="0"/>
        <w:autoSpaceDN w:val="0"/>
        <w:adjustRightInd w:val="0"/>
        <w:spacing w:after="120" w:line="240" w:lineRule="auto"/>
        <w:ind w:left="1134"/>
        <w:jc w:val="both"/>
        <w:rPr>
          <w:sz w:val="28"/>
          <w:szCs w:val="28"/>
        </w:rPr>
      </w:pPr>
    </w:p>
    <w:p w:rsidR="00383670" w:rsidRDefault="00383670" w:rsidP="00383670">
      <w:pPr>
        <w:pStyle w:val="FR2"/>
        <w:tabs>
          <w:tab w:val="left" w:pos="720"/>
        </w:tabs>
        <w:spacing w:line="240" w:lineRule="auto"/>
        <w:ind w:firstLine="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Основные требования к уровню подготовки учащихся.</w:t>
      </w:r>
    </w:p>
    <w:p w:rsidR="00383670" w:rsidRDefault="00383670" w:rsidP="00383670">
      <w:pPr>
        <w:pStyle w:val="FR2"/>
        <w:tabs>
          <w:tab w:val="left" w:pos="720"/>
        </w:tabs>
        <w:spacing w:line="240" w:lineRule="auto"/>
        <w:ind w:firstLine="34"/>
        <w:jc w:val="both"/>
        <w:rPr>
          <w:i/>
          <w:sz w:val="36"/>
          <w:szCs w:val="36"/>
        </w:rPr>
      </w:pPr>
    </w:p>
    <w:p w:rsidR="00383670" w:rsidRDefault="00383670" w:rsidP="003836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результате изучения </w:t>
      </w:r>
      <w:r w:rsidRPr="00644CCA">
        <w:rPr>
          <w:rFonts w:ascii="Times New Roman" w:hAnsi="Times New Roman"/>
          <w:b/>
          <w:i/>
          <w:sz w:val="40"/>
          <w:szCs w:val="40"/>
        </w:rPr>
        <w:t>алгебры и начала анализа</w:t>
      </w:r>
      <w:r>
        <w:rPr>
          <w:rFonts w:ascii="Times New Roman" w:hAnsi="Times New Roman"/>
          <w:b/>
          <w:i/>
          <w:sz w:val="28"/>
          <w:szCs w:val="28"/>
        </w:rPr>
        <w:t xml:space="preserve"> в 10-11 классах на базовом уровне ученик должен</w:t>
      </w:r>
    </w:p>
    <w:p w:rsidR="00383670" w:rsidRDefault="00383670" w:rsidP="00383670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83670" w:rsidRDefault="00383670" w:rsidP="00383670">
      <w:pPr>
        <w:pStyle w:val="a7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83670" w:rsidRDefault="00383670" w:rsidP="00383670">
      <w:p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мира;</w:t>
      </w:r>
    </w:p>
    <w:p w:rsidR="00383670" w:rsidRDefault="00383670" w:rsidP="003836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уметь: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83670" w:rsidRDefault="00383670" w:rsidP="0038367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383670" w:rsidRDefault="00383670" w:rsidP="00383670">
      <w:pPr>
        <w:pStyle w:val="a8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и графики</w:t>
      </w:r>
    </w:p>
    <w:p w:rsidR="00383670" w:rsidRDefault="00383670" w:rsidP="003836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383670" w:rsidRDefault="00383670" w:rsidP="00383670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383670" w:rsidRDefault="00383670" w:rsidP="00383670">
      <w:pPr>
        <w:numPr>
          <w:ilvl w:val="0"/>
          <w:numId w:val="7"/>
        </w:numPr>
        <w:tabs>
          <w:tab w:val="num" w:pos="142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графики изученных функций;</w:t>
      </w:r>
    </w:p>
    <w:p w:rsidR="00383670" w:rsidRDefault="00383670" w:rsidP="00383670">
      <w:pPr>
        <w:numPr>
          <w:ilvl w:val="0"/>
          <w:numId w:val="7"/>
        </w:numPr>
        <w:tabs>
          <w:tab w:val="num" w:pos="142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83670" w:rsidRDefault="00383670" w:rsidP="00383670">
      <w:pPr>
        <w:numPr>
          <w:ilvl w:val="0"/>
          <w:numId w:val="7"/>
        </w:numPr>
        <w:tabs>
          <w:tab w:val="num" w:pos="142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383670" w:rsidRDefault="00383670" w:rsidP="0038367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383670" w:rsidRDefault="00383670" w:rsidP="00383670">
      <w:pPr>
        <w:pStyle w:val="a8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383670" w:rsidRDefault="00383670" w:rsidP="00383670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83670" w:rsidRDefault="00383670" w:rsidP="0038367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83670" w:rsidRDefault="00383670" w:rsidP="00383670">
      <w:pPr>
        <w:pStyle w:val="a8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383670" w:rsidRDefault="00383670" w:rsidP="00383670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383670" w:rsidRDefault="00383670" w:rsidP="0038367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тригонометрические, показательные, иррациональные, логарифмические уравнения и неравенства, их     системы;</w:t>
      </w:r>
    </w:p>
    <w:p w:rsidR="00383670" w:rsidRDefault="00383670" w:rsidP="0038367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по условию задачи;</w:t>
      </w:r>
    </w:p>
    <w:p w:rsidR="00383670" w:rsidRDefault="00383670" w:rsidP="00383670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383670" w:rsidRDefault="00383670" w:rsidP="00383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8"/>
          <w:szCs w:val="28"/>
        </w:rPr>
        <w:t>построения и исследования простейших математических моделей;</w:t>
      </w:r>
    </w:p>
    <w:p w:rsidR="00383670" w:rsidRDefault="00383670" w:rsidP="0038367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383670" w:rsidRDefault="00383670" w:rsidP="0038367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анализа информации статистического характера;</w:t>
      </w:r>
    </w:p>
    <w:p w:rsidR="00383670" w:rsidRDefault="00383670" w:rsidP="00383670">
      <w:pPr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владеть компетенциями: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познавательной, </w:t>
      </w:r>
      <w:proofErr w:type="spellStart"/>
      <w:r>
        <w:rPr>
          <w:rFonts w:ascii="Times New Roman" w:hAnsi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ориентационной, рефлексивной, коммуникативной, информационной, социально – трудовой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83670" w:rsidRDefault="00383670" w:rsidP="00383670">
      <w:pPr>
        <w:pStyle w:val="21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383670" w:rsidRDefault="00383670" w:rsidP="003836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383670" w:rsidRDefault="00383670" w:rsidP="00383670">
      <w:pPr>
        <w:pStyle w:val="21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383670" w:rsidRDefault="00383670" w:rsidP="00383670">
      <w:pPr>
        <w:pStyle w:val="21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:rsidR="00383670" w:rsidRDefault="00383670" w:rsidP="00383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383670" w:rsidRDefault="00383670" w:rsidP="00383670">
      <w:pPr>
        <w:numPr>
          <w:ilvl w:val="0"/>
          <w:numId w:val="9"/>
        </w:numPr>
        <w:spacing w:after="0" w:line="240" w:lineRule="auto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реальных числовых данных, представленных в виде диаграмм, графиков; </w:t>
      </w:r>
    </w:p>
    <w:p w:rsidR="00383670" w:rsidRDefault="00383670" w:rsidP="00383670">
      <w:pPr>
        <w:numPr>
          <w:ilvl w:val="0"/>
          <w:numId w:val="9"/>
        </w:numPr>
        <w:spacing w:after="0" w:line="240" w:lineRule="auto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383670" w:rsidRPr="00965DB0" w:rsidRDefault="00383670" w:rsidP="00383670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результате изучения </w:t>
      </w:r>
      <w:r w:rsidRPr="00B3339A">
        <w:rPr>
          <w:b/>
          <w:bCs/>
          <w:i/>
          <w:iCs/>
          <w:sz w:val="40"/>
          <w:szCs w:val="40"/>
        </w:rPr>
        <w:t>геометрии</w:t>
      </w:r>
      <w:r>
        <w:rPr>
          <w:b/>
          <w:bCs/>
          <w:i/>
          <w:iCs/>
          <w:sz w:val="28"/>
          <w:szCs w:val="28"/>
        </w:rPr>
        <w:t xml:space="preserve"> на базовом уровне ученик должен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знать/понимать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возникновения и развития геометрии;</w:t>
      </w:r>
    </w:p>
    <w:p w:rsidR="00383670" w:rsidRPr="00965DB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                    </w:t>
      </w:r>
      <w:r w:rsidRPr="00965DB0">
        <w:rPr>
          <w:b/>
          <w:bCs/>
          <w:sz w:val="28"/>
          <w:szCs w:val="28"/>
        </w:rPr>
        <w:t>уметь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>
        <w:rPr>
          <w:i/>
          <w:iCs/>
          <w:sz w:val="28"/>
          <w:szCs w:val="28"/>
        </w:rPr>
        <w:t>аргументировать свои суждения об этом расположении</w:t>
      </w:r>
      <w:r>
        <w:rPr>
          <w:iCs/>
          <w:sz w:val="28"/>
          <w:szCs w:val="28"/>
        </w:rPr>
        <w:t>;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строить простейшие сечения куба, призмы, пирамиды</w:t>
      </w:r>
      <w:r>
        <w:rPr>
          <w:iCs/>
          <w:sz w:val="28"/>
          <w:szCs w:val="28"/>
        </w:rPr>
        <w:t xml:space="preserve">; 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83670" w:rsidRDefault="00383670" w:rsidP="00383670">
      <w:pPr>
        <w:numPr>
          <w:ilvl w:val="0"/>
          <w:numId w:val="19"/>
        </w:numPr>
        <w:tabs>
          <w:tab w:val="clear" w:pos="1418"/>
          <w:tab w:val="num" w:pos="567"/>
        </w:tabs>
        <w:spacing w:after="0" w:line="240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проводить доказательные рассуждения в ходе решения задач.  </w:t>
      </w:r>
    </w:p>
    <w:p w:rsidR="00383670" w:rsidRDefault="00383670" w:rsidP="00383670">
      <w:pPr>
        <w:spacing w:after="0" w:line="240" w:lineRule="auto"/>
        <w:ind w:left="567"/>
        <w:jc w:val="both"/>
        <w:rPr>
          <w:iCs/>
          <w:sz w:val="28"/>
          <w:szCs w:val="28"/>
        </w:rPr>
      </w:pPr>
    </w:p>
    <w:p w:rsidR="00383670" w:rsidRPr="00C96B0C" w:rsidRDefault="00383670" w:rsidP="00383670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96B0C">
        <w:rPr>
          <w:rFonts w:ascii="Times New Roman" w:hAnsi="Times New Roman"/>
          <w:b/>
          <w:bCs/>
          <w:sz w:val="36"/>
          <w:szCs w:val="36"/>
        </w:rPr>
        <w:t>Содержание обучения алгебре и началам анализа в 10 классе.</w:t>
      </w:r>
    </w:p>
    <w:p w:rsidR="00383670" w:rsidRPr="00C96B0C" w:rsidRDefault="00383670" w:rsidP="00383670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383670" w:rsidRDefault="00383670" w:rsidP="00383670">
      <w:pPr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>Числовые функции.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(5 ч) Определение функции, способы ее задания. Свойства функций. Обратная функция.</w:t>
      </w:r>
    </w:p>
    <w:p w:rsidR="00383670" w:rsidRPr="00C96B0C" w:rsidRDefault="00383670" w:rsidP="00383670">
      <w:pPr>
        <w:spacing w:after="0" w:line="240" w:lineRule="auto"/>
        <w:jc w:val="both"/>
        <w:rPr>
          <w:iCs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>Тригонометрические функции</w:t>
      </w:r>
      <w:r>
        <w:rPr>
          <w:rFonts w:ascii="Bookman Old Style" w:hAnsi="Bookman Old Style" w:cs="Bookman Old Style"/>
          <w:color w:val="000000"/>
          <w:sz w:val="28"/>
          <w:szCs w:val="28"/>
        </w:rPr>
        <w:t>.(28ч) Знакомство с моделями «числовая окружность» и «числовая окружность на координатной плоскости». Синус и косинус как координаты точки числовой окружности. Тангенс и котангенс. Тригонометрические функции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числового аргумента и связи между ними. Тригонометрические функции углового аргумента, радианная мера угла. Функции 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у—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sinx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у =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cosx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их свойства и графики. Формулы приведения. Периодичность функций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у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=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sin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л-,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у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=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соьх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>. Сжатие и растя-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жение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графиков функций. График гармонического колебания. Функции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у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=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tgx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у=</w:t>
      </w:r>
      <w:proofErr w:type="spellEnd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ctgx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их свойства и графики.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у=х</w:t>
      </w:r>
      <w:proofErr w:type="spellEnd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.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>Тригонометрические уравнения.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(15Ч)Первое представление о решении тригонометрических уравнений и неравенств. Арккосинус и решение уравнения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cosx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=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а.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Арксинус и решение уравнения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sin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* =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а.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Арктангенс и решение уравнения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tgx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= а. Арккотангенс и решение уравнения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ctgx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= а. Решение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тригонометрических уравнений методом введения новой переменной. Однородные тригонометрические уравнения.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>Преобразование тригонометрических выражений</w:t>
      </w:r>
      <w:r>
        <w:rPr>
          <w:rFonts w:ascii="Bookman Old Style" w:hAnsi="Bookman Old Style" w:cs="Bookman Old Style"/>
          <w:color w:val="000000"/>
          <w:sz w:val="28"/>
          <w:szCs w:val="28"/>
        </w:rPr>
        <w:t>.(14ч)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Синус и косинус суммы и разности аргументов. Тангенс суммы и разности аргументов. Формулы двойного аргумента, формулы понижения степени. Формулы половинного угла. Преобразования</w:t>
      </w: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000000"/>
          <w:sz w:val="28"/>
          <w:szCs w:val="28"/>
        </w:rPr>
        <w:t>сумм тригонометрических функций в произведение</w:t>
      </w: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 произведения в сумму. Выражение тригонометрических функций через тангенс половинного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аргу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>-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мента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. Преобразование выражения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sinx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+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cosx</w:t>
      </w:r>
      <w:proofErr w:type="spellEnd"/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к выражению вида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С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sin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x</w:t>
      </w:r>
      <w:proofErr w:type="spellEnd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t</w:t>
      </w:r>
      <w:proofErr w:type="spellEnd"/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 xml:space="preserve">). </w:t>
      </w:r>
      <w:r>
        <w:rPr>
          <w:rFonts w:ascii="Bookman Old Style" w:hAnsi="Bookman Old Style" w:cs="Bookman Old Style"/>
          <w:color w:val="000000"/>
          <w:sz w:val="28"/>
          <w:szCs w:val="28"/>
        </w:rPr>
        <w:t>Преобразования простейших тригонометрических выражений.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i/>
          <w:color w:val="000000"/>
          <w:sz w:val="28"/>
          <w:szCs w:val="28"/>
        </w:rPr>
        <w:t>Производная.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(31ч)Числовые последовательности (определение, параметры, свойства). Понятие предела последовательности (на </w:t>
      </w:r>
      <w:r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>наглядно-интуитивном уровне). Существование предела монотонной ограниченной последовательности (простейшие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случаи вычисления пределов последовательности: длина окружности и площадь круга как пределы последовательностей; вычисление суммы бесконечной геометрической прогрессии). Предел функции на бесконечности и в точке. Понятие о непрерывности функции. Приращение аргумента, приращение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функции. Определение производной, ее геометрический и физический смысл. Алгоритм отыскания производной. Вычисление производных. Формулы и правила дифференцирования. Уравнение касательной к графику функции. Производные обратной функции и композиции данной функции с линейной. Применение производной для исследования функций. Построение графиков функций. При-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менение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производной для отыскания наибольших и наименьших значений величин.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83670" w:rsidRDefault="00383670" w:rsidP="00383670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05647">
        <w:rPr>
          <w:rFonts w:ascii="Times New Roman" w:hAnsi="Times New Roman"/>
          <w:b/>
          <w:i/>
          <w:sz w:val="28"/>
          <w:szCs w:val="28"/>
        </w:rPr>
        <w:t>Элементы комбинаторики, статистики и теории вероятносте</w:t>
      </w:r>
      <w:r>
        <w:rPr>
          <w:rFonts w:ascii="Times New Roman" w:hAnsi="Times New Roman"/>
          <w:b/>
          <w:i/>
          <w:sz w:val="28"/>
          <w:szCs w:val="28"/>
        </w:rPr>
        <w:t xml:space="preserve">й.(8 ч) </w:t>
      </w:r>
      <w:r>
        <w:rPr>
          <w:rFonts w:ascii="Times New Roman" w:hAnsi="Times New Roman"/>
          <w:sz w:val="28"/>
          <w:szCs w:val="28"/>
        </w:rPr>
        <w:t>Уметь</w:t>
      </w:r>
      <w:r w:rsidRPr="0040564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вычислять, в простейших случаях, вероятности событий на основе подсчета числа исходов.</w:t>
      </w:r>
    </w:p>
    <w:p w:rsidR="00383670" w:rsidRPr="00405647" w:rsidRDefault="00383670" w:rsidP="00383670">
      <w:pPr>
        <w:pStyle w:val="2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383670" w:rsidRPr="00093CDB" w:rsidRDefault="00383670" w:rsidP="00383670">
      <w:pPr>
        <w:pStyle w:val="21"/>
        <w:spacing w:after="0" w:line="240" w:lineRule="auto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 xml:space="preserve">  </w:t>
      </w:r>
      <w:r w:rsidRPr="00093CDB">
        <w:rPr>
          <w:rFonts w:ascii="Times New Roman" w:hAnsi="Times New Roman"/>
          <w:b/>
          <w:i/>
        </w:rPr>
        <w:t>Повторение (4ч)</w:t>
      </w:r>
    </w:p>
    <w:p w:rsidR="00383670" w:rsidRPr="00093CDB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Тематическое планирование учебного материала. 10 класс.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tbl>
      <w:tblPr>
        <w:tblStyle w:val="af0"/>
        <w:tblW w:w="0" w:type="auto"/>
        <w:tblInd w:w="-1168" w:type="dxa"/>
        <w:tblLayout w:type="fixed"/>
        <w:tblLook w:val="04A0"/>
      </w:tblPr>
      <w:tblGrid>
        <w:gridCol w:w="1276"/>
        <w:gridCol w:w="8222"/>
        <w:gridCol w:w="1241"/>
      </w:tblGrid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bCs/>
                <w:color w:val="000000"/>
              </w:rPr>
              <w:t>№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параграфа</w:t>
            </w: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учебника</w:t>
            </w: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44"/>
                <w:szCs w:val="44"/>
              </w:rPr>
            </w:pPr>
            <w:r>
              <w:rPr>
                <w:rFonts w:ascii="Bookman Old Style" w:hAnsi="Bookman Old Style" w:cs="Bookman Old Style"/>
                <w:color w:val="000000"/>
                <w:sz w:val="44"/>
                <w:szCs w:val="44"/>
              </w:rPr>
              <w:t>Тема</w:t>
            </w: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Количество</w:t>
            </w: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часов</w:t>
            </w: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36"/>
                <w:szCs w:val="36"/>
              </w:rPr>
            </w:pP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bCs/>
                <w:color w:val="000000"/>
                <w:sz w:val="36"/>
                <w:szCs w:val="36"/>
              </w:rPr>
              <w:t xml:space="preserve">ГЛАВА 1. ЧИСЛОВЫЕ ФУНКЦИИ </w:t>
            </w:r>
          </w:p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Определение числовой функции и способы ее задания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Свойства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Входной контроль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color w:val="000000"/>
                <w:sz w:val="36"/>
                <w:szCs w:val="36"/>
              </w:rPr>
              <w:t xml:space="preserve">Обратная функция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i/>
                <w:color w:val="000000"/>
                <w:sz w:val="36"/>
                <w:szCs w:val="36"/>
              </w:rPr>
            </w:pP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i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i/>
                <w:color w:val="000000"/>
                <w:sz w:val="36"/>
                <w:szCs w:val="36"/>
              </w:rPr>
              <w:t xml:space="preserve">ГЛАВА 2. ТРИГОНОМЕТРИЧЕСКИЕ ФУНКЦИИ </w:t>
            </w:r>
          </w:p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Числовая окружность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Синус и косинус. Тангенс и котангенс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Контрольная работа № 1 по теме:»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Функция 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sinx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, ее свойства и график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Функция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cosx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, ее свойства и график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Периодичность функций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sinx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cosx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Преобразования графиков тригонометрических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Функции у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tgx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ctgx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, их свойства и графики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Контрольная работа № 2 по теме: Тригонометрические функции»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  <w:t>ГЛАВА 3. ТРИГОНОМЕТРИЧЕСКИЕ УРАВНЕНИЯ</w:t>
            </w: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Арккосинус. Решение уравнения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cos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 = 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Арксинус. Решение уравнения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sin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=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Арктангенс и арккотангенс. Решение уравнений         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tg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>a</w:t>
            </w:r>
            <w:proofErr w:type="spellEnd"/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ctg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= </w:t>
            </w: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Контрольная работа № 3 по теме: “Тригонометрические уравнения».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  <w:t>ГЛАВА 4. ПРЕОБРАЗОВАНИЕ ТРИГОНОМЕТРИЧЕСКИХ ВЫРАЖЕНИЙ</w:t>
            </w:r>
          </w:p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Преобразование сумм тригонометрических функций в 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>Контрольная работа № 4 по теме «Преобразование тригонометрических выражений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  <w:t xml:space="preserve">ГЛАВА 5. ПРОИЗВОДНАЯ </w:t>
            </w:r>
          </w:p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Предел последовательности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Предел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Вычисление производных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ЗАЧЕТ ПО ТЕМЕ ВЫЧИСЛЕНИЕ ПРОИЗВОДНОЙ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ЗАЧЕТ ПО ТЕМЕ ПОСТРОЕНИЕ ГРАФИКОВ ФУНКЦИИ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28"/>
                <w:szCs w:val="28"/>
              </w:rPr>
              <w:t xml:space="preserve">Контрольная работа № 5 по теме «Производная»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  <w:t>Элементы комбинаторики, статистики и теории вероятностей</w:t>
            </w:r>
          </w:p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ИТОГОВАЯ КОНТРОЛЬНАЯ РАБОТА № 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Сочетания и размещения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Формула бинома Ньютона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</w:p>
          <w:p w:rsidR="00383670" w:rsidRPr="00C96B0C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</w:pPr>
            <w:r w:rsidRPr="00C96B0C"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  <w:t>ИТОГОВОЕ ПОВТОРЕНИЕ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Тригонометрия (преобразования, функции)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Применение производной (вычисление, уравнение касательной, геометрический и физический смысл производной.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670" w:rsidTr="000F4F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Исследование функций с помощью производной.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</w:p>
    <w:p w:rsidR="00383670" w:rsidRPr="00C96B0C" w:rsidRDefault="00383670" w:rsidP="0038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C96B0C">
        <w:rPr>
          <w:rFonts w:ascii="Times New Roman" w:hAnsi="Times New Roman"/>
          <w:b/>
          <w:bCs/>
          <w:sz w:val="28"/>
          <w:szCs w:val="28"/>
        </w:rPr>
        <w:t xml:space="preserve">Содержание обучения геометрии в 10 классе. </w:t>
      </w:r>
    </w:p>
    <w:p w:rsidR="00383670" w:rsidRDefault="00383670" w:rsidP="00383670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sz w:val="28"/>
          <w:szCs w:val="28"/>
        </w:rPr>
      </w:pPr>
    </w:p>
    <w:p w:rsidR="00383670" w:rsidRPr="0001010A" w:rsidRDefault="00383670" w:rsidP="00383670">
      <w:pPr>
        <w:pStyle w:val="ad"/>
        <w:widowControl w:val="0"/>
        <w:ind w:firstLine="567"/>
        <w:rPr>
          <w:b/>
          <w:sz w:val="28"/>
          <w:szCs w:val="28"/>
        </w:rPr>
      </w:pPr>
      <w:r w:rsidRPr="0001010A">
        <w:rPr>
          <w:b/>
          <w:bCs/>
          <w:sz w:val="28"/>
          <w:szCs w:val="28"/>
        </w:rPr>
        <w:t>Введение (аксиомы стереометрии и их следствия)»    5 часов</w:t>
      </w:r>
      <w:r w:rsidRPr="0001010A">
        <w:rPr>
          <w:b/>
          <w:sz w:val="28"/>
          <w:szCs w:val="28"/>
        </w:rPr>
        <w:t xml:space="preserve"> </w:t>
      </w:r>
    </w:p>
    <w:p w:rsidR="00383670" w:rsidRPr="00211199" w:rsidRDefault="00383670" w:rsidP="00383670">
      <w:pPr>
        <w:pStyle w:val="21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3670" w:rsidRDefault="00383670" w:rsidP="00383670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211199">
        <w:rPr>
          <w:rFonts w:ascii="Times New Roman" w:hAnsi="Times New Roman" w:cs="Times New Roman"/>
          <w:b/>
          <w:bCs/>
          <w:sz w:val="28"/>
          <w:szCs w:val="28"/>
        </w:rPr>
        <w:t xml:space="preserve"> «Параллельность прямых и плоскостей»  15 часов. </w:t>
      </w:r>
      <w:r w:rsidRPr="00211199">
        <w:rPr>
          <w:rFonts w:ascii="Times New Roman" w:hAnsi="Times New Roman" w:cs="Times New Roman"/>
          <w:sz w:val="28"/>
          <w:szCs w:val="28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  <w:r w:rsidRPr="00211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383670" w:rsidRDefault="00383670" w:rsidP="0038367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11199">
        <w:rPr>
          <w:rFonts w:ascii="Times New Roman" w:hAnsi="Times New Roman" w:cs="Times New Roman"/>
          <w:b/>
          <w:bCs/>
          <w:sz w:val="28"/>
          <w:szCs w:val="28"/>
        </w:rPr>
        <w:t xml:space="preserve"> «Перпендикулярность прямых и плоскостей» 17 часов </w:t>
      </w:r>
      <w:r w:rsidRPr="00211199">
        <w:rPr>
          <w:rFonts w:ascii="Times New Roman" w:hAnsi="Times New Roman" w:cs="Times New Roman"/>
          <w:sz w:val="28"/>
          <w:szCs w:val="28"/>
        </w:rPr>
        <w:t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</w:t>
      </w:r>
    </w:p>
    <w:p w:rsidR="00383670" w:rsidRDefault="00383670" w:rsidP="00383670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211199">
        <w:rPr>
          <w:rFonts w:ascii="Times New Roman" w:hAnsi="Times New Roman" w:cs="Times New Roman"/>
          <w:sz w:val="28"/>
          <w:szCs w:val="28"/>
        </w:rPr>
        <w:t xml:space="preserve"> </w:t>
      </w:r>
      <w:r w:rsidRPr="00211199">
        <w:rPr>
          <w:rFonts w:ascii="Times New Roman" w:hAnsi="Times New Roman" w:cs="Times New Roman"/>
          <w:b/>
          <w:bCs/>
          <w:sz w:val="28"/>
          <w:szCs w:val="28"/>
        </w:rPr>
        <w:t xml:space="preserve"> «Многогранники» 17 часов. </w:t>
      </w:r>
      <w:r w:rsidRPr="00211199">
        <w:rPr>
          <w:rFonts w:ascii="Times New Roman" w:hAnsi="Times New Roman" w:cs="Times New Roman"/>
          <w:sz w:val="28"/>
          <w:szCs w:val="28"/>
        </w:rPr>
        <w:t xml:space="preserve">Многогранные углы. Выпуклые многогранники и их свойства. Правильные многогранники.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83670" w:rsidRDefault="00383670" w:rsidP="0038367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11199">
        <w:rPr>
          <w:rFonts w:ascii="Times New Roman" w:hAnsi="Times New Roman" w:cs="Times New Roman"/>
          <w:b/>
          <w:bCs/>
          <w:sz w:val="28"/>
          <w:szCs w:val="28"/>
        </w:rPr>
        <w:t xml:space="preserve">   «Векторы в пространстве» 9 часов. </w:t>
      </w:r>
      <w:r w:rsidRPr="00211199">
        <w:rPr>
          <w:rFonts w:ascii="Times New Roman" w:hAnsi="Times New Roman" w:cs="Times New Roman"/>
          <w:sz w:val="28"/>
          <w:szCs w:val="28"/>
        </w:rPr>
        <w:t xml:space="preserve">Векторы в пространстве. Коллинеарные и </w:t>
      </w:r>
      <w:proofErr w:type="spellStart"/>
      <w:r w:rsidRPr="00211199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211199">
        <w:rPr>
          <w:rFonts w:ascii="Times New Roman" w:hAnsi="Times New Roman" w:cs="Times New Roman"/>
          <w:sz w:val="28"/>
          <w:szCs w:val="28"/>
        </w:rPr>
        <w:t xml:space="preserve">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3670" w:rsidRDefault="00383670" w:rsidP="00383670">
      <w:pPr>
        <w:ind w:firstLine="540"/>
        <w:rPr>
          <w:i/>
          <w:iCs/>
          <w:sz w:val="28"/>
          <w:szCs w:val="28"/>
        </w:rPr>
      </w:pPr>
      <w:r w:rsidRPr="00211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10A">
        <w:rPr>
          <w:b/>
          <w:bCs/>
          <w:sz w:val="28"/>
          <w:szCs w:val="28"/>
        </w:rPr>
        <w:t xml:space="preserve">«Повторение»  5 часов </w:t>
      </w:r>
      <w:r w:rsidRPr="0001010A">
        <w:rPr>
          <w:bCs/>
          <w:i/>
          <w:sz w:val="28"/>
          <w:szCs w:val="28"/>
        </w:rPr>
        <w:t>Основная цель –</w:t>
      </w:r>
      <w:r w:rsidRPr="0001010A">
        <w:rPr>
          <w:b/>
          <w:bCs/>
          <w:sz w:val="28"/>
          <w:szCs w:val="28"/>
        </w:rPr>
        <w:t xml:space="preserve">  </w:t>
      </w:r>
      <w:r w:rsidRPr="0001010A">
        <w:rPr>
          <w:i/>
          <w:iCs/>
          <w:sz w:val="28"/>
          <w:szCs w:val="28"/>
        </w:rPr>
        <w:t>повторить и обобщить м</w:t>
      </w:r>
      <w:r>
        <w:rPr>
          <w:i/>
          <w:iCs/>
          <w:sz w:val="28"/>
          <w:szCs w:val="28"/>
        </w:rPr>
        <w:t xml:space="preserve">атериал, изученный в 10 классе, материал 7-9 класса.                         </w:t>
      </w:r>
      <w:r w:rsidRPr="0001010A">
        <w:rPr>
          <w:i/>
          <w:iCs/>
          <w:sz w:val="28"/>
          <w:szCs w:val="28"/>
        </w:rPr>
        <w:t xml:space="preserve"> </w:t>
      </w:r>
    </w:p>
    <w:p w:rsidR="00383670" w:rsidRPr="00DE42EF" w:rsidRDefault="00383670" w:rsidP="00383670">
      <w:pPr>
        <w:rPr>
          <w:i/>
          <w:iCs/>
          <w:sz w:val="28"/>
          <w:szCs w:val="28"/>
        </w:rPr>
      </w:pPr>
      <w:r w:rsidRPr="0001010A">
        <w:rPr>
          <w:b/>
          <w:bCs/>
          <w:sz w:val="28"/>
          <w:szCs w:val="28"/>
        </w:rPr>
        <w:t>Контрольных работ –</w:t>
      </w:r>
      <w:r w:rsidRPr="0001010A">
        <w:rPr>
          <w:sz w:val="28"/>
          <w:szCs w:val="28"/>
        </w:rPr>
        <w:t xml:space="preserve"> </w:t>
      </w:r>
      <w:r w:rsidRPr="000101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</w:t>
      </w:r>
    </w:p>
    <w:p w:rsidR="00383670" w:rsidRPr="00DE42EF" w:rsidRDefault="00383670" w:rsidP="0038367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1010A">
        <w:rPr>
          <w:b/>
          <w:bCs/>
          <w:sz w:val="28"/>
          <w:szCs w:val="28"/>
        </w:rPr>
        <w:t>Итоговая административная работа -</w:t>
      </w:r>
      <w:r w:rsidRPr="0001010A">
        <w:rPr>
          <w:sz w:val="28"/>
          <w:szCs w:val="28"/>
        </w:rPr>
        <w:t>1</w:t>
      </w:r>
    </w:p>
    <w:p w:rsidR="00383670" w:rsidRPr="0001010A" w:rsidRDefault="00383670" w:rsidP="00383670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sz w:val="28"/>
          <w:szCs w:val="28"/>
        </w:rPr>
      </w:pPr>
      <w:r w:rsidRPr="000101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3670" w:rsidRDefault="00383670" w:rsidP="0038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3670" w:rsidRDefault="00383670" w:rsidP="00383670">
      <w:pPr>
        <w:rPr>
          <w:rFonts w:ascii="Times New Roman" w:hAnsi="Times New Roman"/>
          <w:b/>
          <w:bCs/>
          <w:sz w:val="28"/>
          <w:szCs w:val="28"/>
        </w:rPr>
      </w:pPr>
    </w:p>
    <w:p w:rsidR="00383670" w:rsidRDefault="00383670" w:rsidP="00383670">
      <w:pPr>
        <w:pStyle w:val="8"/>
        <w:widowControl w:val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96B0C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СОДЕРЖАНИЕ КУРСА ОБУЧЕНИЯ В 11 КЛАССЕ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(геометрия)</w:t>
      </w:r>
    </w:p>
    <w:p w:rsidR="00383670" w:rsidRPr="000F2D30" w:rsidRDefault="00383670" w:rsidP="00383670">
      <w:pPr>
        <w:pStyle w:val="ad"/>
        <w:widowControl w:val="0"/>
        <w:spacing w:before="120"/>
        <w:rPr>
          <w:b/>
          <w:i/>
          <w:sz w:val="28"/>
          <w:szCs w:val="28"/>
        </w:rPr>
      </w:pPr>
      <w:r w:rsidRPr="000F2D30">
        <w:rPr>
          <w:b/>
          <w:sz w:val="28"/>
          <w:szCs w:val="28"/>
        </w:rPr>
        <w:t xml:space="preserve">Координаты и векторы. </w:t>
      </w:r>
      <w:r w:rsidRPr="000F2D30">
        <w:rPr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0F2D30">
        <w:rPr>
          <w:i/>
          <w:iCs/>
          <w:sz w:val="28"/>
          <w:szCs w:val="28"/>
        </w:rPr>
        <w:t>и плоскости</w:t>
      </w:r>
      <w:r w:rsidRPr="000F2D30">
        <w:rPr>
          <w:i/>
          <w:sz w:val="28"/>
          <w:szCs w:val="28"/>
        </w:rPr>
        <w:t>. Формула расстояния от точки до плоскости.</w:t>
      </w:r>
      <w:r w:rsidRPr="000F2D30">
        <w:rPr>
          <w:b/>
          <w:i/>
          <w:sz w:val="28"/>
          <w:szCs w:val="28"/>
        </w:rPr>
        <w:t xml:space="preserve"> </w:t>
      </w:r>
      <w:r w:rsidRPr="000F2D30">
        <w:rPr>
          <w:iCs/>
          <w:sz w:val="28"/>
          <w:szCs w:val="28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0F2D30">
        <w:rPr>
          <w:iCs/>
          <w:sz w:val="28"/>
          <w:szCs w:val="28"/>
        </w:rPr>
        <w:t>коллинеарность</w:t>
      </w:r>
      <w:proofErr w:type="spellEnd"/>
      <w:r w:rsidRPr="000F2D30">
        <w:rPr>
          <w:iCs/>
          <w:sz w:val="28"/>
          <w:szCs w:val="28"/>
        </w:rPr>
        <w:t xml:space="preserve"> векторов в координатах. </w:t>
      </w:r>
      <w:r w:rsidRPr="000F2D30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F2D30">
        <w:rPr>
          <w:b/>
          <w:sz w:val="28"/>
          <w:szCs w:val="28"/>
        </w:rPr>
        <w:t xml:space="preserve">Тела и поверхности вращения. </w:t>
      </w:r>
      <w:r w:rsidRPr="000F2D30">
        <w:rPr>
          <w:sz w:val="28"/>
          <w:szCs w:val="28"/>
        </w:rPr>
        <w:t xml:space="preserve">Цилиндр и конус. </w:t>
      </w:r>
      <w:r w:rsidRPr="000F2D30">
        <w:rPr>
          <w:i/>
          <w:sz w:val="28"/>
          <w:szCs w:val="28"/>
        </w:rPr>
        <w:t>Усеченный конус</w:t>
      </w:r>
      <w:r w:rsidRPr="000F2D30">
        <w:rPr>
          <w:sz w:val="28"/>
          <w:szCs w:val="28"/>
        </w:rPr>
        <w:t xml:space="preserve">. Основание, высота, боковая поверхность, образующая, развертка. </w:t>
      </w:r>
      <w:r w:rsidRPr="000F2D30">
        <w:rPr>
          <w:i/>
          <w:iCs/>
          <w:sz w:val="28"/>
          <w:szCs w:val="28"/>
        </w:rPr>
        <w:t>Осевые сечения и сечения параллельные основанию.</w:t>
      </w:r>
      <w:r w:rsidRPr="000F2D30">
        <w:rPr>
          <w:i/>
          <w:sz w:val="28"/>
          <w:szCs w:val="28"/>
        </w:rPr>
        <w:t xml:space="preserve"> </w:t>
      </w:r>
      <w:r w:rsidRPr="000F2D30">
        <w:rPr>
          <w:sz w:val="28"/>
          <w:szCs w:val="28"/>
        </w:rPr>
        <w:t xml:space="preserve">Шар и сфера, их сечения, </w:t>
      </w:r>
      <w:r w:rsidRPr="000F2D30">
        <w:rPr>
          <w:i/>
          <w:iCs/>
          <w:sz w:val="28"/>
          <w:szCs w:val="28"/>
        </w:rPr>
        <w:t>касательная плоскость к сфере</w:t>
      </w:r>
      <w:r w:rsidRPr="000F2D30">
        <w:rPr>
          <w:iCs/>
          <w:sz w:val="28"/>
          <w:szCs w:val="28"/>
        </w:rPr>
        <w:t xml:space="preserve">. </w:t>
      </w:r>
    </w:p>
    <w:p w:rsidR="00383670" w:rsidRPr="000F2D30" w:rsidRDefault="00383670" w:rsidP="00383670">
      <w:pPr>
        <w:pStyle w:val="ad"/>
        <w:widowControl w:val="0"/>
        <w:spacing w:before="120"/>
        <w:rPr>
          <w:b/>
          <w:i/>
          <w:iCs/>
          <w:sz w:val="28"/>
          <w:szCs w:val="28"/>
        </w:rPr>
      </w:pPr>
      <w:r w:rsidRPr="000F2D30">
        <w:rPr>
          <w:b/>
          <w:sz w:val="28"/>
          <w:szCs w:val="28"/>
        </w:rPr>
        <w:t xml:space="preserve">Объемы тел и площади их поверхностей. </w:t>
      </w:r>
      <w:r w:rsidRPr="000F2D30">
        <w:rPr>
          <w:i/>
          <w:iCs/>
          <w:sz w:val="28"/>
          <w:szCs w:val="28"/>
        </w:rPr>
        <w:t>Понятие об объеме тела.</w:t>
      </w:r>
      <w:r w:rsidRPr="000F2D30">
        <w:rPr>
          <w:i/>
          <w:sz w:val="28"/>
          <w:szCs w:val="28"/>
        </w:rPr>
        <w:t xml:space="preserve"> </w:t>
      </w:r>
      <w:r w:rsidRPr="000F2D30">
        <w:rPr>
          <w:i/>
          <w:iCs/>
          <w:sz w:val="28"/>
          <w:szCs w:val="28"/>
        </w:rPr>
        <w:t>Отношение объемов подобных тел.</w:t>
      </w:r>
      <w:r w:rsidRPr="000F2D30">
        <w:rPr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 w:rsidRPr="001D255F">
        <w:rPr>
          <w:b/>
          <w:bCs/>
          <w:sz w:val="28"/>
          <w:szCs w:val="28"/>
        </w:rPr>
        <w:t xml:space="preserve"> </w:t>
      </w:r>
    </w:p>
    <w:p w:rsidR="00383670" w:rsidRPr="00C96B0C" w:rsidRDefault="00383670" w:rsidP="0038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4CD1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по геометрии в 11 классе                                                         </w:t>
      </w:r>
    </w:p>
    <w:tbl>
      <w:tblPr>
        <w:tblpPr w:leftFromText="180" w:rightFromText="180" w:bottomFromText="200" w:vertAnchor="text" w:horzAnchor="margin" w:tblpXSpec="center" w:tblpY="254"/>
        <w:tblW w:w="10314" w:type="dxa"/>
        <w:tblLook w:val="04A0"/>
      </w:tblPr>
      <w:tblGrid>
        <w:gridCol w:w="1570"/>
        <w:gridCol w:w="6794"/>
        <w:gridCol w:w="1950"/>
      </w:tblGrid>
      <w:tr w:rsidR="00383670" w:rsidTr="000F4FE2">
        <w:trPr>
          <w:trHeight w:val="9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параграфа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V. Метод координат в пространстве. Движение.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3670" w:rsidTr="000F4FE2">
        <w:trPr>
          <w:trHeight w:val="38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Координаты вектора                                                             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i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i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sz w:val="28"/>
                <w:szCs w:val="28"/>
              </w:rPr>
              <w:t>50-52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rPr>
          <w:trHeight w:val="27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векторами                                                   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Вычисление угла между прямыми и плоскостями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54-57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54-57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V</w:t>
            </w:r>
            <w:r w:rsidRPr="00DE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Цилиндр, конус и шар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59-60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Цилиндр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Понятие цилиндра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Конус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Понятие конуса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Усеченный конус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 xml:space="preserve">Конус. Решение задач.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64-68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Сфера и шар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Уравнение сферы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70" w:rsidRPr="00DE42EF" w:rsidRDefault="00383670" w:rsidP="000F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70" w:rsidRPr="00DE42EF" w:rsidRDefault="00383670" w:rsidP="000F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Решение задач. Цилиндр. Конус. Сфера.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№3  по теме: «Цилиндр. Конус. Сфера»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VII. Объемы тел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74-75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Понятие объема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70" w:rsidRPr="00DE42EF" w:rsidRDefault="00383670" w:rsidP="000F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цилиндра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Решение задач. Объем призмы, цилиндра.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78-81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Объем наклонной призмы, пирамиды и конуса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Вычисление объемов тел с помощью интеграла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наклонной призмы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пирамиды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конуса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№4 по теме: «Объемы тел»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82-84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 шара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Объемы шарового сегмента, шарового слоя и шарового сектора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Площадь сферы ( не обязательно)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Разные задачи на многогранники, цилиндр, конус и шар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№5 по теме:» Объем шара и площадь сферы»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курса стереометрии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3670" w:rsidTr="000F4FE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70" w:rsidRPr="00DE42EF" w:rsidRDefault="00383670" w:rsidP="000F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3670" w:rsidRPr="00C96B0C" w:rsidRDefault="00383670" w:rsidP="00383670">
      <w:pPr>
        <w:pStyle w:val="8"/>
        <w:widowControl w:val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96B0C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СОДЕРЖАНИЕ КУРСА ОБУЧЕНИЯ В 11 КЛАССЕ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ПО</w:t>
      </w:r>
    </w:p>
    <w:p w:rsidR="00383670" w:rsidRDefault="00383670" w:rsidP="003836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АЛГЕБРЕ</w:t>
      </w:r>
      <w:r w:rsidRPr="00C96B0C">
        <w:rPr>
          <w:rFonts w:ascii="Times New Roman" w:hAnsi="Times New Roman" w:cs="Times New Roman"/>
          <w:b/>
          <w:sz w:val="32"/>
          <w:szCs w:val="32"/>
        </w:rPr>
        <w:t xml:space="preserve"> И НАЧАЛА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C96B0C">
        <w:rPr>
          <w:rFonts w:ascii="Times New Roman" w:hAnsi="Times New Roman" w:cs="Times New Roman"/>
          <w:b/>
          <w:sz w:val="32"/>
          <w:szCs w:val="32"/>
        </w:rPr>
        <w:t xml:space="preserve"> АНАЛИЗА. </w:t>
      </w:r>
    </w:p>
    <w:p w:rsidR="00383670" w:rsidRDefault="00383670" w:rsidP="00383670">
      <w:pPr>
        <w:rPr>
          <w:rFonts w:ascii="Times New Roman" w:hAnsi="Times New Roman" w:cs="Times New Roman"/>
          <w:b/>
          <w:sz w:val="28"/>
          <w:szCs w:val="28"/>
        </w:rPr>
      </w:pPr>
      <w:r w:rsidRPr="00C96B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2EBD">
        <w:rPr>
          <w:rFonts w:ascii="Times New Roman" w:hAnsi="Times New Roman" w:cs="Times New Roman"/>
          <w:b/>
          <w:sz w:val="28"/>
          <w:szCs w:val="28"/>
        </w:rPr>
        <w:t>Повторение. (4 часа).</w:t>
      </w:r>
      <w:r w:rsidRPr="006D2E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6D2EBD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6.Степени и корни. Степенные функции.(17 часов).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корня </w:t>
      </w:r>
      <w:r w:rsidRPr="006D2EBD">
        <w:rPr>
          <w:rFonts w:ascii="Times New Roman" w:hAnsi="Times New Roman" w:cs="Times New Roman"/>
          <w:sz w:val="28"/>
          <w:szCs w:val="28"/>
        </w:rPr>
        <w:t xml:space="preserve">n-ой степени из действительного числа. Функции </w:t>
      </w:r>
      <w:r w:rsidRPr="006D2EB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D2EBD">
        <w:rPr>
          <w:rFonts w:ascii="Times New Roman" w:hAnsi="Times New Roman" w:cs="Times New Roman"/>
          <w:sz w:val="28"/>
          <w:szCs w:val="28"/>
        </w:rPr>
        <w:t xml:space="preserve"> = </w:t>
      </w:r>
      <w:r w:rsidRPr="006D2EBD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8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25.25pt" o:ole="">
            <v:imagedata r:id="rId9" o:title=""/>
          </v:shape>
          <o:OLEObject Type="Embed" ProgID="Equation.3" ShapeID="_x0000_i1025" DrawAspect="Content" ObjectID="_1481130341" r:id="rId10"/>
        </w:object>
      </w:r>
      <w:r w:rsidRPr="006D2EBD">
        <w:rPr>
          <w:rFonts w:ascii="Times New Roman" w:hAnsi="Times New Roman" w:cs="Times New Roman"/>
          <w:sz w:val="28"/>
          <w:szCs w:val="28"/>
        </w:rPr>
        <w:t xml:space="preserve">, их свойства и  графики. Свойства корня n-ой степени. Преобразование выражений, содержащих радикалы. Степень с рациональным показателем и ее свойства. </w:t>
      </w:r>
      <w:r w:rsidRPr="006D2EBD">
        <w:rPr>
          <w:rFonts w:ascii="Times New Roman" w:hAnsi="Times New Roman" w:cs="Times New Roman"/>
          <w:i/>
          <w:iCs/>
          <w:sz w:val="28"/>
          <w:szCs w:val="28"/>
        </w:rPr>
        <w:t>Понятие о степени с действительным показателем</w:t>
      </w:r>
      <w:r w:rsidRPr="006D2EBD">
        <w:rPr>
          <w:rFonts w:ascii="Times New Roman" w:hAnsi="Times New Roman" w:cs="Times New Roman"/>
          <w:iCs/>
          <w:sz w:val="28"/>
          <w:szCs w:val="28"/>
        </w:rPr>
        <w:t>.</w:t>
      </w:r>
      <w:r w:rsidRPr="006D2E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iCs/>
          <w:sz w:val="28"/>
          <w:szCs w:val="28"/>
        </w:rPr>
        <w:t>Свойства степени с действительным показателем.</w:t>
      </w:r>
      <w:r w:rsidRPr="006D2EBD">
        <w:rPr>
          <w:rFonts w:ascii="Times New Roman" w:hAnsi="Times New Roman" w:cs="Times New Roman"/>
          <w:sz w:val="28"/>
          <w:szCs w:val="28"/>
        </w:rPr>
        <w:t xml:space="preserve"> Степенные функции, их свойства и графики.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6D2EBD">
        <w:rPr>
          <w:rFonts w:ascii="Times New Roman" w:hAnsi="Times New Roman" w:cs="Times New Roman"/>
          <w:sz w:val="28"/>
          <w:szCs w:val="28"/>
        </w:rPr>
        <w:t xml:space="preserve">- </w:t>
      </w:r>
      <w:r w:rsidRPr="006D2EBD">
        <w:rPr>
          <w:rFonts w:ascii="Times New Roman" w:hAnsi="Times New Roman" w:cs="Times New Roman"/>
          <w:color w:val="000000"/>
          <w:sz w:val="28"/>
          <w:szCs w:val="28"/>
        </w:rPr>
        <w:t>выработать прочные навыки преобразования степеней, применяя свойства степеней, уметь строить графики функций с учетом свойств функций.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6D2EBD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7. Показательная и логарифмическая функции. (28 часов) </w:t>
      </w:r>
      <w:r w:rsidRPr="006D2EBD">
        <w:rPr>
          <w:rFonts w:ascii="Times New Roman" w:hAnsi="Times New Roman" w:cs="Times New Roman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Обратная функция. </w:t>
      </w:r>
      <w:r w:rsidRPr="006D2EBD">
        <w:rPr>
          <w:rFonts w:ascii="Times New Roman" w:hAnsi="Times New Roman" w:cs="Times New Roman"/>
          <w:i/>
          <w:sz w:val="28"/>
          <w:szCs w:val="28"/>
        </w:rPr>
        <w:t>Область определения и область значений обратной функции</w:t>
      </w:r>
      <w:r w:rsidRPr="006D2EBD">
        <w:rPr>
          <w:rFonts w:ascii="Times New Roman" w:hAnsi="Times New Roman" w:cs="Times New Roman"/>
          <w:sz w:val="28"/>
          <w:szCs w:val="28"/>
        </w:rPr>
        <w:t>. График обратной функции.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Вертикальные и горизонтальные асимптоты графиков. Графики дробно-линейных функций</w:t>
      </w:r>
      <w:r w:rsidRPr="006D2EBD">
        <w:rPr>
          <w:rFonts w:ascii="Times New Roman" w:hAnsi="Times New Roman" w:cs="Times New Roman"/>
          <w:sz w:val="28"/>
          <w:szCs w:val="28"/>
        </w:rPr>
        <w:t>. Показательная функция, её свойства и график. Показательные уравнения.  Показательные неравенства. Понятие логарифма. Логарифмическая функция, её свойства и график. Свойства логарифма.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i/>
          <w:iCs/>
          <w:sz w:val="28"/>
          <w:szCs w:val="28"/>
        </w:rPr>
        <w:t>Основное логарифмическое тождество</w:t>
      </w:r>
      <w:r w:rsidRPr="006D2EBD">
        <w:rPr>
          <w:rFonts w:ascii="Times New Roman" w:hAnsi="Times New Roman" w:cs="Times New Roman"/>
          <w:iCs/>
          <w:sz w:val="28"/>
          <w:szCs w:val="28"/>
        </w:rPr>
        <w:t>.</w:t>
      </w:r>
      <w:r w:rsidRPr="006D2E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sz w:val="28"/>
          <w:szCs w:val="28"/>
        </w:rPr>
        <w:t xml:space="preserve">Логарифм произведения, частного, степени; </w:t>
      </w:r>
      <w:r w:rsidRPr="006D2EBD">
        <w:rPr>
          <w:rFonts w:ascii="Times New Roman" w:hAnsi="Times New Roman" w:cs="Times New Roman"/>
          <w:i/>
          <w:iCs/>
          <w:sz w:val="28"/>
          <w:szCs w:val="28"/>
        </w:rPr>
        <w:t>переход к новому основанию</w:t>
      </w:r>
      <w:r w:rsidRPr="006D2EBD">
        <w:rPr>
          <w:rFonts w:ascii="Times New Roman" w:hAnsi="Times New Roman" w:cs="Times New Roman"/>
          <w:sz w:val="28"/>
          <w:szCs w:val="28"/>
        </w:rPr>
        <w:t xml:space="preserve">. </w:t>
      </w:r>
      <w:r w:rsidRPr="006D2EBD">
        <w:rPr>
          <w:rFonts w:ascii="Times New Roman" w:hAnsi="Times New Roman" w:cs="Times New Roman"/>
          <w:iCs/>
          <w:sz w:val="28"/>
          <w:szCs w:val="28"/>
        </w:rPr>
        <w:t>Десятичный и натуральный логарифмы,</w:t>
      </w:r>
      <w:r w:rsidRPr="006D2EBD">
        <w:rPr>
          <w:rFonts w:ascii="Times New Roman" w:hAnsi="Times New Roman" w:cs="Times New Roman"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iCs/>
          <w:sz w:val="28"/>
          <w:szCs w:val="28"/>
        </w:rPr>
        <w:t xml:space="preserve">число е. </w:t>
      </w:r>
      <w:r w:rsidRPr="006D2EBD">
        <w:rPr>
          <w:rFonts w:ascii="Times New Roman" w:hAnsi="Times New Roman" w:cs="Times New Roman"/>
          <w:sz w:val="28"/>
          <w:szCs w:val="28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sz w:val="28"/>
          <w:szCs w:val="28"/>
        </w:rPr>
        <w:t>Логарифмические уравнения. Логарифмические неравенства.    Дифференцирование показательной и логарифмической функций.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 Основная цель</w:t>
      </w:r>
      <w:r w:rsidRPr="006D2EBD">
        <w:rPr>
          <w:rFonts w:ascii="Times New Roman" w:hAnsi="Times New Roman" w:cs="Times New Roman"/>
          <w:sz w:val="28"/>
          <w:szCs w:val="28"/>
        </w:rPr>
        <w:t xml:space="preserve"> - расширить сведения о свойствах функций, ознакомить обучающихся со свойствами и графиком логарифмической и показательной функций, сформировать умение решать логарифмические и показательные уравнения и неравенства, применяя свойства логарифма и степени.                                                                                                                 </w:t>
      </w:r>
      <w:r w:rsidRPr="006D2EBD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8. Первообразная и интеграл. (8 часов).</w:t>
      </w:r>
      <w:r w:rsidRPr="006D2EBD">
        <w:rPr>
          <w:rFonts w:ascii="Times New Roman" w:hAnsi="Times New Roman" w:cs="Times New Roman"/>
          <w:sz w:val="28"/>
          <w:szCs w:val="28"/>
        </w:rPr>
        <w:t xml:space="preserve">  Первообразная и неопределенный интеграл.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Понятие об определенном интеграле как площади </w:t>
      </w:r>
      <w:r w:rsidRPr="006D2EBD">
        <w:rPr>
          <w:rFonts w:ascii="Times New Roman" w:hAnsi="Times New Roman" w:cs="Times New Roman"/>
          <w:i/>
          <w:sz w:val="28"/>
          <w:szCs w:val="28"/>
        </w:rPr>
        <w:lastRenderedPageBreak/>
        <w:t>криволинейной трапеции</w:t>
      </w:r>
      <w:r w:rsidRPr="006D2EBD">
        <w:rPr>
          <w:rFonts w:ascii="Times New Roman" w:hAnsi="Times New Roman" w:cs="Times New Roman"/>
          <w:sz w:val="28"/>
          <w:szCs w:val="28"/>
        </w:rPr>
        <w:t>. Формула Ньютона-Лейбница.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6D2EBD">
        <w:rPr>
          <w:rFonts w:ascii="Times New Roman" w:hAnsi="Times New Roman" w:cs="Times New Roman"/>
          <w:sz w:val="28"/>
          <w:szCs w:val="28"/>
        </w:rPr>
        <w:t xml:space="preserve"> –</w:t>
      </w:r>
      <w:r w:rsidRPr="006D2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EBD">
        <w:rPr>
          <w:rFonts w:ascii="Times New Roman" w:hAnsi="Times New Roman" w:cs="Times New Roman"/>
          <w:sz w:val="28"/>
          <w:szCs w:val="28"/>
        </w:rPr>
        <w:t xml:space="preserve">ввести  понятие первообразной, </w:t>
      </w:r>
      <w:r w:rsidRPr="006D2EBD">
        <w:rPr>
          <w:rFonts w:ascii="Times New Roman" w:hAnsi="Times New Roman" w:cs="Times New Roman"/>
          <w:color w:val="000000"/>
          <w:sz w:val="28"/>
          <w:szCs w:val="28"/>
        </w:rPr>
        <w:t>выработать прочные навыки вычисления первообразных.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6D2EBD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Pr="006D2EBD">
        <w:rPr>
          <w:rFonts w:ascii="Times New Roman" w:hAnsi="Times New Roman" w:cs="Times New Roman"/>
          <w:b/>
          <w:bCs/>
          <w:sz w:val="28"/>
          <w:szCs w:val="28"/>
        </w:rPr>
        <w:t xml:space="preserve"> 9.Элементы комбинаторики, статистики и теории вероятностей. (11 часов). </w:t>
      </w:r>
      <w:r w:rsidRPr="006D2EBD">
        <w:rPr>
          <w:rFonts w:ascii="Times New Roman" w:hAnsi="Times New Roman" w:cs="Times New Roman"/>
          <w:sz w:val="28"/>
          <w:szCs w:val="28"/>
          <w:u w:val="single"/>
        </w:rPr>
        <w:t>Табличное и графическое представление данных.</w:t>
      </w:r>
      <w:r w:rsidRPr="006D2EBD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Числовые характеристики рядов данных</w:t>
      </w:r>
      <w:r w:rsidRPr="006D2EBD">
        <w:rPr>
          <w:rFonts w:ascii="Times New Roman" w:hAnsi="Times New Roman" w:cs="Times New Roman"/>
          <w:sz w:val="28"/>
          <w:szCs w:val="28"/>
          <w:u w:val="single"/>
        </w:rPr>
        <w:t xml:space="preserve">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</w:t>
      </w:r>
      <w:r w:rsidRPr="006D2EBD">
        <w:rPr>
          <w:rFonts w:ascii="Times New Roman" w:hAnsi="Times New Roman" w:cs="Times New Roman"/>
          <w:sz w:val="28"/>
          <w:szCs w:val="28"/>
        </w:rPr>
        <w:t>Формула бинома Ньютона.</w:t>
      </w:r>
      <w:r w:rsidRPr="006D2EBD">
        <w:rPr>
          <w:rFonts w:ascii="Times New Roman" w:hAnsi="Times New Roman" w:cs="Times New Roman"/>
          <w:sz w:val="28"/>
          <w:szCs w:val="28"/>
          <w:u w:val="single"/>
        </w:rPr>
        <w:t xml:space="preserve">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6D2EB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Понятие о независимости событий. Вероятность и статистическая частота наступления события. </w:t>
      </w:r>
      <w:r w:rsidRPr="006D2EBD">
        <w:rPr>
          <w:rFonts w:ascii="Times New Roman" w:hAnsi="Times New Roman" w:cs="Times New Roman"/>
          <w:sz w:val="28"/>
          <w:szCs w:val="28"/>
          <w:u w:val="single"/>
        </w:rPr>
        <w:t>Решение практических задач с применением вероятностных методов.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Основная цель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2EBD">
        <w:rPr>
          <w:rFonts w:ascii="Times New Roman" w:hAnsi="Times New Roman" w:cs="Times New Roman"/>
          <w:sz w:val="28"/>
          <w:szCs w:val="28"/>
        </w:rPr>
        <w:t xml:space="preserve">ознакомить обучающихся </w:t>
      </w:r>
      <w:r w:rsidRPr="006D2EBD">
        <w:rPr>
          <w:rFonts w:ascii="Times New Roman" w:hAnsi="Times New Roman" w:cs="Times New Roman"/>
          <w:iCs/>
          <w:sz w:val="28"/>
          <w:szCs w:val="28"/>
        </w:rPr>
        <w:t>с</w:t>
      </w:r>
      <w:r w:rsidRPr="006D2E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sz w:val="28"/>
          <w:szCs w:val="28"/>
        </w:rPr>
        <w:t>понятиями перестановки, размещения, сочетания и     соответствующими формулами для подсчета их числа; ввести понятия относительной частоты и вероятности случайного события, вероятности и статистической частоты наступления события.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6D2EBD"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10. Уравнения и неравенства. Системы уравнений и неравенств.</w:t>
      </w:r>
      <w:r w:rsidRPr="006D2EBD">
        <w:rPr>
          <w:rFonts w:ascii="Times New Roman" w:hAnsi="Times New Roman" w:cs="Times New Roman"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b/>
          <w:bCs/>
          <w:sz w:val="28"/>
          <w:szCs w:val="28"/>
        </w:rPr>
        <w:t>(19 часов)</w:t>
      </w:r>
      <w:r w:rsidRPr="006D2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EBD">
        <w:rPr>
          <w:rFonts w:ascii="Times New Roman" w:hAnsi="Times New Roman" w:cs="Times New Roman"/>
          <w:sz w:val="28"/>
          <w:szCs w:val="28"/>
        </w:rPr>
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  Использование свойств и графиков функций при решении уравнений и неравенств. Метод интервалов. </w:t>
      </w:r>
      <w:r w:rsidRPr="006D2EBD">
        <w:rPr>
          <w:rFonts w:ascii="Times New Roman" w:hAnsi="Times New Roman" w:cs="Times New Roman"/>
          <w:sz w:val="28"/>
          <w:szCs w:val="28"/>
          <w:u w:val="single"/>
        </w:rPr>
        <w:t xml:space="preserve">Изображение на координатной плоскости множества решений уравнений и неравенств с двумя переменными и их систем. </w:t>
      </w:r>
      <w:r w:rsidRPr="006D2EBD">
        <w:rPr>
          <w:rFonts w:ascii="Times New Roman" w:hAnsi="Times New Roman" w:cs="Times New Roman"/>
          <w:sz w:val="28"/>
          <w:szCs w:val="28"/>
        </w:rPr>
        <w:t xml:space="preserve">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  <w:r w:rsidRPr="006D2EBD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6D2EBD">
        <w:rPr>
          <w:rFonts w:ascii="Times New Roman" w:hAnsi="Times New Roman" w:cs="Times New Roman"/>
          <w:sz w:val="28"/>
          <w:szCs w:val="28"/>
        </w:rPr>
        <w:t xml:space="preserve"> - систематизировать и обобщить сведения о решении уравнений и неравенств с двумя переменными, выработать умение решать системы, содержащие уравнение высших степеней с одной и с двумя переменными, и текстовые задачи с помощью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Pr="006D2EBD">
        <w:rPr>
          <w:rFonts w:ascii="Times New Roman" w:hAnsi="Times New Roman" w:cs="Times New Roman"/>
          <w:sz w:val="28"/>
          <w:szCs w:val="28"/>
        </w:rPr>
        <w:t xml:space="preserve"> систем.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2E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Повторение. (15</w:t>
      </w:r>
      <w:r w:rsidRPr="006D2EBD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Литература и средства обучения</w:t>
      </w: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b/>
          <w:i/>
          <w:sz w:val="28"/>
          <w:szCs w:val="28"/>
        </w:rPr>
        <w:t xml:space="preserve">Учебник </w:t>
      </w:r>
      <w:r w:rsidRPr="00814CD1">
        <w:rPr>
          <w:rFonts w:ascii="Times New Roman" w:hAnsi="Times New Roman" w:cs="Times New Roman"/>
          <w:sz w:val="28"/>
          <w:szCs w:val="28"/>
        </w:rPr>
        <w:t xml:space="preserve">Мордкович А. Г. Алгебра и начала математического анализа. Базовый уровень, 10-11 классы. М.: Мнемозина,2009г. (учебник и задачник) </w:t>
      </w:r>
      <w:r w:rsidRPr="00814CD1">
        <w:rPr>
          <w:rFonts w:ascii="Times New Roman" w:hAnsi="Times New Roman" w:cs="Times New Roman"/>
          <w:sz w:val="28"/>
          <w:szCs w:val="28"/>
        </w:rPr>
        <w:br/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b/>
          <w:i/>
          <w:sz w:val="28"/>
          <w:szCs w:val="28"/>
        </w:rPr>
        <w:t>Программы для общеобразовательных учреждений</w:t>
      </w:r>
      <w:r w:rsidRPr="00814CD1">
        <w:rPr>
          <w:rFonts w:ascii="Times New Roman" w:hAnsi="Times New Roman" w:cs="Times New Roman"/>
          <w:sz w:val="28"/>
          <w:szCs w:val="28"/>
        </w:rPr>
        <w:t xml:space="preserve"> Математика.5-11кл./ Сост.Г. М. Кузнецова, Н.Г. </w:t>
      </w:r>
      <w:proofErr w:type="spellStart"/>
      <w:r w:rsidRPr="00814CD1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814CD1">
        <w:rPr>
          <w:rFonts w:ascii="Times New Roman" w:hAnsi="Times New Roman" w:cs="Times New Roman"/>
          <w:sz w:val="28"/>
          <w:szCs w:val="28"/>
        </w:rPr>
        <w:t xml:space="preserve"> - М. Дрофа 2004.</w:t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Учебные и справочные пособия </w:t>
      </w: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D1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814CD1">
        <w:rPr>
          <w:rFonts w:ascii="Times New Roman" w:hAnsi="Times New Roman" w:cs="Times New Roman"/>
          <w:sz w:val="28"/>
          <w:szCs w:val="28"/>
        </w:rPr>
        <w:t xml:space="preserve"> контроль качества знаний по математике: Практические материалы: 5-11классы</w:t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CD1">
        <w:rPr>
          <w:rFonts w:ascii="Times New Roman" w:hAnsi="Times New Roman" w:cs="Times New Roman"/>
          <w:b/>
          <w:i/>
          <w:sz w:val="28"/>
          <w:szCs w:val="28"/>
        </w:rPr>
        <w:t>Учебно-методическая литература</w:t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sz w:val="28"/>
          <w:szCs w:val="28"/>
        </w:rPr>
        <w:t xml:space="preserve"> Алгебра 10класс: поурочные разработки по алгебре и началам анализа 10 класс.-</w:t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sz w:val="28"/>
          <w:szCs w:val="28"/>
        </w:rPr>
        <w:t>М.: ВАКО, 2010</w:t>
      </w:r>
    </w:p>
    <w:p w:rsidR="00383670" w:rsidRPr="00814CD1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sz w:val="28"/>
          <w:szCs w:val="28"/>
        </w:rPr>
        <w:t>Учебное электронное издание. Математика 5- 11 классы. Практикум. Под редакцией Дубровского В.Н., 2004.</w:t>
      </w:r>
    </w:p>
    <w:p w:rsidR="00383670" w:rsidRPr="00814CD1" w:rsidRDefault="00383670" w:rsidP="00383670">
      <w:pPr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sz w:val="28"/>
          <w:szCs w:val="28"/>
        </w:rPr>
        <w:t xml:space="preserve">Контрольные работы,10 - 11. М.: Мнемозина, 2009 г. </w:t>
      </w:r>
      <w:r w:rsidRPr="00814CD1">
        <w:rPr>
          <w:rFonts w:ascii="Times New Roman" w:hAnsi="Times New Roman" w:cs="Times New Roman"/>
          <w:sz w:val="28"/>
          <w:szCs w:val="28"/>
        </w:rPr>
        <w:br/>
        <w:t>Единый государственный экзамен: математика: контрольные измерительные материалы: 2010.- М.Просвещение, СПб: филиал издательства «Просвещение»</w:t>
      </w:r>
    </w:p>
    <w:p w:rsidR="00383670" w:rsidRDefault="00383670" w:rsidP="00383670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алгебре для10 класса/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О. Алгебра и начала анализа. 10-11кл.: Тематические тесты и зачеты для общеобразовательных учреждений / ; Под редакцией А, Г. Мордковича.- М.: Мнемозина, 2005</w:t>
      </w:r>
    </w:p>
    <w:p w:rsidR="00383670" w:rsidRDefault="00383670" w:rsidP="0038367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Список литературы для обучающихся и учителя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3670" w:rsidRPr="00814CD1" w:rsidRDefault="00383670" w:rsidP="0038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CD1">
        <w:rPr>
          <w:rFonts w:ascii="Times New Roman" w:hAnsi="Times New Roman" w:cs="Times New Roman"/>
          <w:sz w:val="28"/>
          <w:szCs w:val="28"/>
        </w:rPr>
        <w:t>1.Алгебра и начала математического анализа.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14CD1">
        <w:rPr>
          <w:rFonts w:ascii="Times New Roman" w:hAnsi="Times New Roman" w:cs="Times New Roman"/>
          <w:sz w:val="28"/>
          <w:szCs w:val="28"/>
        </w:rPr>
        <w:t xml:space="preserve"> класс. Часть 1.: учебник / А.Г.Мордкович, П.В. Семенов –2е изд. - М.: МНЕМОЗИНА, 2011.</w:t>
      </w:r>
    </w:p>
    <w:p w:rsidR="00383670" w:rsidRPr="000B0595" w:rsidRDefault="00383670" w:rsidP="00383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0595">
        <w:rPr>
          <w:rFonts w:ascii="Times New Roman" w:hAnsi="Times New Roman"/>
          <w:sz w:val="28"/>
          <w:szCs w:val="28"/>
        </w:rPr>
        <w:t>Алгебра и начала математического анализа. 10</w:t>
      </w:r>
      <w:r>
        <w:rPr>
          <w:rFonts w:ascii="Times New Roman" w:hAnsi="Times New Roman"/>
          <w:sz w:val="28"/>
          <w:szCs w:val="28"/>
        </w:rPr>
        <w:t>-11</w:t>
      </w:r>
      <w:r w:rsidRPr="000B0595">
        <w:rPr>
          <w:rFonts w:ascii="Times New Roman" w:hAnsi="Times New Roman"/>
          <w:sz w:val="28"/>
          <w:szCs w:val="28"/>
        </w:rPr>
        <w:t xml:space="preserve"> класс. Часть 2.: задачник / А.Г.Мордкович, П.В. Семенов –2-е изд. - М.: МНЕМОЗИНА, 2011.</w:t>
      </w:r>
    </w:p>
    <w:p w:rsidR="00383670" w:rsidRPr="000B0595" w:rsidRDefault="00383670" w:rsidP="00383670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0595">
        <w:rPr>
          <w:rFonts w:ascii="Times New Roman" w:hAnsi="Times New Roman"/>
          <w:sz w:val="28"/>
          <w:szCs w:val="28"/>
        </w:rPr>
        <w:t xml:space="preserve">Алгебра и начала математического анализа. Контрольные работы.10 класс профильный  уровень / </w:t>
      </w:r>
      <w:proofErr w:type="spellStart"/>
      <w:r w:rsidRPr="000B0595">
        <w:rPr>
          <w:rFonts w:ascii="Times New Roman" w:hAnsi="Times New Roman"/>
          <w:sz w:val="28"/>
          <w:szCs w:val="28"/>
        </w:rPr>
        <w:t>В.И.Глизбург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 под редакцией А.Г.Мордковича.– М.: Мнемозина, 2009.</w:t>
      </w:r>
    </w:p>
    <w:p w:rsidR="00383670" w:rsidRPr="000B0595" w:rsidRDefault="00383670" w:rsidP="00383670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0595">
        <w:rPr>
          <w:rFonts w:ascii="Times New Roman" w:hAnsi="Times New Roman"/>
          <w:sz w:val="28"/>
          <w:szCs w:val="28"/>
        </w:rPr>
        <w:t>Алгебра и начала математического анализа. Самостоятельные работы.10 класс / Л.А.Александрова под редакцией А.Г.Мордковича.– М.: Мнемозина, 2008.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B0595">
        <w:rPr>
          <w:rFonts w:ascii="Times New Roman" w:hAnsi="Times New Roman"/>
          <w:sz w:val="28"/>
          <w:szCs w:val="28"/>
        </w:rPr>
        <w:t xml:space="preserve">. Настольная книга учителя математики. М.: ООО «Издательство АСТ»: ООО «Издательство </w:t>
      </w:r>
      <w:proofErr w:type="spellStart"/>
      <w:r w:rsidRPr="000B059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B0595">
        <w:rPr>
          <w:rFonts w:ascii="Times New Roman" w:hAnsi="Times New Roman"/>
          <w:sz w:val="28"/>
          <w:szCs w:val="28"/>
        </w:rPr>
        <w:t>», 2013;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</w:t>
      </w:r>
      <w:r w:rsidRPr="000B05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B0595">
        <w:rPr>
          <w:rFonts w:ascii="Times New Roman" w:hAnsi="Times New Roman"/>
          <w:sz w:val="28"/>
          <w:szCs w:val="28"/>
        </w:rP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М,: Дрофа, 2004.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0B0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595">
        <w:rPr>
          <w:rFonts w:ascii="Times New Roman" w:hAnsi="Times New Roman"/>
          <w:sz w:val="28"/>
          <w:szCs w:val="28"/>
        </w:rPr>
        <w:t xml:space="preserve">Сборник "Программы для общеобразовательных школ, гимназий, лицеев: Математика. 5-11 </w:t>
      </w:r>
      <w:proofErr w:type="spellStart"/>
      <w:r w:rsidRPr="000B0595">
        <w:rPr>
          <w:rFonts w:ascii="Times New Roman" w:hAnsi="Times New Roman"/>
          <w:sz w:val="28"/>
          <w:szCs w:val="28"/>
        </w:rPr>
        <w:t>кл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.”/ Сост. Г.М.Кузнецова, Н.Г. </w:t>
      </w:r>
      <w:proofErr w:type="spellStart"/>
      <w:r w:rsidRPr="000B0595">
        <w:rPr>
          <w:rFonts w:ascii="Times New Roman" w:hAnsi="Times New Roman"/>
          <w:sz w:val="28"/>
          <w:szCs w:val="28"/>
        </w:rPr>
        <w:t>Миндюк</w:t>
      </w:r>
      <w:proofErr w:type="spellEnd"/>
      <w:r w:rsidRPr="000B0595">
        <w:rPr>
          <w:rFonts w:ascii="Times New Roman" w:hAnsi="Times New Roman"/>
          <w:sz w:val="28"/>
          <w:szCs w:val="28"/>
        </w:rPr>
        <w:t>. – 3-е изд., стереотип.- М. Дрофа,  4-е изд. – 2004г.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B0595">
        <w:rPr>
          <w:rFonts w:ascii="Times New Roman" w:hAnsi="Times New Roman"/>
          <w:sz w:val="28"/>
          <w:szCs w:val="28"/>
        </w:rPr>
        <w:t>Методические рекомендации к учебникам математики для 10-11 классов, журнал «Математика в школе»  №1-2005год;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B0595">
        <w:rPr>
          <w:rFonts w:ascii="Times New Roman" w:hAnsi="Times New Roman"/>
          <w:sz w:val="28"/>
          <w:szCs w:val="28"/>
        </w:rPr>
        <w:t xml:space="preserve">Геометрия, 10–11: Учеб. для </w:t>
      </w:r>
      <w:proofErr w:type="spellStart"/>
      <w:r w:rsidRPr="000B0595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. учреждений/ Л.С. </w:t>
      </w:r>
      <w:proofErr w:type="spellStart"/>
      <w:r w:rsidRPr="000B0595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, 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B0595">
        <w:rPr>
          <w:rFonts w:ascii="Times New Roman" w:hAnsi="Times New Roman"/>
          <w:sz w:val="28"/>
          <w:szCs w:val="28"/>
        </w:rPr>
        <w:t>В.Ф. Бутузов, С.Б. Кадомцев и др. – М.: Просвещение, 2013.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B0595">
        <w:rPr>
          <w:rFonts w:ascii="Times New Roman" w:hAnsi="Times New Roman"/>
          <w:sz w:val="28"/>
          <w:szCs w:val="28"/>
        </w:rPr>
        <w:t xml:space="preserve">. Геометрия, 7 – 9: Учеб. для </w:t>
      </w:r>
      <w:proofErr w:type="spellStart"/>
      <w:r w:rsidRPr="000B0595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. учреждений/ Л.С. </w:t>
      </w:r>
      <w:proofErr w:type="spellStart"/>
      <w:r w:rsidRPr="000B0595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, 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0B0595">
        <w:rPr>
          <w:rFonts w:ascii="Times New Roman" w:hAnsi="Times New Roman"/>
          <w:sz w:val="28"/>
          <w:szCs w:val="28"/>
        </w:rPr>
        <w:t>В.Ф. Бутузов, С.Б. Кадомцев и др. – М.: Просвещение, 2013.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B0595">
        <w:rPr>
          <w:rFonts w:ascii="Times New Roman" w:hAnsi="Times New Roman"/>
          <w:sz w:val="28"/>
          <w:szCs w:val="28"/>
        </w:rPr>
        <w:t xml:space="preserve"> Б.Г. Зив. Дидактические материалы по геометрии для 11 класса. – М. Просвещение, 2013.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0B0595">
        <w:rPr>
          <w:rFonts w:ascii="Times New Roman" w:hAnsi="Times New Roman"/>
          <w:sz w:val="28"/>
          <w:szCs w:val="28"/>
        </w:rPr>
        <w:t>. Ю.А. Глазков, И.И. Юдина, В.Ф. Бутузов. Рабочая тетрадь по геометрии для 11 класса. – М.: Просвещение, 2013.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0B0595">
        <w:rPr>
          <w:rFonts w:ascii="Times New Roman" w:hAnsi="Times New Roman"/>
          <w:sz w:val="28"/>
          <w:szCs w:val="28"/>
        </w:rPr>
        <w:t xml:space="preserve"> Б.Г. Зив, В.М. </w:t>
      </w:r>
      <w:proofErr w:type="spellStart"/>
      <w:r w:rsidRPr="000B0595">
        <w:rPr>
          <w:rFonts w:ascii="Times New Roman" w:hAnsi="Times New Roman"/>
          <w:sz w:val="28"/>
          <w:szCs w:val="28"/>
        </w:rPr>
        <w:t>Мейлер</w:t>
      </w:r>
      <w:proofErr w:type="spellEnd"/>
      <w:r w:rsidRPr="000B0595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0B0595">
        <w:rPr>
          <w:rFonts w:ascii="Times New Roman" w:hAnsi="Times New Roman"/>
          <w:sz w:val="28"/>
          <w:szCs w:val="28"/>
        </w:rPr>
        <w:t>Баханский</w:t>
      </w:r>
      <w:proofErr w:type="spellEnd"/>
      <w:r w:rsidRPr="000B0595">
        <w:rPr>
          <w:rFonts w:ascii="Times New Roman" w:hAnsi="Times New Roman"/>
          <w:sz w:val="28"/>
          <w:szCs w:val="28"/>
        </w:rPr>
        <w:t>. Задачи по геометрии для 7 – 11 классов. – М.: Просвещение, 2013.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0B0595">
        <w:rPr>
          <w:rFonts w:ascii="Times New Roman" w:hAnsi="Times New Roman"/>
          <w:sz w:val="28"/>
          <w:szCs w:val="28"/>
        </w:rPr>
        <w:t xml:space="preserve">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B0595">
        <w:rPr>
          <w:rFonts w:ascii="Times New Roman" w:hAnsi="Times New Roman"/>
          <w:sz w:val="28"/>
          <w:szCs w:val="28"/>
        </w:rPr>
        <w:t>. А.П. Киселев. Элементарная геометрия. – М.: Просвещение, 1980;</w:t>
      </w:r>
    </w:p>
    <w:p w:rsidR="00383670" w:rsidRPr="000B0595" w:rsidRDefault="00383670" w:rsidP="00383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B0595">
        <w:rPr>
          <w:rFonts w:ascii="Times New Roman" w:hAnsi="Times New Roman"/>
          <w:sz w:val="28"/>
          <w:szCs w:val="28"/>
        </w:rPr>
        <w:t>. Поурочные разработки по геометрии 11 класс (дифференцированный подход) – ООО «ВАКО», 2013</w:t>
      </w:r>
    </w:p>
    <w:p w:rsidR="00607246" w:rsidRDefault="00607246" w:rsidP="00607246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BBB" w:rsidRDefault="00095BBB"/>
    <w:sectPr w:rsidR="00095BBB" w:rsidSect="000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7CC8"/>
    <w:multiLevelType w:val="hybridMultilevel"/>
    <w:tmpl w:val="925A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33AE5"/>
    <w:multiLevelType w:val="hybridMultilevel"/>
    <w:tmpl w:val="226AA26A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11196"/>
    <w:multiLevelType w:val="hybridMultilevel"/>
    <w:tmpl w:val="A6C45B4E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E73C5"/>
    <w:multiLevelType w:val="hybridMultilevel"/>
    <w:tmpl w:val="153A93C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21BD1"/>
    <w:multiLevelType w:val="hybridMultilevel"/>
    <w:tmpl w:val="AEA6C60A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C6DF8"/>
    <w:multiLevelType w:val="hybridMultilevel"/>
    <w:tmpl w:val="187E0326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77064"/>
    <w:multiLevelType w:val="hybridMultilevel"/>
    <w:tmpl w:val="103C1272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631FC"/>
    <w:multiLevelType w:val="hybridMultilevel"/>
    <w:tmpl w:val="A3FE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00949"/>
    <w:multiLevelType w:val="hybridMultilevel"/>
    <w:tmpl w:val="7CD8E7AC"/>
    <w:lvl w:ilvl="0" w:tplc="5DA298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F2F9E"/>
    <w:multiLevelType w:val="hybridMultilevel"/>
    <w:tmpl w:val="019AE04E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584492"/>
    <w:multiLevelType w:val="hybridMultilevel"/>
    <w:tmpl w:val="B5761916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B1848"/>
    <w:multiLevelType w:val="hybridMultilevel"/>
    <w:tmpl w:val="0344A976"/>
    <w:lvl w:ilvl="0" w:tplc="BB9E35B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37C02"/>
    <w:multiLevelType w:val="hybridMultilevel"/>
    <w:tmpl w:val="4216C6FC"/>
    <w:lvl w:ilvl="0" w:tplc="D3B2C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3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2F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AB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6C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E9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A0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00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89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B0FF3"/>
    <w:multiLevelType w:val="hybridMultilevel"/>
    <w:tmpl w:val="7F50B140"/>
    <w:lvl w:ilvl="0" w:tplc="BFCEB9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26182"/>
    <w:multiLevelType w:val="hybridMultilevel"/>
    <w:tmpl w:val="1EE80EA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07246"/>
    <w:rsid w:val="00065EEA"/>
    <w:rsid w:val="00095BBB"/>
    <w:rsid w:val="000E16B3"/>
    <w:rsid w:val="002673D5"/>
    <w:rsid w:val="00327C5B"/>
    <w:rsid w:val="00383670"/>
    <w:rsid w:val="005E5107"/>
    <w:rsid w:val="00607246"/>
    <w:rsid w:val="006855C0"/>
    <w:rsid w:val="007304FD"/>
    <w:rsid w:val="007C2450"/>
    <w:rsid w:val="007D5FE7"/>
    <w:rsid w:val="00852946"/>
    <w:rsid w:val="00A0038B"/>
    <w:rsid w:val="00A0324E"/>
    <w:rsid w:val="00BD517A"/>
    <w:rsid w:val="00F16D12"/>
    <w:rsid w:val="00F3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46"/>
  </w:style>
  <w:style w:type="paragraph" w:styleId="1">
    <w:name w:val="heading 1"/>
    <w:basedOn w:val="a"/>
    <w:next w:val="a"/>
    <w:link w:val="10"/>
    <w:uiPriority w:val="9"/>
    <w:qFormat/>
    <w:rsid w:val="007C2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2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2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6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2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2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24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C2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245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3836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6">
    <w:name w:val="Hyperlink"/>
    <w:basedOn w:val="a0"/>
    <w:semiHidden/>
    <w:unhideWhenUsed/>
    <w:rsid w:val="00383670"/>
    <w:rPr>
      <w:strike w:val="0"/>
      <w:dstrike w:val="0"/>
      <w:color w:val="0000A0"/>
      <w:u w:val="none"/>
      <w:effect w:val="none"/>
    </w:rPr>
  </w:style>
  <w:style w:type="paragraph" w:styleId="a7">
    <w:name w:val="List Paragraph"/>
    <w:basedOn w:val="a"/>
    <w:uiPriority w:val="99"/>
    <w:qFormat/>
    <w:rsid w:val="003836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38367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83670"/>
    <w:rPr>
      <w:rFonts w:ascii="Times New Roman" w:hAnsi="Times New Roman" w:cs="Times New Roman" w:hint="default"/>
      <w:sz w:val="26"/>
      <w:szCs w:val="26"/>
    </w:rPr>
  </w:style>
  <w:style w:type="character" w:customStyle="1" w:styleId="serp-urlitem">
    <w:name w:val="serp-url__item"/>
    <w:basedOn w:val="a0"/>
    <w:rsid w:val="00383670"/>
  </w:style>
  <w:style w:type="character" w:customStyle="1" w:styleId="serp-urlmark">
    <w:name w:val="serp-url__mark"/>
    <w:basedOn w:val="a0"/>
    <w:rsid w:val="00383670"/>
  </w:style>
  <w:style w:type="paragraph" w:styleId="21">
    <w:name w:val="Body Text Indent 2"/>
    <w:basedOn w:val="a"/>
    <w:link w:val="22"/>
    <w:unhideWhenUsed/>
    <w:rsid w:val="00383670"/>
    <w:pPr>
      <w:spacing w:after="120" w:line="480" w:lineRule="auto"/>
      <w:ind w:left="283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670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383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3836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383670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38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3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3836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c"/>
    <w:rsid w:val="00383670"/>
    <w:pPr>
      <w:shd w:val="clear" w:color="auto" w:fill="FFFFFF"/>
      <w:spacing w:after="0" w:line="235" w:lineRule="exact"/>
      <w:ind w:hanging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3836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367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836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0">
    <w:name w:val="Table Grid"/>
    <w:basedOn w:val="a1"/>
    <w:uiPriority w:val="59"/>
    <w:rsid w:val="0038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369.1XrJ9u9jptldMxXNEr21LrsyCTrXtf2IEpWAsU1po_IgyDzQ3H-xSicBNn-Psz9Kpwhhdv2n5h6rxzai5PotEzEmEt7-G12U5pFFFP3Ko6IcJ3Otw9lZbcnF9NcFSSLwi8CfO-2r4vZ7BpqC9LYm2CKyEJ52tA5EKj66INrmn801stYln-oI-7lbJAMvTQ78gMp6eV-GDSacQnFw7ZHf5f_DcB-7hCO8yLLKAAxMjY8qC0ksLMkDaH0CXSVaRroW2YZzij76XHtFVPV6uTJyA3MmPBwDchZpzXZjdaLxvLVrAEv--F-sdV1Ce3ERFGNlnMfCCe2pg1h8lS6Ne2VZJBR9HGPYBDBmknZqzrtCpmoB55ToA9gKIwJNVLssPc8V4B6aU_WJfs_CBg21VLN0Ce4irl-KjawsEJ7_32ke2s_XDxdrfqqndUIe8MMHyxKoly1CtpHGePVQ2XsRMTibERQ1YOB8nQ9WpgeNjPLVTSh8r99MZwPFOF_eH0gv_vQS.2577b1bb4ec51cdc8738c049c44c7fd593d7bd8f&amp;uuid=&amp;state=AiuY0DBWFJ4ePaEse6rgeAjgs2pI3DW99KUdgowt9Xu2OK3FawXhskROMeTWFYNJGMK-saAMMallsZH_REok-uiZfJikwYFFjxnSB1htc_BDPxU9GSugEaKHtgB0Wdrs_QvcHdi5P3XJk_xtAiNVtAyFxmOAxTJ3UWklliAVSowgv9ln6ZsI-8vlx7l5pmyLkm24r7dLbvCHskau5bW5_7EJ92fkgKCCc6feQ9hA5uG7wtfF238VCA&amp;data=UlNrNmk5WktYejR0eWJFYk1LdmtxdXM4WDFiejdyaW9INUwtemZhRnotTTJqUGR3aEpxRVdfNG41a2g3aU9OQVpXV2JycG9DVzlXdkhublEydXUwZVVxNDA3UzhfZWNqVEtycnUwYTNSaXJPcGwteV84V2M5cGNLcm1PU1JOeFBFQm0tbVZrbXNGU0s3R0lZNXpud0ZB&amp;b64e=2&amp;sign=9c19bb888b27e9f7fd4ba1d2a2fb91e0&amp;keyno=0&amp;l10n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2014-11-24T11:23:00Z</cp:lastPrinted>
  <dcterms:created xsi:type="dcterms:W3CDTF">2014-12-26T17:19:00Z</dcterms:created>
  <dcterms:modified xsi:type="dcterms:W3CDTF">2014-12-26T17:19:00Z</dcterms:modified>
</cp:coreProperties>
</file>