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7E" w:rsidRDefault="0005257E" w:rsidP="000525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C6D3C">
        <w:rPr>
          <w:sz w:val="24"/>
          <w:szCs w:val="24"/>
        </w:rPr>
        <w:t xml:space="preserve">Программа летнего профильного лагеря дневного пребывания для учащихся </w:t>
      </w:r>
      <w:r w:rsidRPr="0045254C">
        <w:rPr>
          <w:sz w:val="24"/>
          <w:szCs w:val="24"/>
        </w:rPr>
        <w:t>8</w:t>
      </w:r>
      <w:r>
        <w:rPr>
          <w:sz w:val="24"/>
          <w:szCs w:val="24"/>
        </w:rPr>
        <w:t xml:space="preserve">–х классов </w:t>
      </w:r>
      <w:proofErr w:type="gramStart"/>
      <w:r>
        <w:rPr>
          <w:sz w:val="24"/>
          <w:szCs w:val="24"/>
        </w:rPr>
        <w:t>естественно-научного</w:t>
      </w:r>
      <w:proofErr w:type="gramEnd"/>
      <w:r w:rsidRPr="006C6D3C">
        <w:rPr>
          <w:sz w:val="24"/>
          <w:szCs w:val="24"/>
        </w:rPr>
        <w:t xml:space="preserve"> профиля </w:t>
      </w:r>
    </w:p>
    <w:p w:rsidR="0005257E" w:rsidRDefault="0005257E" w:rsidP="0005257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05257E" w:rsidRPr="00CD6978" w:rsidRDefault="0005257E" w:rsidP="0005257E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CD6978">
        <w:rPr>
          <w:b w:val="0"/>
          <w:sz w:val="24"/>
          <w:szCs w:val="24"/>
        </w:rPr>
        <w:t>Авторы – составители:</w:t>
      </w:r>
    </w:p>
    <w:p w:rsidR="0005257E" w:rsidRPr="00CD6978" w:rsidRDefault="0005257E" w:rsidP="0005257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D6978">
        <w:rPr>
          <w:b w:val="0"/>
          <w:sz w:val="24"/>
          <w:szCs w:val="24"/>
        </w:rPr>
        <w:t>Нехорошева Нина Николаевна</w:t>
      </w:r>
      <w:r>
        <w:rPr>
          <w:b w:val="0"/>
          <w:sz w:val="24"/>
          <w:szCs w:val="24"/>
        </w:rPr>
        <w:t>, учитель биоло</w:t>
      </w:r>
      <w:r w:rsidR="00EB337B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ии</w:t>
      </w:r>
    </w:p>
    <w:p w:rsidR="0005257E" w:rsidRDefault="0005257E" w:rsidP="0005257E">
      <w:pPr>
        <w:pStyle w:val="a3"/>
        <w:spacing w:before="0" w:beforeAutospacing="0" w:after="0" w:afterAutospacing="0"/>
        <w:jc w:val="right"/>
      </w:pPr>
      <w:proofErr w:type="spellStart"/>
      <w:r>
        <w:t>Волянская</w:t>
      </w:r>
      <w:proofErr w:type="spellEnd"/>
      <w:r>
        <w:t xml:space="preserve"> Светлана Алексеевна</w:t>
      </w:r>
      <w:r w:rsidRPr="006C6D3C">
        <w:t>,</w:t>
      </w:r>
      <w:r w:rsidRPr="00CD6978">
        <w:t xml:space="preserve"> </w:t>
      </w:r>
      <w:r w:rsidRPr="00CD6978">
        <w:rPr>
          <w:rStyle w:val="a4"/>
          <w:i w:val="0"/>
        </w:rPr>
        <w:t>учитель химии</w:t>
      </w:r>
      <w:r w:rsidRPr="006C6D3C">
        <w:br/>
      </w:r>
    </w:p>
    <w:p w:rsidR="0005257E" w:rsidRPr="006C6D3C" w:rsidRDefault="0005257E" w:rsidP="0005257E"/>
    <w:p w:rsidR="0005257E" w:rsidRDefault="0005257E" w:rsidP="0005257E">
      <w:pPr>
        <w:pStyle w:val="a3"/>
        <w:spacing w:before="0" w:beforeAutospacing="0" w:after="0" w:afterAutospacing="0"/>
        <w:rPr>
          <w:rStyle w:val="a5"/>
        </w:rPr>
      </w:pPr>
    </w:p>
    <w:p w:rsidR="0005257E" w:rsidRPr="0005257E" w:rsidRDefault="0005257E" w:rsidP="0005257E">
      <w:pPr>
        <w:pStyle w:val="a3"/>
        <w:spacing w:before="0" w:beforeAutospacing="0" w:after="0" w:afterAutospacing="0"/>
        <w:jc w:val="center"/>
      </w:pPr>
      <w:r w:rsidRPr="006C6D3C">
        <w:rPr>
          <w:rStyle w:val="a5"/>
        </w:rPr>
        <w:t>Пояснительная записка</w:t>
      </w:r>
    </w:p>
    <w:p w:rsidR="0005257E" w:rsidRDefault="0005257E" w:rsidP="0005257E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Актуальность</w:t>
      </w:r>
    </w:p>
    <w:p w:rsidR="0005257E" w:rsidRPr="0005257E" w:rsidRDefault="0005257E" w:rsidP="0005257E">
      <w:pPr>
        <w:pStyle w:val="a3"/>
        <w:spacing w:before="0" w:beforeAutospacing="0" w:after="0" w:afterAutospacing="0"/>
      </w:pPr>
    </w:p>
    <w:p w:rsidR="0005257E" w:rsidRPr="006C6D3C" w:rsidRDefault="0005257E" w:rsidP="0005257E">
      <w:pPr>
        <w:pStyle w:val="a3"/>
        <w:spacing w:before="0" w:beforeAutospacing="0" w:after="0" w:afterAutospacing="0"/>
        <w:ind w:firstLine="360"/>
        <w:jc w:val="both"/>
      </w:pPr>
      <w:r>
        <w:t>В 2011</w:t>
      </w:r>
      <w:r w:rsidRPr="006C6D3C">
        <w:t>-20</w:t>
      </w:r>
      <w:r>
        <w:t>12</w:t>
      </w:r>
      <w:r w:rsidRPr="006C6D3C">
        <w:t xml:space="preserve"> учебном году в МОУ СОШ № 9</w:t>
      </w:r>
      <w:r>
        <w:t>4</w:t>
      </w:r>
      <w:r w:rsidRPr="006C6D3C">
        <w:t xml:space="preserve"> начался эксперимент, основной целью которого явилось создание классов профильного обучения </w:t>
      </w:r>
      <w:proofErr w:type="gramStart"/>
      <w:r w:rsidRPr="006C6D3C">
        <w:t>с</w:t>
      </w:r>
      <w:proofErr w:type="gramEnd"/>
      <w:r w:rsidRPr="006C6D3C">
        <w:t xml:space="preserve"> ранней </w:t>
      </w:r>
      <w:proofErr w:type="spellStart"/>
      <w:r w:rsidRPr="006C6D3C">
        <w:t>профилизацией</w:t>
      </w:r>
      <w:proofErr w:type="spellEnd"/>
      <w:r w:rsidRPr="006C6D3C">
        <w:t xml:space="preserve">. Классы </w:t>
      </w:r>
      <w:proofErr w:type="spellStart"/>
      <w:r w:rsidRPr="006C6D3C">
        <w:t>предпрофильного</w:t>
      </w:r>
      <w:proofErr w:type="spellEnd"/>
      <w:r w:rsidRPr="006C6D3C">
        <w:t xml:space="preserve"> обучения – это </w:t>
      </w:r>
      <w:r>
        <w:t>8</w:t>
      </w:r>
      <w:r w:rsidRPr="006C6D3C">
        <w:t>-9-е классы, в которых дети от 1</w:t>
      </w:r>
      <w:r>
        <w:t>4</w:t>
      </w:r>
      <w:r w:rsidRPr="006C6D3C">
        <w:t xml:space="preserve"> до 16 лет могут получить разностороннее, универсальное, комплексное образование повышенного уровня.</w:t>
      </w:r>
    </w:p>
    <w:p w:rsidR="0005257E" w:rsidRPr="006C6D3C" w:rsidRDefault="0005257E" w:rsidP="0005257E">
      <w:pPr>
        <w:pStyle w:val="a3"/>
        <w:spacing w:before="0" w:beforeAutospacing="0" w:after="0" w:afterAutospacing="0"/>
        <w:ind w:firstLine="360"/>
        <w:jc w:val="both"/>
      </w:pPr>
      <w:r w:rsidRPr="006C6D3C">
        <w:t xml:space="preserve">В основном нормативном документе «Концепция профильного обучения» сказано, что профильное обучение в старших классах общеобразовательных школ предполагает учет интересов, способностей учащихся и способствует их профессиональному самоопределению. </w:t>
      </w:r>
    </w:p>
    <w:p w:rsidR="0005257E" w:rsidRPr="006C6D3C" w:rsidRDefault="0005257E" w:rsidP="0005257E">
      <w:pPr>
        <w:pStyle w:val="a3"/>
        <w:spacing w:before="0" w:beforeAutospacing="0" w:after="0" w:afterAutospacing="0"/>
        <w:ind w:firstLine="360"/>
        <w:jc w:val="both"/>
      </w:pPr>
      <w:r w:rsidRPr="006C6D3C">
        <w:t xml:space="preserve">В классе естественного профиля обучаются школьники, желающие получить в дальнейшем различные профессии в одной области знаний, например, медика, биолога, эколога, </w:t>
      </w:r>
      <w:r>
        <w:t xml:space="preserve">инженера, </w:t>
      </w:r>
      <w:proofErr w:type="spellStart"/>
      <w:r>
        <w:t>нанотехнолога</w:t>
      </w:r>
      <w:proofErr w:type="spellEnd"/>
      <w:r>
        <w:t xml:space="preserve"> и т.п</w:t>
      </w:r>
      <w:r w:rsidRPr="006C6D3C">
        <w:t>. Одно из главных преимуще</w:t>
      </w:r>
      <w:proofErr w:type="gramStart"/>
      <w:r w:rsidRPr="006C6D3C">
        <w:t>ств пр</w:t>
      </w:r>
      <w:proofErr w:type="gramEnd"/>
      <w:r w:rsidRPr="006C6D3C">
        <w:t xml:space="preserve">офильного обучения — возможность учитывать интересы, склонности и способности учащихся, создавать условия для обучения </w:t>
      </w:r>
      <w:r>
        <w:t xml:space="preserve">старшеклассников в соответствии </w:t>
      </w:r>
      <w:r w:rsidRPr="006C6D3C">
        <w:t xml:space="preserve">с их профессиональными намерениями в отношении продолжения образования. </w:t>
      </w:r>
    </w:p>
    <w:p w:rsidR="0005257E" w:rsidRPr="006C6D3C" w:rsidRDefault="0005257E" w:rsidP="0005257E">
      <w:pPr>
        <w:pStyle w:val="a3"/>
        <w:spacing w:before="0" w:beforeAutospacing="0" w:after="0" w:afterAutospacing="0"/>
        <w:ind w:firstLine="360"/>
        <w:jc w:val="both"/>
      </w:pPr>
      <w:r w:rsidRPr="006C6D3C">
        <w:t xml:space="preserve">Летний профильный лагерь организуется с целью поддержки и сопровождения профильного обучения. Участие школьников в профильном лагере - хороший способ получить практический опыт творческой, исследовательской, проектной деятельности и пополнить свои знания, а также получить представления о различных профессиях, относящихся к </w:t>
      </w:r>
      <w:r>
        <w:t xml:space="preserve">вышеуказанной </w:t>
      </w:r>
      <w:r w:rsidRPr="006C6D3C">
        <w:t>образовательной области.</w:t>
      </w:r>
    </w:p>
    <w:p w:rsidR="0005257E" w:rsidRPr="006C6D3C" w:rsidRDefault="0005257E" w:rsidP="0005257E">
      <w:pPr>
        <w:pStyle w:val="a3"/>
        <w:spacing w:before="0" w:beforeAutospacing="0" w:after="0" w:afterAutospacing="0"/>
        <w:ind w:firstLine="360"/>
        <w:jc w:val="both"/>
      </w:pPr>
      <w:r w:rsidRPr="006C6D3C">
        <w:t>В качестве одной из значимых целей в стратегии модернизации образования рассматривается готовность и способность молодых людей нести личную ответственность, как за собственное благополучие, так и за благополучие общества. В связи с этим на первый план выходят такие образовательные ориентиры, как самостоятельность, самоорганизация, коммуникабельность, толерантность. В определенной степени это решается через организацию летнего лагеря, где ребята не только приобретают знания, но и получают навыки социально-коммуникативного взаимодействия.</w:t>
      </w:r>
    </w:p>
    <w:p w:rsidR="0005257E" w:rsidRDefault="0005257E" w:rsidP="0005257E">
      <w:pPr>
        <w:pStyle w:val="a3"/>
        <w:spacing w:before="0" w:beforeAutospacing="0" w:after="0" w:afterAutospacing="0"/>
        <w:ind w:left="180"/>
        <w:jc w:val="both"/>
        <w:rPr>
          <w:rStyle w:val="a5"/>
        </w:rPr>
      </w:pPr>
    </w:p>
    <w:p w:rsidR="0005257E" w:rsidRPr="006C6D3C" w:rsidRDefault="0005257E" w:rsidP="0005257E">
      <w:pPr>
        <w:pStyle w:val="a3"/>
        <w:spacing w:before="0" w:beforeAutospacing="0" w:after="0" w:afterAutospacing="0"/>
        <w:ind w:left="180"/>
        <w:jc w:val="both"/>
      </w:pPr>
      <w:r w:rsidRPr="006C6D3C">
        <w:rPr>
          <w:rStyle w:val="a5"/>
        </w:rPr>
        <w:t>Цель:</w:t>
      </w:r>
      <w:r w:rsidRPr="006C6D3C">
        <w:t xml:space="preserve"> </w:t>
      </w:r>
      <w:r>
        <w:t>п</w:t>
      </w:r>
      <w:r w:rsidRPr="006C6D3C">
        <w:t xml:space="preserve">редоставление возможности учащимся классов </w:t>
      </w:r>
      <w:proofErr w:type="spellStart"/>
      <w:r w:rsidRPr="006C6D3C">
        <w:t>предпрофильного</w:t>
      </w:r>
      <w:proofErr w:type="spellEnd"/>
      <w:r w:rsidRPr="006C6D3C">
        <w:t xml:space="preserve"> обучения реализовать свои знания и творческие умения в области биологии, </w:t>
      </w:r>
      <w:r>
        <w:t>физики</w:t>
      </w:r>
      <w:r w:rsidRPr="006C6D3C">
        <w:t>, химии, а также определиться в выборе проф</w:t>
      </w:r>
      <w:r>
        <w:t>иля  обучения в старших классах; воспитание ответственного отношения к выбору будущей профессии</w:t>
      </w:r>
    </w:p>
    <w:p w:rsidR="0005257E" w:rsidRDefault="0005257E" w:rsidP="0005257E">
      <w:pPr>
        <w:pStyle w:val="a3"/>
        <w:spacing w:before="0" w:beforeAutospacing="0" w:after="0" w:afterAutospacing="0"/>
        <w:rPr>
          <w:rStyle w:val="a5"/>
        </w:rPr>
      </w:pPr>
    </w:p>
    <w:p w:rsidR="0005257E" w:rsidRPr="006C6D3C" w:rsidRDefault="0005257E" w:rsidP="0005257E">
      <w:pPr>
        <w:pStyle w:val="a3"/>
        <w:spacing w:before="0" w:beforeAutospacing="0" w:after="0" w:afterAutospacing="0"/>
      </w:pPr>
      <w:r>
        <w:rPr>
          <w:rStyle w:val="a5"/>
        </w:rPr>
        <w:t xml:space="preserve">   </w:t>
      </w:r>
      <w:r w:rsidRPr="006C6D3C">
        <w:rPr>
          <w:rStyle w:val="a5"/>
        </w:rPr>
        <w:t>Задачи: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  <w:r w:rsidRPr="006C6D3C">
        <w:rPr>
          <w:rStyle w:val="a4"/>
        </w:rPr>
        <w:t>1. Образовательные</w:t>
      </w:r>
      <w:r w:rsidRPr="006C6D3C">
        <w:t>:</w:t>
      </w:r>
    </w:p>
    <w:p w:rsidR="0005257E" w:rsidRDefault="0005257E" w:rsidP="0005257E">
      <w:pPr>
        <w:numPr>
          <w:ilvl w:val="0"/>
          <w:numId w:val="2"/>
        </w:numPr>
      </w:pPr>
      <w:r>
        <w:t>ознакомить учащихся с основными профессиями и специальностями, требующими знаний в области биологии, физики, химии;</w:t>
      </w:r>
    </w:p>
    <w:p w:rsidR="0005257E" w:rsidRDefault="0005257E" w:rsidP="0005257E">
      <w:pPr>
        <w:numPr>
          <w:ilvl w:val="0"/>
          <w:numId w:val="2"/>
        </w:numPr>
      </w:pPr>
      <w:r>
        <w:t>ознакомить учащихся с региональными особенностями рынка труда;</w:t>
      </w:r>
    </w:p>
    <w:p w:rsidR="0005257E" w:rsidRDefault="0005257E" w:rsidP="0005257E">
      <w:pPr>
        <w:numPr>
          <w:ilvl w:val="0"/>
          <w:numId w:val="2"/>
        </w:numPr>
      </w:pPr>
      <w:r>
        <w:t>расширить знания учащихся о практическом применении биологии, химии, физики в профессиональной деятельности;</w:t>
      </w:r>
    </w:p>
    <w:p w:rsidR="0005257E" w:rsidRDefault="0005257E" w:rsidP="0005257E">
      <w:pPr>
        <w:numPr>
          <w:ilvl w:val="0"/>
          <w:numId w:val="2"/>
        </w:numPr>
      </w:pPr>
      <w:r>
        <w:t>помочь в выборе профиля обучения в 10-11 классах;</w:t>
      </w:r>
    </w:p>
    <w:p w:rsidR="0005257E" w:rsidRPr="006C6D3C" w:rsidRDefault="0005257E" w:rsidP="0005257E">
      <w:pPr>
        <w:numPr>
          <w:ilvl w:val="0"/>
          <w:numId w:val="2"/>
        </w:numPr>
      </w:pPr>
      <w:r w:rsidRPr="006C6D3C">
        <w:t>обучить  навыкам исследовательской деятельности;</w:t>
      </w:r>
    </w:p>
    <w:p w:rsidR="0005257E" w:rsidRPr="006C6D3C" w:rsidRDefault="0005257E" w:rsidP="0005257E">
      <w:pPr>
        <w:numPr>
          <w:ilvl w:val="0"/>
          <w:numId w:val="2"/>
        </w:numPr>
      </w:pPr>
      <w:r w:rsidRPr="006C6D3C">
        <w:t>способствовать профориентации и профессиональному самоопределению;</w:t>
      </w:r>
    </w:p>
    <w:p w:rsidR="0005257E" w:rsidRPr="006C6D3C" w:rsidRDefault="0005257E" w:rsidP="0005257E">
      <w:pPr>
        <w:numPr>
          <w:ilvl w:val="0"/>
          <w:numId w:val="2"/>
        </w:numPr>
      </w:pPr>
      <w:r w:rsidRPr="006C6D3C">
        <w:lastRenderedPageBreak/>
        <w:t>оздоровить школьников.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  <w:r w:rsidRPr="006C6D3C">
        <w:rPr>
          <w:rStyle w:val="a4"/>
        </w:rPr>
        <w:t>2. Развивающие:</w:t>
      </w:r>
    </w:p>
    <w:p w:rsidR="0005257E" w:rsidRDefault="0005257E" w:rsidP="0005257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6C6D3C">
        <w:t xml:space="preserve">способствовать развитию </w:t>
      </w:r>
      <w:r>
        <w:t xml:space="preserve">аналитического и </w:t>
      </w:r>
      <w:r w:rsidRPr="006C6D3C">
        <w:t>творческого мышления;</w:t>
      </w:r>
    </w:p>
    <w:p w:rsidR="0005257E" w:rsidRDefault="0005257E" w:rsidP="0005257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развивать</w:t>
      </w:r>
      <w:r w:rsidRPr="006C6D3C">
        <w:t xml:space="preserve"> навыки практической работы</w:t>
      </w:r>
      <w:r>
        <w:t>;</w:t>
      </w:r>
    </w:p>
    <w:p w:rsidR="0005257E" w:rsidRDefault="0005257E" w:rsidP="0005257E">
      <w:pPr>
        <w:numPr>
          <w:ilvl w:val="0"/>
          <w:numId w:val="4"/>
        </w:numPr>
      </w:pPr>
      <w:r w:rsidRPr="006C6D3C">
        <w:t>р</w:t>
      </w:r>
      <w:r>
        <w:t>азвивать коммуникативные навыки.</w:t>
      </w:r>
    </w:p>
    <w:p w:rsidR="0005257E" w:rsidRPr="006C6D3C" w:rsidRDefault="0005257E" w:rsidP="0005257E">
      <w:pPr>
        <w:numPr>
          <w:ilvl w:val="0"/>
          <w:numId w:val="4"/>
        </w:numPr>
      </w:pPr>
      <w:r>
        <w:t>способствовать развитию познавательного и профессионального интереса к биологии, химии, физике.</w:t>
      </w:r>
    </w:p>
    <w:p w:rsidR="0005257E" w:rsidRPr="0005257E" w:rsidRDefault="0005257E" w:rsidP="0005257E">
      <w:pPr>
        <w:pStyle w:val="a3"/>
        <w:spacing w:before="0" w:beforeAutospacing="0" w:after="0" w:afterAutospacing="0"/>
      </w:pPr>
      <w:r w:rsidRPr="0005257E">
        <w:rPr>
          <w:rStyle w:val="a4"/>
        </w:rPr>
        <w:t>3. Воспитательные:</w:t>
      </w:r>
    </w:p>
    <w:p w:rsidR="0005257E" w:rsidRPr="006C6D3C" w:rsidRDefault="0005257E" w:rsidP="0005257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C6D3C">
        <w:t>воспитание</w:t>
      </w:r>
      <w:r>
        <w:t xml:space="preserve"> чувства</w:t>
      </w:r>
      <w:r w:rsidRPr="006C6D3C">
        <w:t xml:space="preserve"> </w:t>
      </w:r>
      <w:r>
        <w:t xml:space="preserve">ответственности </w:t>
      </w:r>
      <w:r w:rsidRPr="006C6D3C">
        <w:t xml:space="preserve"> к собственному здоровью и благополучию окружающих людей;</w:t>
      </w:r>
    </w:p>
    <w:p w:rsidR="0005257E" w:rsidRPr="006C6D3C" w:rsidRDefault="0005257E" w:rsidP="0005257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C6D3C">
        <w:t>воспитание экологического мировоззрения, основанного на осознании общей опасности в связи с изменившейся средой обитания;</w:t>
      </w:r>
    </w:p>
    <w:p w:rsidR="0005257E" w:rsidRPr="006C6D3C" w:rsidRDefault="0005257E" w:rsidP="0005257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C6D3C">
        <w:t>воспитание чувства сопричастности и ответственности за п</w:t>
      </w:r>
      <w:r>
        <w:t>роисходящие в природе изменения;</w:t>
      </w:r>
    </w:p>
    <w:p w:rsidR="0005257E" w:rsidRPr="006C6D3C" w:rsidRDefault="0005257E" w:rsidP="0005257E">
      <w:pPr>
        <w:numPr>
          <w:ilvl w:val="0"/>
          <w:numId w:val="3"/>
        </w:numPr>
      </w:pPr>
      <w:r w:rsidRPr="006C6D3C">
        <w:t>способствова</w:t>
      </w:r>
      <w:r>
        <w:t>ние</w:t>
      </w:r>
      <w:r w:rsidRPr="006C6D3C">
        <w:t xml:space="preserve"> становлению личности учащихся;</w:t>
      </w:r>
    </w:p>
    <w:p w:rsidR="0005257E" w:rsidRDefault="0005257E" w:rsidP="0005257E">
      <w:pPr>
        <w:numPr>
          <w:ilvl w:val="0"/>
          <w:numId w:val="5"/>
        </w:numPr>
      </w:pPr>
      <w:r w:rsidRPr="006C6D3C">
        <w:t>формирова</w:t>
      </w:r>
      <w:r>
        <w:t>ние</w:t>
      </w:r>
      <w:r w:rsidRPr="006C6D3C">
        <w:t xml:space="preserve"> экологическое </w:t>
      </w:r>
      <w:r>
        <w:t>мировоззрения</w:t>
      </w:r>
    </w:p>
    <w:p w:rsidR="0005257E" w:rsidRDefault="0005257E" w:rsidP="0005257E">
      <w:pPr>
        <w:ind w:left="720"/>
      </w:pPr>
    </w:p>
    <w:p w:rsidR="0005257E" w:rsidRDefault="0005257E" w:rsidP="0005257E">
      <w:pPr>
        <w:ind w:left="720"/>
        <w:jc w:val="center"/>
        <w:rPr>
          <w:b/>
        </w:rPr>
      </w:pPr>
      <w:r w:rsidRPr="009873D8">
        <w:rPr>
          <w:b/>
        </w:rPr>
        <w:t>Тематический план</w:t>
      </w:r>
    </w:p>
    <w:p w:rsidR="0005257E" w:rsidRPr="0005257E" w:rsidRDefault="0005257E" w:rsidP="0005257E">
      <w:pPr>
        <w:spacing w:after="200" w:line="276" w:lineRule="auto"/>
        <w:jc w:val="center"/>
        <w:rPr>
          <w:rFonts w:eastAsiaTheme="minorHAnsi"/>
          <w:lang w:eastAsia="en-US"/>
        </w:rPr>
      </w:pPr>
      <w:r w:rsidRPr="0005257E">
        <w:rPr>
          <w:rFonts w:eastAsiaTheme="minorHAnsi"/>
          <w:lang w:eastAsia="en-US"/>
        </w:rPr>
        <w:t>110 часов</w:t>
      </w:r>
    </w:p>
    <w:tbl>
      <w:tblPr>
        <w:tblStyle w:val="a6"/>
        <w:tblW w:w="0" w:type="auto"/>
        <w:tblLook w:val="04A0"/>
      </w:tblPr>
      <w:tblGrid>
        <w:gridCol w:w="2042"/>
        <w:gridCol w:w="3723"/>
        <w:gridCol w:w="3402"/>
      </w:tblGrid>
      <w:tr w:rsidR="0005257E" w:rsidRPr="0005257E" w:rsidTr="009A1738">
        <w:tc>
          <w:tcPr>
            <w:tcW w:w="2042" w:type="dxa"/>
          </w:tcPr>
          <w:p w:rsidR="0005257E" w:rsidRPr="0005257E" w:rsidRDefault="0005257E" w:rsidP="000525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257E">
              <w:rPr>
                <w:rFonts w:eastAsiaTheme="minorHAnsi"/>
                <w:b/>
                <w:lang w:eastAsia="en-US"/>
              </w:rPr>
              <w:t>Категория занятий</w:t>
            </w:r>
          </w:p>
        </w:tc>
        <w:tc>
          <w:tcPr>
            <w:tcW w:w="3723" w:type="dxa"/>
          </w:tcPr>
          <w:p w:rsidR="0005257E" w:rsidRPr="0005257E" w:rsidRDefault="0005257E" w:rsidP="000525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257E">
              <w:rPr>
                <w:rFonts w:eastAsiaTheme="minorHAnsi"/>
                <w:b/>
                <w:lang w:eastAsia="en-US"/>
              </w:rPr>
              <w:t>Содержание</w:t>
            </w:r>
          </w:p>
        </w:tc>
        <w:tc>
          <w:tcPr>
            <w:tcW w:w="3402" w:type="dxa"/>
          </w:tcPr>
          <w:p w:rsidR="0005257E" w:rsidRPr="0005257E" w:rsidRDefault="0005257E" w:rsidP="000525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257E">
              <w:rPr>
                <w:rFonts w:eastAsiaTheme="minorHAnsi"/>
                <w:b/>
                <w:lang w:eastAsia="en-US"/>
              </w:rPr>
              <w:t>Характеристика основных видов учебной деятельности</w:t>
            </w:r>
          </w:p>
        </w:tc>
      </w:tr>
      <w:tr w:rsidR="0005257E" w:rsidRPr="0005257E" w:rsidTr="009A1738">
        <w:tc>
          <w:tcPr>
            <w:tcW w:w="2042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1. Полевой практикум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20ч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23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1.Гидробиология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2.Описание экосистем: лес в черте города, река Волги в районе зелёной зоны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3.Зоология беспозвоночных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4.Метеорология</w:t>
            </w:r>
          </w:p>
        </w:tc>
        <w:tc>
          <w:tcPr>
            <w:tcW w:w="3402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Осваивать основные приёмы сбора биоматериала, забора проб воды и проб почвы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Характеризовать основные компоненты экосистем и описывать их</w:t>
            </w:r>
            <w:r>
              <w:rPr>
                <w:rFonts w:eastAsiaTheme="minorHAnsi"/>
                <w:lang w:eastAsia="en-US"/>
              </w:rPr>
              <w:t>.</w:t>
            </w:r>
            <w:r w:rsidRPr="0005257E">
              <w:rPr>
                <w:rFonts w:eastAsiaTheme="minorHAnsi"/>
                <w:lang w:eastAsia="en-US"/>
              </w:rPr>
              <w:t xml:space="preserve"> 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Отрабатывать экологически грамотное и безопасное поведение в природе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05257E" w:rsidRPr="0005257E" w:rsidTr="009A1738">
        <w:tc>
          <w:tcPr>
            <w:tcW w:w="2042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2.Экскурсии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40ч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23" w:type="dxa"/>
          </w:tcPr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1.ГБУЗ СО «ТГКБ №5»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2.Лаборатория УЛИР АО «АвтоВАЗ»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3.Лаборатория ТОАЗ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4.Институт Экологии ВБ РАМН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5. Аптека №263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6. ТГУ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7.Технический центр АО «АвтоВАЗ»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8. Метеостанция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9. Фабрика «Аристократ»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10.Гидрометеообсерватория</w:t>
            </w:r>
          </w:p>
          <w:p w:rsidR="0005257E" w:rsidRPr="0005257E" w:rsidRDefault="0005257E" w:rsidP="0005257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Получение и освоение информации о предприятиях  и организациях  города; ознакомление с технологическими процессами,  основными видами трудовой деятельности, востребованными профессиями  работников предприятий</w:t>
            </w:r>
            <w:r>
              <w:rPr>
                <w:rFonts w:eastAsiaTheme="minorHAnsi"/>
                <w:lang w:eastAsia="en-US"/>
              </w:rPr>
              <w:t>.</w:t>
            </w:r>
            <w:r w:rsidRPr="0005257E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5257E" w:rsidRPr="0005257E" w:rsidTr="009A1738">
        <w:tc>
          <w:tcPr>
            <w:tcW w:w="2042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3.Аудиторные занятия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30ч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23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1.Оформление дневников практики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2.Обработка биоматериала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3.Работа с определителями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4.Изготовление гербария, коллекций беспозвоночных, фотоколлекций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5.Лабораторные занятия по аналитической химии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 xml:space="preserve">6.Работа с информацией 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7. Выпуск газет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8.Психологические тренинги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Осваивать приёмы работы с определителями животных и растений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Осваивать приёмы работы с химическим оборудованием и реактивами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Осуществлять технологические операции по изготовлению гербария, коллекций беспозвоночных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Отрабатывать навыки технологической компетенции   при работе с различными источниками информации</w:t>
            </w:r>
            <w:r>
              <w:rPr>
                <w:rFonts w:eastAsiaTheme="minorHAnsi"/>
                <w:lang w:eastAsia="en-US"/>
              </w:rPr>
              <w:t>,</w:t>
            </w:r>
            <w:r w:rsidRPr="0005257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5257E">
              <w:rPr>
                <w:rFonts w:eastAsiaTheme="minorHAnsi"/>
                <w:lang w:eastAsia="en-US"/>
              </w:rPr>
              <w:t>общелогические</w:t>
            </w:r>
            <w:proofErr w:type="spellEnd"/>
            <w:r w:rsidRPr="0005257E">
              <w:rPr>
                <w:rFonts w:eastAsiaTheme="minorHAnsi"/>
                <w:lang w:eastAsia="en-US"/>
              </w:rPr>
              <w:t xml:space="preserve"> навыки,  </w:t>
            </w:r>
            <w:r w:rsidRPr="0005257E">
              <w:rPr>
                <w:rFonts w:eastAsiaTheme="minorHAnsi"/>
                <w:lang w:eastAsia="en-US"/>
              </w:rPr>
              <w:lastRenderedPageBreak/>
              <w:t>технологию  коммуникативного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257E">
              <w:rPr>
                <w:rFonts w:eastAsiaTheme="minorHAnsi"/>
                <w:lang w:eastAsia="en-US"/>
              </w:rPr>
              <w:t xml:space="preserve"> взаимодействия</w:t>
            </w:r>
          </w:p>
        </w:tc>
      </w:tr>
      <w:tr w:rsidR="0005257E" w:rsidRPr="0005257E" w:rsidTr="009A1738">
        <w:tc>
          <w:tcPr>
            <w:tcW w:w="2042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lastRenderedPageBreak/>
              <w:t>4.Фитнес</w:t>
            </w:r>
            <w:r>
              <w:rPr>
                <w:rFonts w:eastAsiaTheme="minorHAnsi"/>
                <w:lang w:eastAsia="en-US"/>
              </w:rPr>
              <w:t>с</w:t>
            </w:r>
            <w:r w:rsidRPr="0005257E">
              <w:rPr>
                <w:rFonts w:eastAsiaTheme="minorHAnsi"/>
                <w:lang w:eastAsia="en-US"/>
              </w:rPr>
              <w:t xml:space="preserve"> 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20ч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23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Занятия на свежем воздухе</w:t>
            </w:r>
          </w:p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 xml:space="preserve">(комплекс из разминки и элементов аэробики, йоги, </w:t>
            </w:r>
            <w:proofErr w:type="spellStart"/>
            <w:r w:rsidRPr="0005257E">
              <w:rPr>
                <w:rFonts w:eastAsiaTheme="minorHAnsi"/>
                <w:lang w:eastAsia="en-US"/>
              </w:rPr>
              <w:t>пилатес</w:t>
            </w:r>
            <w:proofErr w:type="spellEnd"/>
            <w:r w:rsidRPr="0005257E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proofErr w:type="gramStart"/>
            <w:r w:rsidRPr="0005257E">
              <w:rPr>
                <w:rFonts w:eastAsiaTheme="minorHAnsi"/>
                <w:lang w:eastAsia="en-US"/>
              </w:rPr>
              <w:t>др</w:t>
            </w:r>
            <w:proofErr w:type="spellEnd"/>
            <w:proofErr w:type="gramEnd"/>
            <w:r w:rsidRPr="0005257E">
              <w:rPr>
                <w:rFonts w:eastAsiaTheme="minorHAnsi"/>
                <w:lang w:eastAsia="en-US"/>
              </w:rPr>
              <w:t>; подвижные игры)</w:t>
            </w:r>
          </w:p>
        </w:tc>
        <w:tc>
          <w:tcPr>
            <w:tcW w:w="3402" w:type="dxa"/>
          </w:tcPr>
          <w:p w:rsidR="0005257E" w:rsidRPr="0005257E" w:rsidRDefault="0005257E" w:rsidP="0005257E">
            <w:pPr>
              <w:rPr>
                <w:rFonts w:eastAsiaTheme="minorHAnsi"/>
                <w:lang w:eastAsia="en-US"/>
              </w:rPr>
            </w:pPr>
            <w:r w:rsidRPr="0005257E">
              <w:rPr>
                <w:rFonts w:eastAsiaTheme="minorHAnsi"/>
                <w:lang w:eastAsia="en-US"/>
              </w:rPr>
              <w:t>Осваивать физические приёмы сохранения и укрепления здоровья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:rsidR="0005257E" w:rsidRPr="0005257E" w:rsidRDefault="0005257E" w:rsidP="0005257E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05257E" w:rsidRPr="0005257E" w:rsidRDefault="0005257E" w:rsidP="0005257E">
      <w:pPr>
        <w:spacing w:after="200" w:line="276" w:lineRule="auto"/>
        <w:rPr>
          <w:rFonts w:eastAsiaTheme="minorHAnsi"/>
          <w:lang w:eastAsia="en-US"/>
        </w:rPr>
      </w:pPr>
      <w:r w:rsidRPr="0005257E">
        <w:rPr>
          <w:rFonts w:eastAsiaTheme="minorHAnsi"/>
          <w:lang w:eastAsia="en-US"/>
        </w:rPr>
        <w:t>Примечание: в учебно-тематическое планирование не входит 1,5ч. из запланированных ежедневных занятий, отведённых  на завтрак, обед, свободное время.</w:t>
      </w:r>
    </w:p>
    <w:p w:rsidR="0005257E" w:rsidRPr="009873D8" w:rsidRDefault="0005257E" w:rsidP="0005257E">
      <w:pPr>
        <w:ind w:left="720"/>
        <w:jc w:val="center"/>
        <w:rPr>
          <w:b/>
        </w:rPr>
      </w:pPr>
    </w:p>
    <w:p w:rsidR="0005257E" w:rsidRDefault="0005257E" w:rsidP="0005257E">
      <w:pPr>
        <w:pStyle w:val="a3"/>
        <w:spacing w:before="0" w:beforeAutospacing="0" w:after="0" w:afterAutospacing="0"/>
        <w:ind w:left="720"/>
        <w:rPr>
          <w:rStyle w:val="a5"/>
        </w:rPr>
      </w:pPr>
    </w:p>
    <w:p w:rsidR="0005257E" w:rsidRDefault="0005257E" w:rsidP="0005257E">
      <w:pPr>
        <w:pStyle w:val="a3"/>
        <w:spacing w:before="0" w:beforeAutospacing="0" w:after="0" w:afterAutospacing="0"/>
        <w:ind w:left="720"/>
        <w:jc w:val="center"/>
        <w:rPr>
          <w:rStyle w:val="a5"/>
        </w:rPr>
      </w:pPr>
      <w:r w:rsidRPr="006C6D3C">
        <w:rPr>
          <w:rStyle w:val="a5"/>
        </w:rPr>
        <w:t>Ожидаемые результаты</w:t>
      </w:r>
    </w:p>
    <w:p w:rsidR="0005257E" w:rsidRPr="006C6D3C" w:rsidRDefault="0005257E" w:rsidP="0005257E">
      <w:pPr>
        <w:pStyle w:val="a3"/>
        <w:spacing w:before="0" w:beforeAutospacing="0" w:after="0" w:afterAutospacing="0"/>
        <w:ind w:left="720"/>
        <w:jc w:val="center"/>
      </w:pPr>
    </w:p>
    <w:p w:rsidR="0005257E" w:rsidRPr="006C6D3C" w:rsidRDefault="0005257E" w:rsidP="0005257E">
      <w:pPr>
        <w:pStyle w:val="a3"/>
        <w:spacing w:before="0" w:beforeAutospacing="0" w:after="0" w:afterAutospacing="0"/>
        <w:ind w:firstLine="360"/>
        <w:jc w:val="both"/>
      </w:pPr>
      <w:r>
        <w:t>Школьники, отдыхавшие в л</w:t>
      </w:r>
      <w:bookmarkStart w:id="0" w:name="_GoBack"/>
      <w:bookmarkEnd w:id="0"/>
      <w:r>
        <w:t>етнем профильном  лагере</w:t>
      </w:r>
      <w:r w:rsidRPr="006C6D3C">
        <w:t xml:space="preserve">, в дальнейшем становятся активными участниками городских олимпиад, научно-практических конференций, на которых защищают работы </w:t>
      </w:r>
      <w:r>
        <w:t>по физике</w:t>
      </w:r>
      <w:r w:rsidRPr="006C6D3C">
        <w:t>, биологии, химии. Старшеклассники сами разрабатывают и проводят школьные вечера, игры, турниры о вреде курения, наркомании; проводят занимательные уроки, помогают педагогам в проведении экскурсий и практических занятий с младшими школьниками. На классных часах высказывают и активно защищают свою жизненную позицию, призывая одноклассников вести здоровый образ жизни, направленный не только на сохранение, но и улучшение своего здоровья.</w:t>
      </w:r>
    </w:p>
    <w:p w:rsidR="0005257E" w:rsidRPr="006C6D3C" w:rsidRDefault="0005257E" w:rsidP="0005257E">
      <w:pPr>
        <w:pStyle w:val="a3"/>
        <w:spacing w:before="0" w:beforeAutospacing="0" w:after="0" w:afterAutospacing="0"/>
        <w:ind w:firstLine="360"/>
        <w:jc w:val="both"/>
      </w:pPr>
      <w:r w:rsidRPr="006C6D3C">
        <w:t>Пробуждение интереса учащихся к естественным наукам</w:t>
      </w:r>
      <w:proofErr w:type="gramStart"/>
      <w:r>
        <w:t xml:space="preserve"> ,</w:t>
      </w:r>
      <w:proofErr w:type="gramEnd"/>
      <w:r>
        <w:t xml:space="preserve"> практическое ознакомление со </w:t>
      </w:r>
      <w:r w:rsidRPr="006C6D3C">
        <w:t>специальностям</w:t>
      </w:r>
      <w:r>
        <w:t>и, связанными со знаниями по</w:t>
      </w:r>
      <w:r w:rsidRPr="006C6D3C">
        <w:t xml:space="preserve"> биолог</w:t>
      </w:r>
      <w:r>
        <w:t>и</w:t>
      </w:r>
      <w:r w:rsidRPr="006C6D3C">
        <w:t xml:space="preserve">, </w:t>
      </w:r>
      <w:r>
        <w:t>физике, химии</w:t>
      </w:r>
      <w:r w:rsidRPr="006C6D3C">
        <w:t xml:space="preserve">, окажут помощь в определении профиля дальнейшего обучения. </w:t>
      </w:r>
    </w:p>
    <w:p w:rsidR="0005257E" w:rsidRDefault="0005257E" w:rsidP="0005257E">
      <w:pPr>
        <w:pStyle w:val="a3"/>
        <w:spacing w:before="0" w:beforeAutospacing="0" w:after="0" w:afterAutospacing="0"/>
        <w:ind w:firstLine="540"/>
        <w:jc w:val="both"/>
      </w:pPr>
      <w:r w:rsidRPr="006C6D3C">
        <w:t xml:space="preserve">Таким образом, </w:t>
      </w:r>
      <w:r>
        <w:t>умения</w:t>
      </w:r>
      <w:r w:rsidRPr="006C6D3C">
        <w:t>, заложенные педагогами летом в результ</w:t>
      </w:r>
      <w:r>
        <w:t>ате осуществления данной п</w:t>
      </w:r>
      <w:r w:rsidRPr="006C6D3C">
        <w:t>рограммы, да</w:t>
      </w:r>
      <w:r>
        <w:t>ду</w:t>
      </w:r>
      <w:r w:rsidRPr="006C6D3C">
        <w:t xml:space="preserve">т хорошие </w:t>
      </w:r>
      <w:r>
        <w:t>результат</w:t>
      </w:r>
      <w:r w:rsidRPr="006C6D3C">
        <w:t xml:space="preserve">ы и </w:t>
      </w:r>
      <w:r>
        <w:t xml:space="preserve">будут </w:t>
      </w:r>
      <w:r w:rsidRPr="006C6D3C">
        <w:t>развиват</w:t>
      </w:r>
      <w:r>
        <w:t>ь</w:t>
      </w:r>
      <w:r w:rsidRPr="006C6D3C">
        <w:t xml:space="preserve">ся во время учебного процесса. В этом, по мнению авторов, заключается перспективность дальнейшего применения Программы летнего </w:t>
      </w:r>
      <w:r>
        <w:t>профильн</w:t>
      </w:r>
      <w:r w:rsidRPr="006C6D3C">
        <w:t>ого лагеря.</w:t>
      </w:r>
    </w:p>
    <w:p w:rsidR="0005257E" w:rsidRPr="006C6D3C" w:rsidRDefault="0005257E" w:rsidP="0005257E">
      <w:pPr>
        <w:pStyle w:val="a3"/>
        <w:spacing w:before="0" w:beforeAutospacing="0" w:after="0" w:afterAutospacing="0"/>
        <w:ind w:firstLine="540"/>
        <w:jc w:val="both"/>
      </w:pPr>
    </w:p>
    <w:p w:rsidR="0005257E" w:rsidRDefault="0005257E" w:rsidP="0005257E">
      <w:pPr>
        <w:pStyle w:val="a3"/>
        <w:spacing w:before="0" w:beforeAutospacing="0" w:after="0" w:afterAutospacing="0"/>
        <w:jc w:val="center"/>
        <w:rPr>
          <w:b/>
        </w:rPr>
      </w:pPr>
      <w:r w:rsidRPr="009873D8">
        <w:rPr>
          <w:b/>
        </w:rPr>
        <w:t>Учебно-методическое и материально-техническое обеспечение</w:t>
      </w:r>
    </w:p>
    <w:p w:rsidR="0005257E" w:rsidRPr="009873D8" w:rsidRDefault="0005257E" w:rsidP="0005257E">
      <w:pPr>
        <w:pStyle w:val="a3"/>
        <w:spacing w:before="0" w:beforeAutospacing="0" w:after="0" w:afterAutospacing="0"/>
        <w:jc w:val="center"/>
        <w:rPr>
          <w:b/>
        </w:rPr>
      </w:pPr>
    </w:p>
    <w:p w:rsidR="0005257E" w:rsidRDefault="0005257E" w:rsidP="0005257E">
      <w:pPr>
        <w:pStyle w:val="a3"/>
        <w:spacing w:before="0" w:beforeAutospacing="0" w:after="0" w:afterAutospacing="0"/>
        <w:ind w:firstLine="360"/>
      </w:pPr>
      <w:r w:rsidRPr="006C6D3C">
        <w:t>Реализация программы предусматривается в летнем профильном лагере дневного пребывания, базой которого будет М</w:t>
      </w:r>
      <w:r>
        <w:t>Б</w:t>
      </w:r>
      <w:r w:rsidRPr="006C6D3C">
        <w:t xml:space="preserve">У СОШ № </w:t>
      </w:r>
      <w:smartTag w:uri="urn:schemas-microsoft-com:office:smarttags" w:element="metricconverter">
        <w:smartTagPr>
          <w:attr w:name="ProductID" w:val="94 г"/>
        </w:smartTagPr>
        <w:r w:rsidRPr="006C6D3C">
          <w:t>9</w:t>
        </w:r>
        <w:r>
          <w:t>4</w:t>
        </w:r>
        <w:r w:rsidRPr="006C6D3C">
          <w:t xml:space="preserve"> </w:t>
        </w:r>
        <w:r>
          <w:t>г</w:t>
        </w:r>
      </w:smartTag>
      <w:r>
        <w:t>.о. Тольятти</w:t>
      </w:r>
      <w:r w:rsidRPr="006C6D3C">
        <w:t>.</w:t>
      </w:r>
    </w:p>
    <w:p w:rsidR="0005257E" w:rsidRPr="006C6D3C" w:rsidRDefault="0005257E" w:rsidP="0005257E">
      <w:pPr>
        <w:pStyle w:val="a3"/>
        <w:spacing w:before="0" w:beforeAutospacing="0" w:after="0" w:afterAutospacing="0"/>
        <w:ind w:firstLine="360"/>
      </w:pPr>
      <w:r w:rsidRPr="006C6D3C"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504"/>
        <w:gridCol w:w="2971"/>
      </w:tblGrid>
      <w:tr w:rsidR="0005257E" w:rsidRPr="006C6D3C" w:rsidTr="009A1738">
        <w:trPr>
          <w:tblCellSpacing w:w="0" w:type="dxa"/>
          <w:jc w:val="center"/>
        </w:trPr>
        <w:tc>
          <w:tcPr>
            <w:tcW w:w="7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rPr>
                <w:rStyle w:val="a5"/>
              </w:rPr>
              <w:t>Для эффективной работы необходимо: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rPr>
                <w:rStyle w:val="a5"/>
              </w:rPr>
              <w:t>Из этого имеется:</w:t>
            </w:r>
          </w:p>
        </w:tc>
      </w:tr>
      <w:tr w:rsidR="0005257E" w:rsidRPr="006C6D3C" w:rsidTr="009A1738">
        <w:trPr>
          <w:tblCellSpacing w:w="0" w:type="dxa"/>
          <w:jc w:val="center"/>
        </w:trPr>
        <w:tc>
          <w:tcPr>
            <w:tcW w:w="7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Коллектив заинтересованных педагогов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Учителя М</w:t>
            </w:r>
            <w:r>
              <w:t>Б</w:t>
            </w:r>
            <w:r w:rsidRPr="006C6D3C">
              <w:t>У СОШ №9</w:t>
            </w:r>
            <w:r>
              <w:t>4</w:t>
            </w:r>
          </w:p>
        </w:tc>
      </w:tr>
      <w:tr w:rsidR="0005257E" w:rsidRPr="006C6D3C" w:rsidTr="009A1738">
        <w:trPr>
          <w:tblCellSpacing w:w="0" w:type="dxa"/>
          <w:jc w:val="center"/>
        </w:trPr>
        <w:tc>
          <w:tcPr>
            <w:tcW w:w="7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Подбор учащихся особой категории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 xml:space="preserve">Учащиеся </w:t>
            </w:r>
            <w:r>
              <w:t>8</w:t>
            </w:r>
            <w:r w:rsidRPr="006C6D3C">
              <w:t>-</w:t>
            </w:r>
            <w:r>
              <w:t>9</w:t>
            </w:r>
            <w:r w:rsidRPr="006C6D3C">
              <w:t xml:space="preserve">-х классов </w:t>
            </w:r>
            <w:proofErr w:type="spellStart"/>
            <w:r w:rsidRPr="006C6D3C">
              <w:t>предпрофильного</w:t>
            </w:r>
            <w:proofErr w:type="spellEnd"/>
            <w:r w:rsidRPr="006C6D3C">
              <w:t xml:space="preserve"> обучения</w:t>
            </w:r>
          </w:p>
        </w:tc>
      </w:tr>
      <w:tr w:rsidR="0005257E" w:rsidRPr="006C6D3C" w:rsidTr="009A1738">
        <w:trPr>
          <w:tblCellSpacing w:w="0" w:type="dxa"/>
          <w:jc w:val="center"/>
        </w:trPr>
        <w:tc>
          <w:tcPr>
            <w:tcW w:w="7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Материально-техническая база:</w:t>
            </w: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proofErr w:type="gramStart"/>
            <w:r w:rsidRPr="006C6D3C">
              <w:t>Гербарны</w:t>
            </w:r>
            <w:r>
              <w:t>е прессы, газеты, пинцеты, лупы, микроскопы</w:t>
            </w:r>
            <w:r w:rsidRPr="006C6D3C">
              <w:t>, бланки геоботаниче</w:t>
            </w:r>
            <w:r>
              <w:t>ских описаний, секундомер,</w:t>
            </w:r>
            <w:r w:rsidRPr="006C6D3C">
              <w:t xml:space="preserve"> определители, мусорные мешки.</w:t>
            </w:r>
            <w:proofErr w:type="gramEnd"/>
          </w:p>
          <w:p w:rsidR="0005257E" w:rsidRDefault="0005257E" w:rsidP="009A1738">
            <w:pPr>
              <w:pStyle w:val="a3"/>
              <w:spacing w:before="0" w:beforeAutospacing="0" w:after="0" w:afterAutospacing="0"/>
            </w:pP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Химическое лабораторное оборудование и реактивы.</w:t>
            </w: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Научная и научно-популярная литература, энциклопедии, справочники</w:t>
            </w: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Цифровой фотоаппарат</w:t>
            </w: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Видеокассеты, CD-диски;</w:t>
            </w: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Аптечка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>
              <w:t>Имеется</w:t>
            </w:r>
            <w:proofErr w:type="gramStart"/>
            <w:r w:rsidRPr="006C6D3C">
              <w:br/>
              <w:t>И</w:t>
            </w:r>
            <w:proofErr w:type="gramEnd"/>
            <w:r w:rsidRPr="006C6D3C">
              <w:t>меется</w:t>
            </w:r>
          </w:p>
          <w:p w:rsidR="0005257E" w:rsidRDefault="0005257E" w:rsidP="009A1738">
            <w:pPr>
              <w:pStyle w:val="a3"/>
              <w:spacing w:before="0" w:beforeAutospacing="0" w:after="0" w:afterAutospacing="0"/>
            </w:pPr>
          </w:p>
          <w:p w:rsidR="0005257E" w:rsidRDefault="0005257E" w:rsidP="009A1738">
            <w:pPr>
              <w:pStyle w:val="a3"/>
              <w:spacing w:before="0" w:beforeAutospacing="0" w:after="0" w:afterAutospacing="0"/>
            </w:pPr>
          </w:p>
          <w:p w:rsidR="0005257E" w:rsidRDefault="0005257E" w:rsidP="009A1738">
            <w:pPr>
              <w:pStyle w:val="a3"/>
              <w:spacing w:before="0" w:beforeAutospacing="0" w:after="0" w:afterAutospacing="0"/>
            </w:pP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Имеется</w:t>
            </w: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Имеется</w:t>
            </w: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Имеется</w:t>
            </w:r>
          </w:p>
          <w:p w:rsidR="0005257E" w:rsidRDefault="0005257E" w:rsidP="009A1738">
            <w:pPr>
              <w:pStyle w:val="a3"/>
              <w:spacing w:before="0" w:beforeAutospacing="0" w:after="0" w:afterAutospacing="0"/>
            </w:pP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Имеется</w:t>
            </w: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Имеется</w:t>
            </w:r>
          </w:p>
        </w:tc>
      </w:tr>
      <w:tr w:rsidR="0005257E" w:rsidRPr="006C6D3C" w:rsidTr="009A1738">
        <w:trPr>
          <w:tblCellSpacing w:w="0" w:type="dxa"/>
          <w:jc w:val="center"/>
        </w:trPr>
        <w:tc>
          <w:tcPr>
            <w:tcW w:w="7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Предварительная работа с детским коллективом и их родителями (ознакомление с правилами внутреннего распорядка работы лагеря).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>Проведение родительского собрания вместе с детьми</w:t>
            </w:r>
          </w:p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 xml:space="preserve">Презентация летнего </w:t>
            </w:r>
            <w:r w:rsidRPr="006C6D3C">
              <w:lastRenderedPageBreak/>
              <w:t>лагеря</w:t>
            </w:r>
          </w:p>
        </w:tc>
      </w:tr>
      <w:tr w:rsidR="0005257E" w:rsidRPr="006C6D3C" w:rsidTr="009A1738">
        <w:trPr>
          <w:tblCellSpacing w:w="0" w:type="dxa"/>
          <w:jc w:val="center"/>
        </w:trPr>
        <w:tc>
          <w:tcPr>
            <w:tcW w:w="7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lastRenderedPageBreak/>
              <w:t>Инструктаж по технике безопасности.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57E" w:rsidRPr="006C6D3C" w:rsidRDefault="0005257E" w:rsidP="009A1738">
            <w:pPr>
              <w:pStyle w:val="a3"/>
              <w:spacing w:before="0" w:beforeAutospacing="0" w:after="0" w:afterAutospacing="0"/>
            </w:pPr>
            <w:r w:rsidRPr="006C6D3C">
              <w:t xml:space="preserve">Проведение  перед </w:t>
            </w:r>
            <w:r>
              <w:t xml:space="preserve">экскурсиями </w:t>
            </w:r>
            <w:r w:rsidRPr="006C6D3C">
              <w:t>полевыми и практическими занятиями.</w:t>
            </w:r>
          </w:p>
        </w:tc>
      </w:tr>
    </w:tbl>
    <w:p w:rsidR="0005257E" w:rsidRDefault="0005257E" w:rsidP="0005257E">
      <w:pPr>
        <w:pStyle w:val="a3"/>
        <w:spacing w:before="0" w:beforeAutospacing="0" w:after="0" w:afterAutospacing="0"/>
        <w:rPr>
          <w:rStyle w:val="a5"/>
        </w:rPr>
      </w:pPr>
    </w:p>
    <w:p w:rsidR="0005257E" w:rsidRPr="006C6D3C" w:rsidRDefault="0005257E" w:rsidP="0005257E">
      <w:pPr>
        <w:pStyle w:val="a3"/>
        <w:spacing w:before="0" w:beforeAutospacing="0" w:after="0" w:afterAutospacing="0"/>
      </w:pPr>
      <w:r w:rsidRPr="006C6D3C">
        <w:rPr>
          <w:rStyle w:val="a5"/>
        </w:rPr>
        <w:t>Режим работы летнего профильного лагеря дневного пребывания: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  <w:r w:rsidRPr="006C6D3C">
        <w:t>07.45 – 08.</w:t>
      </w:r>
      <w:r>
        <w:t>15</w:t>
      </w:r>
      <w:r w:rsidRPr="006C6D3C">
        <w:t xml:space="preserve"> – сбор учащихся в М</w:t>
      </w:r>
      <w:r>
        <w:t>Б</w:t>
      </w:r>
      <w:r w:rsidRPr="006C6D3C">
        <w:t>У СОШ № 9</w:t>
      </w:r>
      <w:r>
        <w:t>4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  <w:r w:rsidRPr="006C6D3C">
        <w:t>08.</w:t>
      </w:r>
      <w:r>
        <w:t>3</w:t>
      </w:r>
      <w:r w:rsidRPr="006C6D3C">
        <w:t xml:space="preserve">0 – 09.00 –  завтрак 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  <w:r w:rsidRPr="006C6D3C">
        <w:t xml:space="preserve">09.00 – </w:t>
      </w:r>
      <w:r>
        <w:t>10</w:t>
      </w:r>
      <w:r w:rsidRPr="006C6D3C">
        <w:t>.</w:t>
      </w:r>
      <w:r>
        <w:t>00</w:t>
      </w:r>
      <w:r w:rsidRPr="006C6D3C">
        <w:t xml:space="preserve"> – </w:t>
      </w:r>
      <w:r>
        <w:t>аудиторные занятия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  <w:r>
        <w:t>10</w:t>
      </w:r>
      <w:r w:rsidRPr="006C6D3C">
        <w:t>.</w:t>
      </w:r>
      <w:r>
        <w:t>0</w:t>
      </w:r>
      <w:r w:rsidRPr="006C6D3C">
        <w:t>0 – 1</w:t>
      </w:r>
      <w:r>
        <w:t>3</w:t>
      </w:r>
      <w:r w:rsidRPr="006C6D3C">
        <w:t>.</w:t>
      </w:r>
      <w:r>
        <w:t>3</w:t>
      </w:r>
      <w:r w:rsidRPr="006C6D3C">
        <w:t>0 – полевой практи</w:t>
      </w:r>
      <w:r>
        <w:t>кум (</w:t>
      </w:r>
      <w:r w:rsidRPr="006C6D3C">
        <w:t>экскурсия</w:t>
      </w:r>
      <w:r>
        <w:t>)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  <w:r w:rsidRPr="006C6D3C">
        <w:t>1</w:t>
      </w:r>
      <w:r>
        <w:t>4</w:t>
      </w:r>
      <w:r w:rsidRPr="006C6D3C">
        <w:t>. 00 – 1</w:t>
      </w:r>
      <w:r>
        <w:t>4</w:t>
      </w:r>
      <w:r w:rsidRPr="006C6D3C">
        <w:t xml:space="preserve">.30 – обед 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  <w:r w:rsidRPr="006C6D3C">
        <w:t>14.</w:t>
      </w:r>
      <w:r>
        <w:t>3</w:t>
      </w:r>
      <w:r w:rsidRPr="006C6D3C">
        <w:t>0 – 1</w:t>
      </w:r>
      <w:r>
        <w:t>5</w:t>
      </w:r>
      <w:r w:rsidRPr="006C6D3C">
        <w:t>.</w:t>
      </w:r>
      <w:r>
        <w:t>3</w:t>
      </w:r>
      <w:r w:rsidRPr="006C6D3C">
        <w:t>0 – внеклассное мероприятие</w:t>
      </w:r>
      <w:r>
        <w:t>, оформление отчётов, фитнесс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  <w:r w:rsidRPr="006C6D3C">
        <w:t>1</w:t>
      </w:r>
      <w:r>
        <w:t>5</w:t>
      </w:r>
      <w:r w:rsidRPr="006C6D3C">
        <w:t>.</w:t>
      </w:r>
      <w:r>
        <w:t>3</w:t>
      </w:r>
      <w:r w:rsidRPr="006C6D3C">
        <w:t>0 – 1</w:t>
      </w:r>
      <w:r>
        <w:t>6</w:t>
      </w:r>
      <w:r w:rsidRPr="006C6D3C">
        <w:t>.00 –</w:t>
      </w:r>
      <w:r>
        <w:t xml:space="preserve"> </w:t>
      </w:r>
      <w:r w:rsidRPr="006C6D3C">
        <w:t>инструктаж на следующий день.</w:t>
      </w:r>
    </w:p>
    <w:p w:rsidR="0005257E" w:rsidRDefault="0005257E" w:rsidP="0005257E">
      <w:pPr>
        <w:pStyle w:val="a3"/>
        <w:spacing w:before="0" w:beforeAutospacing="0" w:after="0" w:afterAutospacing="0"/>
      </w:pPr>
      <w:r>
        <w:t xml:space="preserve">Примечание: в </w:t>
      </w:r>
      <w:r w:rsidRPr="006C6D3C">
        <w:t>случае плохой походы</w:t>
      </w:r>
      <w:r>
        <w:t>, не позволяющей провести практикум  и экскурсии, предусмотрен перенос мероприятий и замена видов деятельности учащихся</w:t>
      </w:r>
      <w:r w:rsidRPr="006C6D3C">
        <w:t xml:space="preserve"> </w:t>
      </w:r>
      <w:r>
        <w:t>(</w:t>
      </w:r>
      <w:r w:rsidRPr="006C6D3C">
        <w:t xml:space="preserve">просмотр фильмов по биологии, </w:t>
      </w:r>
      <w:r>
        <w:t>физике</w:t>
      </w:r>
      <w:r w:rsidRPr="006C6D3C">
        <w:t xml:space="preserve"> и химии, работа в библиотеке, работ</w:t>
      </w:r>
      <w:r>
        <w:t>а в сети Интернет, аудиторные занятия).</w:t>
      </w:r>
    </w:p>
    <w:p w:rsidR="0005257E" w:rsidRPr="006C6D3C" w:rsidRDefault="0005257E" w:rsidP="0005257E">
      <w:pPr>
        <w:pStyle w:val="a3"/>
        <w:spacing w:before="0" w:beforeAutospacing="0" w:after="0" w:afterAutospacing="0"/>
        <w:jc w:val="center"/>
      </w:pPr>
    </w:p>
    <w:p w:rsidR="0005257E" w:rsidRDefault="0005257E" w:rsidP="0005257E">
      <w:pPr>
        <w:pStyle w:val="a3"/>
        <w:spacing w:before="0" w:beforeAutospacing="0" w:after="0" w:afterAutospacing="0"/>
        <w:jc w:val="center"/>
        <w:rPr>
          <w:rStyle w:val="a5"/>
        </w:rPr>
      </w:pPr>
      <w:r w:rsidRPr="006C6D3C">
        <w:rPr>
          <w:rStyle w:val="a5"/>
        </w:rPr>
        <w:t>Литература</w:t>
      </w:r>
    </w:p>
    <w:p w:rsidR="0005257E" w:rsidRPr="006C6D3C" w:rsidRDefault="0005257E" w:rsidP="0005257E">
      <w:pPr>
        <w:pStyle w:val="a3"/>
        <w:spacing w:before="0" w:beforeAutospacing="0" w:after="0" w:afterAutospacing="0"/>
      </w:pPr>
    </w:p>
    <w:p w:rsidR="0005257E" w:rsidRPr="006C6D3C" w:rsidRDefault="0005257E" w:rsidP="0005257E">
      <w:pPr>
        <w:numPr>
          <w:ilvl w:val="0"/>
          <w:numId w:val="1"/>
        </w:numPr>
      </w:pPr>
      <w:r w:rsidRPr="006C6D3C">
        <w:t xml:space="preserve">Балабанова В.В., </w:t>
      </w:r>
      <w:proofErr w:type="spellStart"/>
      <w:r w:rsidRPr="006C6D3C">
        <w:t>Максимцева</w:t>
      </w:r>
      <w:proofErr w:type="spellEnd"/>
      <w:r w:rsidRPr="006C6D3C">
        <w:t xml:space="preserve"> Т.А. «Предметные недели в школе: биология, экология, здоровый образ жизни»; -  Волгоград, «Учитель», 2001.</w:t>
      </w:r>
    </w:p>
    <w:p w:rsidR="0005257E" w:rsidRPr="006C6D3C" w:rsidRDefault="0005257E" w:rsidP="0005257E">
      <w:pPr>
        <w:numPr>
          <w:ilvl w:val="0"/>
          <w:numId w:val="1"/>
        </w:numPr>
      </w:pPr>
      <w:r w:rsidRPr="006C6D3C">
        <w:t>Волович В.Г. «Человек в экстремальных условиях природной среды»; - Москва, «Мысль», 1983.</w:t>
      </w:r>
    </w:p>
    <w:p w:rsidR="0005257E" w:rsidRPr="006C6D3C" w:rsidRDefault="0005257E" w:rsidP="0005257E">
      <w:pPr>
        <w:numPr>
          <w:ilvl w:val="0"/>
          <w:numId w:val="1"/>
        </w:numPr>
      </w:pPr>
      <w:r w:rsidRPr="006C6D3C">
        <w:t>Данилов С.В. «Гигиенические опыты и самонаблюдения»: - «Биология в школе», №2, 2004.</w:t>
      </w:r>
    </w:p>
    <w:p w:rsidR="0005257E" w:rsidRPr="006C6D3C" w:rsidRDefault="0005257E" w:rsidP="0005257E">
      <w:pPr>
        <w:numPr>
          <w:ilvl w:val="0"/>
          <w:numId w:val="1"/>
        </w:numPr>
      </w:pPr>
      <w:r w:rsidRPr="006C6D3C">
        <w:t>Жданова Ю.В., Назаренко В.И. «Формирование здорового образа жизни. Практические работы»; - «Биология в школе», №2, 2004</w:t>
      </w:r>
    </w:p>
    <w:p w:rsidR="0005257E" w:rsidRPr="006C6D3C" w:rsidRDefault="0005257E" w:rsidP="0005257E">
      <w:pPr>
        <w:numPr>
          <w:ilvl w:val="0"/>
          <w:numId w:val="1"/>
        </w:numPr>
      </w:pPr>
      <w:r w:rsidRPr="006C6D3C">
        <w:t>  Пивоварова Л.В. «Учебный проект по биолого-экологической программе «Эко-ключ»; - «биология в школе», №2, 2004.</w:t>
      </w:r>
    </w:p>
    <w:p w:rsidR="0005257E" w:rsidRPr="006C6D3C" w:rsidRDefault="0005257E" w:rsidP="0005257E">
      <w:pPr>
        <w:numPr>
          <w:ilvl w:val="0"/>
          <w:numId w:val="1"/>
        </w:numPr>
      </w:pPr>
      <w:r w:rsidRPr="006C6D3C">
        <w:t> Устимович Г.И. «Наркотик. Стоит ли ему доверять?» Блицтурнир; - «Биология в школе», №2, 2004</w:t>
      </w:r>
    </w:p>
    <w:p w:rsidR="0005257E" w:rsidRPr="006C6D3C" w:rsidRDefault="0005257E" w:rsidP="0005257E">
      <w:pPr>
        <w:ind w:left="720"/>
      </w:pPr>
    </w:p>
    <w:p w:rsidR="00235485" w:rsidRDefault="00235485"/>
    <w:sectPr w:rsidR="00235485" w:rsidSect="009873D8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1FB"/>
    <w:multiLevelType w:val="multilevel"/>
    <w:tmpl w:val="89D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614A4"/>
    <w:multiLevelType w:val="multilevel"/>
    <w:tmpl w:val="89D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A062E"/>
    <w:multiLevelType w:val="multilevel"/>
    <w:tmpl w:val="4C2E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22660"/>
    <w:multiLevelType w:val="multilevel"/>
    <w:tmpl w:val="89D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D7DFF"/>
    <w:multiLevelType w:val="multilevel"/>
    <w:tmpl w:val="89D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8E"/>
    <w:rsid w:val="0005257E"/>
    <w:rsid w:val="00062E9F"/>
    <w:rsid w:val="00235485"/>
    <w:rsid w:val="006954A7"/>
    <w:rsid w:val="00B9248E"/>
    <w:rsid w:val="00EB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2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5257E"/>
    <w:pPr>
      <w:spacing w:before="100" w:beforeAutospacing="1" w:after="100" w:afterAutospacing="1"/>
    </w:pPr>
  </w:style>
  <w:style w:type="character" w:styleId="a4">
    <w:name w:val="Emphasis"/>
    <w:qFormat/>
    <w:rsid w:val="0005257E"/>
    <w:rPr>
      <w:i/>
      <w:iCs/>
    </w:rPr>
  </w:style>
  <w:style w:type="character" w:styleId="a5">
    <w:name w:val="Strong"/>
    <w:qFormat/>
    <w:rsid w:val="0005257E"/>
    <w:rPr>
      <w:b/>
      <w:bCs/>
    </w:rPr>
  </w:style>
  <w:style w:type="table" w:styleId="a6">
    <w:name w:val="Table Grid"/>
    <w:basedOn w:val="a1"/>
    <w:uiPriority w:val="59"/>
    <w:rsid w:val="0005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2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5257E"/>
    <w:pPr>
      <w:spacing w:before="100" w:beforeAutospacing="1" w:after="100" w:afterAutospacing="1"/>
    </w:pPr>
  </w:style>
  <w:style w:type="character" w:styleId="a4">
    <w:name w:val="Emphasis"/>
    <w:qFormat/>
    <w:rsid w:val="0005257E"/>
    <w:rPr>
      <w:i/>
      <w:iCs/>
    </w:rPr>
  </w:style>
  <w:style w:type="character" w:styleId="a5">
    <w:name w:val="Strong"/>
    <w:qFormat/>
    <w:rsid w:val="0005257E"/>
    <w:rPr>
      <w:b/>
      <w:bCs/>
    </w:rPr>
  </w:style>
  <w:style w:type="table" w:styleId="a6">
    <w:name w:val="Table Grid"/>
    <w:basedOn w:val="a1"/>
    <w:uiPriority w:val="59"/>
    <w:rsid w:val="0005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1355</Words>
  <Characters>7729</Characters>
  <Application>Microsoft Office Word</Application>
  <DocSecurity>0</DocSecurity>
  <Lines>64</Lines>
  <Paragraphs>18</Paragraphs>
  <ScaleCrop>false</ScaleCrop>
  <Company>Школа № 94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Нехорошева</dc:creator>
  <cp:keywords/>
  <dc:description/>
  <cp:lastModifiedBy>nnnehorosheva</cp:lastModifiedBy>
  <cp:revision>3</cp:revision>
  <dcterms:created xsi:type="dcterms:W3CDTF">2014-04-04T05:56:00Z</dcterms:created>
  <dcterms:modified xsi:type="dcterms:W3CDTF">2014-04-04T06:17:00Z</dcterms:modified>
</cp:coreProperties>
</file>