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4E376B" w:rsidP="004E376B">
      <w:pPr>
        <w:jc w:val="center"/>
        <w:rPr>
          <w:b/>
        </w:rPr>
      </w:pPr>
      <w:r w:rsidRPr="004E376B">
        <w:rPr>
          <w:b/>
        </w:rPr>
        <w:t xml:space="preserve">Тема: "Сестринский уход при заболеваниях </w:t>
      </w:r>
      <w:r w:rsidRPr="0015224B">
        <w:rPr>
          <w:b/>
        </w:rPr>
        <w:t>эндокринной системы (</w:t>
      </w:r>
      <w:r w:rsidR="0015224B" w:rsidRPr="0015224B">
        <w:rPr>
          <w:b/>
        </w:rPr>
        <w:t>гипотиреоз</w:t>
      </w:r>
      <w:r w:rsidRPr="0015224B">
        <w:rPr>
          <w:b/>
        </w:rPr>
        <w:t>)".</w:t>
      </w:r>
    </w:p>
    <w:p w:rsidR="00887D2C" w:rsidRDefault="00887D2C" w:rsidP="00887D2C">
      <w:pPr>
        <w:widowControl w:val="0"/>
        <w:ind w:right="-2"/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230505</wp:posOffset>
            </wp:positionV>
            <wp:extent cx="2085975" cy="1666875"/>
            <wp:effectExtent l="19050" t="0" r="9525" b="0"/>
            <wp:wrapTight wrapText="bothSides">
              <wp:wrapPolygon edited="0">
                <wp:start x="-197" y="0"/>
                <wp:lineTo x="-197" y="21477"/>
                <wp:lineTo x="21699" y="21477"/>
                <wp:lineTo x="21699" y="0"/>
                <wp:lineTo x="-197" y="0"/>
              </wp:wrapPolygon>
            </wp:wrapTight>
            <wp:docPr id="4" name="Рисунок 4" descr="http://www.pharmocol.ru/uploads/posts/2010-03/1267458533_45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armocol.ru/uploads/posts/2010-03/1267458533_456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Гипотиреоз </w:t>
      </w:r>
      <w:r>
        <w:t>– заболевание, обусловленное снижением функции щитовидной железы или полным ее выпадением.</w:t>
      </w:r>
    </w:p>
    <w:p w:rsidR="00887D2C" w:rsidRDefault="00887D2C" w:rsidP="00887D2C">
      <w:pPr>
        <w:widowControl w:val="0"/>
        <w:ind w:right="-2"/>
      </w:pPr>
      <w:r>
        <w:rPr>
          <w:b/>
        </w:rPr>
        <w:t>Причины:</w:t>
      </w:r>
    </w:p>
    <w:p w:rsidR="00887D2C" w:rsidRPr="005073BC" w:rsidRDefault="00887D2C" w:rsidP="00887D2C">
      <w:pPr>
        <w:widowControl w:val="0"/>
        <w:numPr>
          <w:ilvl w:val="0"/>
          <w:numId w:val="7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 xml:space="preserve">аутоиммунный </w:t>
      </w:r>
      <w:proofErr w:type="spellStart"/>
      <w:r w:rsidRPr="005073BC">
        <w:rPr>
          <w:sz w:val="22"/>
          <w:szCs w:val="22"/>
        </w:rPr>
        <w:t>тиреоидит</w:t>
      </w:r>
      <w:proofErr w:type="spellEnd"/>
    </w:p>
    <w:p w:rsidR="00887D2C" w:rsidRPr="005073BC" w:rsidRDefault="00887D2C" w:rsidP="00887D2C">
      <w:pPr>
        <w:widowControl w:val="0"/>
        <w:numPr>
          <w:ilvl w:val="0"/>
          <w:numId w:val="7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врожденная аплазия щитовидной железы</w:t>
      </w:r>
    </w:p>
    <w:p w:rsidR="00887D2C" w:rsidRPr="005073BC" w:rsidRDefault="00887D2C" w:rsidP="00887D2C">
      <w:pPr>
        <w:widowControl w:val="0"/>
        <w:numPr>
          <w:ilvl w:val="0"/>
          <w:numId w:val="7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хирургическое лечение (</w:t>
      </w:r>
      <w:proofErr w:type="spellStart"/>
      <w:r w:rsidRPr="005073BC">
        <w:rPr>
          <w:sz w:val="22"/>
          <w:szCs w:val="22"/>
        </w:rPr>
        <w:t>субтотальная</w:t>
      </w:r>
      <w:proofErr w:type="spellEnd"/>
      <w:r w:rsidRPr="005073BC">
        <w:rPr>
          <w:sz w:val="22"/>
          <w:szCs w:val="22"/>
        </w:rPr>
        <w:t xml:space="preserve"> резекция щитовидной железы)</w:t>
      </w:r>
    </w:p>
    <w:p w:rsidR="00887D2C" w:rsidRPr="005073BC" w:rsidRDefault="00887D2C" w:rsidP="00887D2C">
      <w:pPr>
        <w:widowControl w:val="0"/>
        <w:numPr>
          <w:ilvl w:val="0"/>
          <w:numId w:val="7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 xml:space="preserve">медикаментозное воздействие (передозировка </w:t>
      </w:r>
      <w:proofErr w:type="spellStart"/>
      <w:r w:rsidRPr="005073BC">
        <w:rPr>
          <w:sz w:val="22"/>
          <w:szCs w:val="22"/>
        </w:rPr>
        <w:t>мерказолила</w:t>
      </w:r>
      <w:proofErr w:type="spellEnd"/>
      <w:r w:rsidRPr="005073BC">
        <w:rPr>
          <w:sz w:val="22"/>
          <w:szCs w:val="22"/>
        </w:rPr>
        <w:t>)</w:t>
      </w:r>
    </w:p>
    <w:p w:rsidR="00887D2C" w:rsidRDefault="00887D2C" w:rsidP="00887D2C">
      <w:pPr>
        <w:widowControl w:val="0"/>
        <w:ind w:right="-2"/>
        <w:rPr>
          <w:b/>
        </w:rPr>
      </w:pPr>
      <w:r>
        <w:rPr>
          <w:b/>
        </w:rPr>
        <w:t>Жалобы пациентов: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вялость, слабость, сонливость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повышенная утомляемость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12065</wp:posOffset>
            </wp:positionV>
            <wp:extent cx="3476625" cy="4819650"/>
            <wp:effectExtent l="19050" t="0" r="9525" b="0"/>
            <wp:wrapTight wrapText="bothSides">
              <wp:wrapPolygon edited="0">
                <wp:start x="-118" y="0"/>
                <wp:lineTo x="-118" y="21515"/>
                <wp:lineTo x="21659" y="21515"/>
                <wp:lineTo x="21659" y="0"/>
                <wp:lineTo x="-118" y="0"/>
              </wp:wrapPolygon>
            </wp:wrapTight>
            <wp:docPr id="1" name="Рисунок 1" descr="Симптомы гипотире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птомы гипотирео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3BC">
        <w:rPr>
          <w:sz w:val="22"/>
          <w:szCs w:val="22"/>
        </w:rPr>
        <w:t>снижение памяти</w:t>
      </w:r>
      <w:r w:rsidRPr="00887D2C">
        <w:t xml:space="preserve"> 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зябкость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ноющие боли в области сердца, одышка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боли в мышцах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осиплость голоса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выпадение волос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запоры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нарастание массы тела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у женщин, нарушение менструального цикла (может быть бесплодие)</w:t>
      </w:r>
    </w:p>
    <w:p w:rsidR="00887D2C" w:rsidRPr="005073BC" w:rsidRDefault="00887D2C" w:rsidP="00887D2C">
      <w:pPr>
        <w:widowControl w:val="0"/>
        <w:numPr>
          <w:ilvl w:val="0"/>
          <w:numId w:val="8"/>
        </w:numPr>
        <w:ind w:right="-2"/>
        <w:jc w:val="both"/>
        <w:rPr>
          <w:sz w:val="22"/>
          <w:szCs w:val="22"/>
        </w:rPr>
      </w:pPr>
      <w:r w:rsidRPr="005073BC">
        <w:rPr>
          <w:sz w:val="22"/>
          <w:szCs w:val="22"/>
        </w:rPr>
        <w:t>у мужчин, снижение либидо</w:t>
      </w:r>
    </w:p>
    <w:p w:rsidR="00887D2C" w:rsidRDefault="00887D2C" w:rsidP="00887D2C">
      <w:pPr>
        <w:pStyle w:val="5"/>
        <w:widowControl w:val="0"/>
      </w:pPr>
      <w:r>
        <w:t>Объективный осмотр:</w:t>
      </w:r>
    </w:p>
    <w:p w:rsidR="00887D2C" w:rsidRPr="00886ED7" w:rsidRDefault="00887D2C" w:rsidP="00887D2C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886ED7">
        <w:rPr>
          <w:sz w:val="22"/>
          <w:szCs w:val="22"/>
        </w:rPr>
        <w:t>Внешний вид – адинамия, мимика лица скудная, речь замедлена</w:t>
      </w:r>
    </w:p>
    <w:p w:rsidR="00887D2C" w:rsidRPr="00886ED7" w:rsidRDefault="00887D2C" w:rsidP="00887D2C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886ED7">
        <w:rPr>
          <w:sz w:val="22"/>
          <w:szCs w:val="22"/>
        </w:rPr>
        <w:t>Лицо одутловатое</w:t>
      </w:r>
    </w:p>
    <w:p w:rsidR="00887D2C" w:rsidRPr="00886ED7" w:rsidRDefault="00887D2C" w:rsidP="00887D2C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886ED7">
        <w:rPr>
          <w:sz w:val="22"/>
          <w:szCs w:val="22"/>
        </w:rPr>
        <w:t>Глазные щели сужены, веки отечны</w:t>
      </w:r>
    </w:p>
    <w:p w:rsidR="00887D2C" w:rsidRPr="00886ED7" w:rsidRDefault="00887D2C" w:rsidP="00887D2C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886ED7">
        <w:rPr>
          <w:sz w:val="22"/>
          <w:szCs w:val="22"/>
        </w:rPr>
        <w:t>Осиплость голоса</w:t>
      </w:r>
    </w:p>
    <w:p w:rsidR="00887D2C" w:rsidRPr="00886ED7" w:rsidRDefault="00887D2C" w:rsidP="00887D2C">
      <w:pPr>
        <w:pStyle w:val="31"/>
        <w:widowControl w:val="0"/>
        <w:numPr>
          <w:ilvl w:val="1"/>
          <w:numId w:val="3"/>
        </w:numPr>
        <w:tabs>
          <w:tab w:val="clear" w:pos="1080"/>
          <w:tab w:val="num" w:pos="426"/>
        </w:tabs>
        <w:spacing w:after="0"/>
        <w:ind w:left="426" w:right="-2"/>
        <w:jc w:val="left"/>
        <w:rPr>
          <w:sz w:val="22"/>
          <w:szCs w:val="22"/>
        </w:rPr>
      </w:pPr>
      <w:r w:rsidRPr="00886ED7">
        <w:rPr>
          <w:sz w:val="22"/>
          <w:szCs w:val="22"/>
        </w:rPr>
        <w:t>Кожа сухая, холодная на ощупь, плотный отек стоп и голеней (при надавливании ямки не остается)</w:t>
      </w:r>
    </w:p>
    <w:p w:rsidR="00887D2C" w:rsidRPr="00886ED7" w:rsidRDefault="00887D2C" w:rsidP="00887D2C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ind w:left="426" w:right="-2"/>
        <w:jc w:val="both"/>
        <w:rPr>
          <w:bCs/>
          <w:sz w:val="22"/>
          <w:szCs w:val="22"/>
        </w:rPr>
      </w:pPr>
      <w:r w:rsidRPr="00886ED7">
        <w:rPr>
          <w:sz w:val="22"/>
          <w:szCs w:val="22"/>
        </w:rPr>
        <w:t>Температура тела снижена</w:t>
      </w:r>
    </w:p>
    <w:p w:rsidR="00887D2C" w:rsidRPr="00886ED7" w:rsidRDefault="00887D2C" w:rsidP="00887D2C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ind w:left="426" w:right="-2"/>
        <w:jc w:val="both"/>
        <w:rPr>
          <w:bCs/>
          <w:sz w:val="22"/>
          <w:szCs w:val="22"/>
        </w:rPr>
      </w:pPr>
      <w:r w:rsidRPr="00886ED7">
        <w:rPr>
          <w:bCs/>
          <w:sz w:val="22"/>
          <w:szCs w:val="22"/>
        </w:rPr>
        <w:t>Нарастание массы тела</w:t>
      </w:r>
    </w:p>
    <w:p w:rsidR="00887D2C" w:rsidRPr="00886ED7" w:rsidRDefault="00887D2C" w:rsidP="00887D2C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886ED7">
        <w:rPr>
          <w:sz w:val="22"/>
          <w:szCs w:val="22"/>
        </w:rPr>
        <w:t xml:space="preserve">Снижение АД, </w:t>
      </w:r>
    </w:p>
    <w:p w:rsidR="00887D2C" w:rsidRPr="00886ED7" w:rsidRDefault="00887D2C" w:rsidP="00887D2C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886ED7">
        <w:rPr>
          <w:sz w:val="22"/>
          <w:szCs w:val="22"/>
        </w:rPr>
        <w:t>Снижение частоты пульса - менее 60 уд. в мин (брадикардия)</w:t>
      </w:r>
    </w:p>
    <w:p w:rsidR="00887D2C" w:rsidRPr="00886ED7" w:rsidRDefault="00887D2C" w:rsidP="00887D2C">
      <w:pPr>
        <w:widowControl w:val="0"/>
        <w:ind w:right="-2"/>
        <w:rPr>
          <w:b/>
          <w:bCs/>
        </w:rPr>
      </w:pPr>
      <w:r w:rsidRPr="00886ED7">
        <w:rPr>
          <w:b/>
          <w:bCs/>
        </w:rPr>
        <w:t>Лабораторные методы:</w:t>
      </w:r>
    </w:p>
    <w:p w:rsidR="00887D2C" w:rsidRDefault="00887D2C" w:rsidP="00887D2C">
      <w:pPr>
        <w:widowControl w:val="0"/>
        <w:ind w:right="-2"/>
        <w:rPr>
          <w:bCs/>
        </w:rPr>
      </w:pPr>
      <w:r>
        <w:rPr>
          <w:bCs/>
        </w:rPr>
        <w:t>Клинический анализ крови (анемия)</w:t>
      </w:r>
    </w:p>
    <w:p w:rsidR="00887D2C" w:rsidRDefault="00887D2C" w:rsidP="00887D2C">
      <w:pPr>
        <w:widowControl w:val="0"/>
        <w:ind w:right="-2"/>
        <w:rPr>
          <w:bCs/>
        </w:rPr>
      </w:pPr>
      <w:r>
        <w:rPr>
          <w:bCs/>
        </w:rPr>
        <w:t>Биохимический анализ крови:</w:t>
      </w:r>
    </w:p>
    <w:p w:rsidR="00887D2C" w:rsidRPr="00E22D96" w:rsidRDefault="00887D2C" w:rsidP="00887D2C">
      <w:pPr>
        <w:widowControl w:val="0"/>
        <w:numPr>
          <w:ilvl w:val="0"/>
          <w:numId w:val="9"/>
        </w:numPr>
        <w:ind w:right="-2"/>
        <w:jc w:val="both"/>
        <w:rPr>
          <w:bCs/>
          <w:sz w:val="22"/>
          <w:szCs w:val="22"/>
        </w:rPr>
      </w:pPr>
      <w:r w:rsidRPr="00E22D96">
        <w:rPr>
          <w:bCs/>
          <w:sz w:val="22"/>
          <w:szCs w:val="22"/>
        </w:rPr>
        <w:t>Определение уровня гормонов щитовидной железы (Т3, Т4 – уровень снижен)</w:t>
      </w:r>
    </w:p>
    <w:p w:rsidR="00887D2C" w:rsidRPr="00E22D96" w:rsidRDefault="00887D2C" w:rsidP="00887D2C">
      <w:pPr>
        <w:widowControl w:val="0"/>
        <w:numPr>
          <w:ilvl w:val="0"/>
          <w:numId w:val="9"/>
        </w:numPr>
        <w:ind w:right="-2"/>
        <w:jc w:val="both"/>
        <w:rPr>
          <w:bCs/>
          <w:sz w:val="22"/>
          <w:szCs w:val="22"/>
        </w:rPr>
      </w:pPr>
      <w:r w:rsidRPr="00E22D96">
        <w:rPr>
          <w:bCs/>
          <w:sz w:val="22"/>
          <w:szCs w:val="22"/>
        </w:rPr>
        <w:t xml:space="preserve">Уровень </w:t>
      </w:r>
      <w:proofErr w:type="spellStart"/>
      <w:r w:rsidRPr="00E22D96">
        <w:rPr>
          <w:bCs/>
          <w:sz w:val="22"/>
          <w:szCs w:val="22"/>
        </w:rPr>
        <w:t>тиреотропного</w:t>
      </w:r>
      <w:proofErr w:type="spellEnd"/>
      <w:r w:rsidRPr="00E22D96">
        <w:rPr>
          <w:bCs/>
          <w:sz w:val="22"/>
          <w:szCs w:val="22"/>
        </w:rPr>
        <w:t xml:space="preserve"> гормона (ТТГ) повышен </w:t>
      </w:r>
    </w:p>
    <w:p w:rsidR="00887D2C" w:rsidRPr="00E22D96" w:rsidRDefault="00887D2C" w:rsidP="00887D2C">
      <w:pPr>
        <w:widowControl w:val="0"/>
        <w:numPr>
          <w:ilvl w:val="0"/>
          <w:numId w:val="9"/>
        </w:numPr>
        <w:ind w:right="-2"/>
        <w:jc w:val="both"/>
        <w:rPr>
          <w:bCs/>
          <w:sz w:val="22"/>
          <w:szCs w:val="22"/>
        </w:rPr>
      </w:pPr>
      <w:r w:rsidRPr="00E22D96">
        <w:rPr>
          <w:bCs/>
          <w:sz w:val="22"/>
          <w:szCs w:val="22"/>
        </w:rPr>
        <w:t>Уровень антител к ткани щитовидной железы</w:t>
      </w:r>
    </w:p>
    <w:p w:rsidR="00887D2C" w:rsidRPr="00E22D96" w:rsidRDefault="00887D2C" w:rsidP="00887D2C">
      <w:pPr>
        <w:widowControl w:val="0"/>
        <w:numPr>
          <w:ilvl w:val="0"/>
          <w:numId w:val="9"/>
        </w:numPr>
        <w:ind w:right="-2"/>
        <w:jc w:val="both"/>
        <w:rPr>
          <w:bCs/>
          <w:sz w:val="22"/>
          <w:szCs w:val="22"/>
        </w:rPr>
      </w:pPr>
      <w:r w:rsidRPr="00E22D96">
        <w:rPr>
          <w:bCs/>
          <w:sz w:val="22"/>
          <w:szCs w:val="22"/>
        </w:rPr>
        <w:t xml:space="preserve">Уровень холестерина – </w:t>
      </w:r>
      <w:proofErr w:type="spellStart"/>
      <w:r w:rsidRPr="00E22D96">
        <w:rPr>
          <w:bCs/>
          <w:sz w:val="22"/>
          <w:szCs w:val="22"/>
        </w:rPr>
        <w:t>гиперхолестеринемия</w:t>
      </w:r>
      <w:proofErr w:type="spellEnd"/>
    </w:p>
    <w:p w:rsidR="00887D2C" w:rsidRPr="00886ED7" w:rsidRDefault="00887D2C" w:rsidP="00887D2C">
      <w:pPr>
        <w:widowControl w:val="0"/>
        <w:rPr>
          <w:b/>
        </w:rPr>
      </w:pPr>
      <w:r w:rsidRPr="00886ED7">
        <w:rPr>
          <w:b/>
        </w:rPr>
        <w:t>Инструментальные методы:</w:t>
      </w:r>
    </w:p>
    <w:p w:rsidR="00887D2C" w:rsidRPr="0065176D" w:rsidRDefault="00887D2C" w:rsidP="00887D2C">
      <w:pPr>
        <w:widowControl w:val="0"/>
        <w:numPr>
          <w:ilvl w:val="0"/>
          <w:numId w:val="10"/>
        </w:numPr>
        <w:rPr>
          <w:sz w:val="22"/>
          <w:szCs w:val="22"/>
        </w:rPr>
      </w:pPr>
      <w:r w:rsidRPr="0065176D">
        <w:rPr>
          <w:sz w:val="22"/>
          <w:szCs w:val="22"/>
        </w:rPr>
        <w:t xml:space="preserve">Поглощение радиоактивного йода  </w:t>
      </w:r>
      <w:r w:rsidRPr="0065176D">
        <w:rPr>
          <w:sz w:val="22"/>
          <w:szCs w:val="22"/>
          <w:lang w:val="en-US"/>
        </w:rPr>
        <w:t>J</w:t>
      </w:r>
      <w:r w:rsidRPr="0065176D">
        <w:rPr>
          <w:sz w:val="22"/>
          <w:szCs w:val="22"/>
        </w:rPr>
        <w:t xml:space="preserve"> </w:t>
      </w:r>
      <w:r w:rsidRPr="0065176D">
        <w:rPr>
          <w:sz w:val="22"/>
          <w:szCs w:val="22"/>
          <w:vertAlign w:val="superscript"/>
        </w:rPr>
        <w:t xml:space="preserve">131 </w:t>
      </w:r>
      <w:r w:rsidRPr="0065176D">
        <w:rPr>
          <w:sz w:val="22"/>
          <w:szCs w:val="22"/>
        </w:rPr>
        <w:t>щитовидной железой (исследование функции щитовидной железы)</w:t>
      </w:r>
    </w:p>
    <w:p w:rsidR="00887D2C" w:rsidRPr="0065176D" w:rsidRDefault="00887D2C" w:rsidP="00887D2C">
      <w:pPr>
        <w:widowControl w:val="0"/>
        <w:numPr>
          <w:ilvl w:val="0"/>
          <w:numId w:val="10"/>
        </w:numPr>
        <w:rPr>
          <w:sz w:val="22"/>
          <w:szCs w:val="22"/>
        </w:rPr>
      </w:pPr>
      <w:r w:rsidRPr="0065176D">
        <w:rPr>
          <w:sz w:val="22"/>
          <w:szCs w:val="22"/>
        </w:rPr>
        <w:t>Сканирование щитовидной железы</w:t>
      </w:r>
    </w:p>
    <w:p w:rsidR="00887D2C" w:rsidRPr="0065176D" w:rsidRDefault="00887D2C" w:rsidP="00887D2C">
      <w:pPr>
        <w:widowControl w:val="0"/>
        <w:numPr>
          <w:ilvl w:val="0"/>
          <w:numId w:val="10"/>
        </w:numPr>
        <w:rPr>
          <w:sz w:val="22"/>
          <w:szCs w:val="22"/>
        </w:rPr>
      </w:pPr>
      <w:r w:rsidRPr="0065176D">
        <w:rPr>
          <w:sz w:val="22"/>
          <w:szCs w:val="22"/>
        </w:rPr>
        <w:t>УЗИ щитовидной железы</w:t>
      </w:r>
    </w:p>
    <w:p w:rsidR="00887D2C" w:rsidRPr="0065176D" w:rsidRDefault="00887D2C" w:rsidP="00887D2C">
      <w:pPr>
        <w:widowControl w:val="0"/>
        <w:numPr>
          <w:ilvl w:val="0"/>
          <w:numId w:val="10"/>
        </w:numPr>
        <w:rPr>
          <w:sz w:val="22"/>
          <w:szCs w:val="22"/>
        </w:rPr>
      </w:pPr>
      <w:r w:rsidRPr="0065176D">
        <w:rPr>
          <w:sz w:val="22"/>
          <w:szCs w:val="22"/>
        </w:rPr>
        <w:t>ЭКГ</w:t>
      </w:r>
    </w:p>
    <w:p w:rsidR="00887D2C" w:rsidRDefault="00887D2C" w:rsidP="00887D2C">
      <w:pPr>
        <w:widowControl w:val="0"/>
        <w:ind w:right="-2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Лечение:</w:t>
      </w:r>
    </w:p>
    <w:p w:rsidR="00887D2C" w:rsidRPr="00886ED7" w:rsidRDefault="00887D2C" w:rsidP="00887D2C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right="-2"/>
        <w:jc w:val="both"/>
        <w:rPr>
          <w:bCs/>
          <w:sz w:val="22"/>
          <w:szCs w:val="22"/>
        </w:rPr>
      </w:pPr>
      <w:r w:rsidRPr="00886ED7">
        <w:rPr>
          <w:bCs/>
          <w:sz w:val="22"/>
          <w:szCs w:val="22"/>
        </w:rPr>
        <w:t>Диета № 10 (исключить продукты богатые холестерином, уменьшение энергетической ценности пищи, рекомендовать продукты, содержащие клетчатку)</w:t>
      </w:r>
    </w:p>
    <w:p w:rsidR="00887D2C" w:rsidRPr="00886ED7" w:rsidRDefault="00887D2C" w:rsidP="00887D2C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right="-286"/>
        <w:rPr>
          <w:bCs/>
          <w:sz w:val="22"/>
          <w:szCs w:val="22"/>
        </w:rPr>
      </w:pPr>
      <w:r w:rsidRPr="00886ED7">
        <w:rPr>
          <w:bCs/>
          <w:sz w:val="22"/>
          <w:szCs w:val="22"/>
        </w:rPr>
        <w:t xml:space="preserve">Медикаментозная терапия - заместительная гормональная терапия: тироксин, </w:t>
      </w:r>
      <w:r w:rsidRPr="00886ED7">
        <w:rPr>
          <w:sz w:val="22"/>
          <w:szCs w:val="22"/>
          <w:lang w:val="en-US"/>
        </w:rPr>
        <w:t>L</w:t>
      </w:r>
      <w:r w:rsidRPr="00886ED7">
        <w:rPr>
          <w:sz w:val="22"/>
          <w:szCs w:val="22"/>
        </w:rPr>
        <w:t>-тироксин</w:t>
      </w:r>
    </w:p>
    <w:p w:rsidR="00887D2C" w:rsidRDefault="00887D2C" w:rsidP="00887D2C">
      <w:pPr>
        <w:widowControl w:val="0"/>
        <w:ind w:right="-2"/>
      </w:pPr>
      <w:r>
        <w:rPr>
          <w:b/>
          <w:bCs/>
        </w:rPr>
        <w:t>Осложнения</w:t>
      </w:r>
      <w:r>
        <w:t xml:space="preserve">: </w:t>
      </w:r>
    </w:p>
    <w:p w:rsidR="00887D2C" w:rsidRDefault="00887D2C" w:rsidP="00887D2C">
      <w:pPr>
        <w:pStyle w:val="a"/>
      </w:pPr>
      <w:r>
        <w:t>Снижение интеллекта,</w:t>
      </w:r>
    </w:p>
    <w:p w:rsidR="00887D2C" w:rsidRDefault="00E07EDA" w:rsidP="00887D2C">
      <w:pPr>
        <w:pStyle w:val="a"/>
      </w:pPr>
      <w:r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231140</wp:posOffset>
            </wp:positionV>
            <wp:extent cx="1924050" cy="1428750"/>
            <wp:effectExtent l="19050" t="0" r="0" b="0"/>
            <wp:wrapTight wrapText="bothSides">
              <wp:wrapPolygon edited="0">
                <wp:start x="-214" y="0"/>
                <wp:lineTo x="-214" y="21312"/>
                <wp:lineTo x="21600" y="21312"/>
                <wp:lineTo x="21600" y="0"/>
                <wp:lineTo x="-214" y="0"/>
              </wp:wrapPolygon>
            </wp:wrapTight>
            <wp:docPr id="10" name="Рисунок 10" descr="http://21centurymed.com/wp-content/uploads/2009/06/page-1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1centurymed.com/wp-content/uploads/2009/06/page-10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D2C" w:rsidRPr="00886ED7">
        <w:rPr>
          <w:bCs/>
        </w:rPr>
        <w:t>Нарушения удовлетворения потребностей</w:t>
      </w:r>
      <w:r w:rsidR="00887D2C" w:rsidRPr="00886ED7">
        <w:t>: есть, выделять, поддерживать температуру тела,</w:t>
      </w:r>
      <w:r w:rsidR="00887D2C">
        <w:t xml:space="preserve"> быть чистым, одеваться, раздеваться, работать.</w:t>
      </w:r>
    </w:p>
    <w:p w:rsidR="00887D2C" w:rsidRDefault="00E07EDA" w:rsidP="00887D2C">
      <w:pPr>
        <w:widowControl w:val="0"/>
        <w:ind w:right="-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62230</wp:posOffset>
            </wp:positionV>
            <wp:extent cx="1650365" cy="1190625"/>
            <wp:effectExtent l="19050" t="0" r="6985" b="0"/>
            <wp:wrapTight wrapText="bothSides">
              <wp:wrapPolygon edited="0">
                <wp:start x="-249" y="0"/>
                <wp:lineTo x="-249" y="21427"/>
                <wp:lineTo x="21691" y="21427"/>
                <wp:lineTo x="21691" y="0"/>
                <wp:lineTo x="-249" y="0"/>
              </wp:wrapPolygon>
            </wp:wrapTight>
            <wp:docPr id="7" name="Рисунок 7" descr="http://www.jcrows.com/hypothyroidismbefo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crows.com/hypothyroidismbefor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D2C">
        <w:rPr>
          <w:b/>
          <w:bCs/>
        </w:rPr>
        <w:t xml:space="preserve">Проблемы пациента: </w:t>
      </w:r>
    </w:p>
    <w:p w:rsidR="00887D2C" w:rsidRPr="0065176D" w:rsidRDefault="00887D2C" w:rsidP="00887D2C">
      <w:pPr>
        <w:widowControl w:val="0"/>
        <w:numPr>
          <w:ilvl w:val="0"/>
          <w:numId w:val="11"/>
        </w:numPr>
        <w:ind w:right="-2"/>
        <w:rPr>
          <w:bCs/>
          <w:sz w:val="22"/>
          <w:szCs w:val="22"/>
        </w:rPr>
      </w:pPr>
      <w:r w:rsidRPr="0065176D">
        <w:rPr>
          <w:bCs/>
          <w:sz w:val="22"/>
          <w:szCs w:val="22"/>
        </w:rPr>
        <w:t>Мышечная слабость</w:t>
      </w:r>
    </w:p>
    <w:p w:rsidR="00887D2C" w:rsidRPr="0065176D" w:rsidRDefault="00887D2C" w:rsidP="00887D2C">
      <w:pPr>
        <w:widowControl w:val="0"/>
        <w:numPr>
          <w:ilvl w:val="0"/>
          <w:numId w:val="11"/>
        </w:numPr>
        <w:ind w:right="-2"/>
        <w:rPr>
          <w:bCs/>
          <w:sz w:val="22"/>
          <w:szCs w:val="22"/>
        </w:rPr>
      </w:pPr>
      <w:r w:rsidRPr="0065176D">
        <w:rPr>
          <w:bCs/>
          <w:sz w:val="22"/>
          <w:szCs w:val="22"/>
        </w:rPr>
        <w:t>Зябкость</w:t>
      </w:r>
    </w:p>
    <w:p w:rsidR="00887D2C" w:rsidRPr="0065176D" w:rsidRDefault="00887D2C" w:rsidP="00887D2C">
      <w:pPr>
        <w:widowControl w:val="0"/>
        <w:numPr>
          <w:ilvl w:val="0"/>
          <w:numId w:val="11"/>
        </w:numPr>
        <w:ind w:right="-2"/>
        <w:rPr>
          <w:bCs/>
          <w:sz w:val="22"/>
          <w:szCs w:val="22"/>
        </w:rPr>
      </w:pPr>
      <w:r w:rsidRPr="0065176D">
        <w:rPr>
          <w:bCs/>
          <w:sz w:val="22"/>
          <w:szCs w:val="22"/>
        </w:rPr>
        <w:t>Снижение памяти</w:t>
      </w:r>
    </w:p>
    <w:p w:rsidR="00887D2C" w:rsidRPr="0065176D" w:rsidRDefault="00887D2C" w:rsidP="00887D2C">
      <w:pPr>
        <w:widowControl w:val="0"/>
        <w:numPr>
          <w:ilvl w:val="0"/>
          <w:numId w:val="11"/>
        </w:numPr>
        <w:ind w:right="-2"/>
        <w:rPr>
          <w:bCs/>
          <w:sz w:val="22"/>
          <w:szCs w:val="22"/>
        </w:rPr>
      </w:pPr>
      <w:r w:rsidRPr="0065176D">
        <w:rPr>
          <w:bCs/>
          <w:sz w:val="22"/>
          <w:szCs w:val="22"/>
        </w:rPr>
        <w:t>Запоры</w:t>
      </w:r>
    </w:p>
    <w:p w:rsidR="00887D2C" w:rsidRPr="0065176D" w:rsidRDefault="00887D2C" w:rsidP="00887D2C">
      <w:pPr>
        <w:widowControl w:val="0"/>
        <w:numPr>
          <w:ilvl w:val="0"/>
          <w:numId w:val="11"/>
        </w:numPr>
        <w:ind w:right="-2"/>
        <w:rPr>
          <w:bCs/>
          <w:sz w:val="22"/>
          <w:szCs w:val="22"/>
        </w:rPr>
      </w:pPr>
      <w:r w:rsidRPr="0065176D">
        <w:rPr>
          <w:bCs/>
          <w:sz w:val="22"/>
          <w:szCs w:val="22"/>
        </w:rPr>
        <w:t>Нарастание массы тела.</w:t>
      </w:r>
    </w:p>
    <w:p w:rsidR="00887D2C" w:rsidRDefault="00887D2C" w:rsidP="00887D2C">
      <w:pPr>
        <w:widowControl w:val="0"/>
        <w:ind w:right="-2"/>
        <w:rPr>
          <w:bCs/>
        </w:rPr>
      </w:pPr>
      <w:r>
        <w:rPr>
          <w:b/>
        </w:rPr>
        <w:t>Сестринский уход:</w:t>
      </w:r>
    </w:p>
    <w:p w:rsidR="00887D2C" w:rsidRPr="007D4922" w:rsidRDefault="00887D2C" w:rsidP="00887D2C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right="-2"/>
        <w:rPr>
          <w:bCs/>
          <w:sz w:val="22"/>
          <w:szCs w:val="22"/>
        </w:rPr>
      </w:pPr>
      <w:r w:rsidRPr="007D4922">
        <w:rPr>
          <w:bCs/>
          <w:sz w:val="22"/>
          <w:szCs w:val="22"/>
        </w:rPr>
        <w:t>Дать рекомендации по диетотерапии (исключить продукты, содержащие жиры животного происхождения, включить продукты богатые клетчаткой – хлеб с отрубями, сырые овощи и фрукты, ограничить употребление углеводов).</w:t>
      </w:r>
    </w:p>
    <w:p w:rsidR="00887D2C" w:rsidRPr="007D4922" w:rsidRDefault="00887D2C" w:rsidP="00887D2C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right="-2"/>
        <w:rPr>
          <w:bCs/>
          <w:sz w:val="22"/>
          <w:szCs w:val="22"/>
        </w:rPr>
      </w:pPr>
      <w:r w:rsidRPr="007D4922">
        <w:rPr>
          <w:sz w:val="22"/>
          <w:szCs w:val="22"/>
        </w:rPr>
        <w:t>Контроль частоты, пульса, АД, контроль веса, частоты стула,</w:t>
      </w:r>
    </w:p>
    <w:p w:rsidR="00887D2C" w:rsidRPr="007D4922" w:rsidRDefault="00887D2C" w:rsidP="00887D2C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right="-2"/>
        <w:rPr>
          <w:bCs/>
          <w:sz w:val="22"/>
          <w:szCs w:val="22"/>
        </w:rPr>
      </w:pPr>
      <w:r w:rsidRPr="007D4922">
        <w:rPr>
          <w:bCs/>
          <w:sz w:val="22"/>
          <w:szCs w:val="22"/>
        </w:rPr>
        <w:t>Обучить  пациента  соблюдению личной гигиены.</w:t>
      </w:r>
      <w:r w:rsidR="00E07EDA" w:rsidRPr="00E07EDA">
        <w:t xml:space="preserve"> </w:t>
      </w:r>
    </w:p>
    <w:p w:rsidR="00887D2C" w:rsidRPr="007D4922" w:rsidRDefault="00887D2C" w:rsidP="00887D2C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right="-2"/>
        <w:rPr>
          <w:bCs/>
          <w:sz w:val="22"/>
          <w:szCs w:val="22"/>
        </w:rPr>
      </w:pPr>
      <w:r w:rsidRPr="007D4922">
        <w:rPr>
          <w:bCs/>
          <w:sz w:val="22"/>
          <w:szCs w:val="22"/>
        </w:rPr>
        <w:t>Обучить родственников  особенностям общения  с пациентами</w:t>
      </w:r>
    </w:p>
    <w:p w:rsidR="00887D2C" w:rsidRPr="007D4922" w:rsidRDefault="00887D2C" w:rsidP="00887D2C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right="-2"/>
        <w:rPr>
          <w:bCs/>
          <w:sz w:val="22"/>
          <w:szCs w:val="22"/>
        </w:rPr>
      </w:pPr>
      <w:r w:rsidRPr="007D4922">
        <w:rPr>
          <w:bCs/>
          <w:sz w:val="22"/>
          <w:szCs w:val="22"/>
        </w:rPr>
        <w:t>Обучить родственников уходу за пациентами.</w:t>
      </w:r>
    </w:p>
    <w:p w:rsidR="00887D2C" w:rsidRPr="007D4922" w:rsidRDefault="00887D2C" w:rsidP="00887D2C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right="-2"/>
        <w:rPr>
          <w:bCs/>
          <w:sz w:val="22"/>
          <w:szCs w:val="22"/>
        </w:rPr>
      </w:pPr>
      <w:r w:rsidRPr="007D4922">
        <w:rPr>
          <w:bCs/>
          <w:sz w:val="22"/>
          <w:szCs w:val="22"/>
        </w:rPr>
        <w:t>Рекомендовать носить теплую одежду в холодное время года.</w:t>
      </w:r>
    </w:p>
    <w:p w:rsidR="00887D2C" w:rsidRPr="007D4922" w:rsidRDefault="00887D2C" w:rsidP="00887D2C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right="-2"/>
        <w:rPr>
          <w:bCs/>
          <w:sz w:val="22"/>
          <w:szCs w:val="22"/>
        </w:rPr>
      </w:pPr>
      <w:r w:rsidRPr="007D4922">
        <w:rPr>
          <w:bCs/>
          <w:sz w:val="22"/>
          <w:szCs w:val="22"/>
        </w:rPr>
        <w:t xml:space="preserve">Выполнять назначения врача. </w:t>
      </w:r>
    </w:p>
    <w:p w:rsidR="00887D2C" w:rsidRDefault="00887D2C" w:rsidP="00887D2C">
      <w:pPr>
        <w:widowControl w:val="0"/>
        <w:ind w:right="-2"/>
        <w:rPr>
          <w:bCs/>
        </w:rPr>
      </w:pPr>
      <w:r>
        <w:rPr>
          <w:b/>
        </w:rPr>
        <w:t>Диспансеризация:</w:t>
      </w:r>
    </w:p>
    <w:p w:rsidR="00887D2C" w:rsidRPr="0065176D" w:rsidRDefault="00887D2C" w:rsidP="00887D2C">
      <w:pPr>
        <w:widowControl w:val="0"/>
        <w:numPr>
          <w:ilvl w:val="0"/>
          <w:numId w:val="12"/>
        </w:numPr>
        <w:ind w:right="-2"/>
        <w:rPr>
          <w:bCs/>
          <w:sz w:val="22"/>
          <w:szCs w:val="22"/>
        </w:rPr>
      </w:pPr>
      <w:r w:rsidRPr="0065176D">
        <w:rPr>
          <w:bCs/>
          <w:sz w:val="22"/>
          <w:szCs w:val="22"/>
        </w:rPr>
        <w:t>Регулярные контрольные явки к эндокринологу.</w:t>
      </w:r>
    </w:p>
    <w:p w:rsidR="00887D2C" w:rsidRPr="0065176D" w:rsidRDefault="00887D2C" w:rsidP="00887D2C">
      <w:pPr>
        <w:widowControl w:val="0"/>
        <w:numPr>
          <w:ilvl w:val="0"/>
          <w:numId w:val="12"/>
        </w:numPr>
        <w:ind w:right="-2"/>
        <w:rPr>
          <w:bCs/>
          <w:sz w:val="22"/>
          <w:szCs w:val="22"/>
        </w:rPr>
      </w:pPr>
      <w:r w:rsidRPr="0065176D">
        <w:rPr>
          <w:bCs/>
          <w:sz w:val="22"/>
          <w:szCs w:val="22"/>
        </w:rPr>
        <w:t>Контроль за уровнем гормонов щитовидной железы, уровнем холестерина.</w:t>
      </w:r>
    </w:p>
    <w:p w:rsidR="00887D2C" w:rsidRPr="0065176D" w:rsidRDefault="00887D2C" w:rsidP="00887D2C">
      <w:pPr>
        <w:widowControl w:val="0"/>
        <w:numPr>
          <w:ilvl w:val="0"/>
          <w:numId w:val="12"/>
        </w:numPr>
        <w:ind w:right="-2"/>
        <w:rPr>
          <w:bCs/>
          <w:sz w:val="22"/>
          <w:szCs w:val="22"/>
        </w:rPr>
      </w:pPr>
      <w:r w:rsidRPr="0065176D">
        <w:rPr>
          <w:bCs/>
          <w:sz w:val="22"/>
          <w:szCs w:val="22"/>
        </w:rPr>
        <w:t>Контроль ЭКГ 1 раз в полгода.</w:t>
      </w:r>
    </w:p>
    <w:p w:rsidR="00887D2C" w:rsidRPr="0065176D" w:rsidRDefault="00887D2C" w:rsidP="00887D2C">
      <w:pPr>
        <w:widowControl w:val="0"/>
        <w:numPr>
          <w:ilvl w:val="0"/>
          <w:numId w:val="12"/>
        </w:numPr>
        <w:ind w:right="-2"/>
        <w:rPr>
          <w:bCs/>
          <w:sz w:val="22"/>
          <w:szCs w:val="22"/>
        </w:rPr>
      </w:pPr>
      <w:r w:rsidRPr="0065176D">
        <w:rPr>
          <w:bCs/>
          <w:sz w:val="22"/>
          <w:szCs w:val="22"/>
        </w:rPr>
        <w:t>Контроль массы тела.</w:t>
      </w:r>
    </w:p>
    <w:p w:rsidR="00887D2C" w:rsidRPr="007D4922" w:rsidRDefault="00887D2C" w:rsidP="00887D2C">
      <w:pPr>
        <w:rPr>
          <w:b/>
        </w:rPr>
      </w:pPr>
      <w:r w:rsidRPr="007D4922">
        <w:rPr>
          <w:b/>
        </w:rPr>
        <w:t>Контрольные вопросы:</w:t>
      </w:r>
    </w:p>
    <w:p w:rsidR="00887D2C" w:rsidRPr="007D4922" w:rsidRDefault="00887D2C" w:rsidP="00887D2C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7D4922">
        <w:rPr>
          <w:sz w:val="22"/>
          <w:szCs w:val="22"/>
        </w:rPr>
        <w:t xml:space="preserve">Дайте определение </w:t>
      </w:r>
      <w:proofErr w:type="spellStart"/>
      <w:r>
        <w:rPr>
          <w:sz w:val="22"/>
          <w:szCs w:val="22"/>
        </w:rPr>
        <w:t>гипотериоза</w:t>
      </w:r>
      <w:proofErr w:type="spellEnd"/>
      <w:r w:rsidRPr="007D4922">
        <w:rPr>
          <w:sz w:val="22"/>
          <w:szCs w:val="22"/>
        </w:rPr>
        <w:t>.</w:t>
      </w:r>
    </w:p>
    <w:p w:rsidR="00887D2C" w:rsidRPr="00887D2C" w:rsidRDefault="00887D2C" w:rsidP="00887D2C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7D4922">
        <w:rPr>
          <w:sz w:val="22"/>
          <w:szCs w:val="22"/>
        </w:rPr>
        <w:t xml:space="preserve">Основные  причины развития </w:t>
      </w:r>
      <w:proofErr w:type="spellStart"/>
      <w:r>
        <w:rPr>
          <w:sz w:val="22"/>
          <w:szCs w:val="22"/>
        </w:rPr>
        <w:t>гипотериоза</w:t>
      </w:r>
      <w:proofErr w:type="spellEnd"/>
      <w:r w:rsidRPr="007D4922">
        <w:rPr>
          <w:sz w:val="22"/>
          <w:szCs w:val="22"/>
        </w:rPr>
        <w:t>.</w:t>
      </w:r>
    </w:p>
    <w:p w:rsidR="00887D2C" w:rsidRDefault="00887D2C" w:rsidP="00887D2C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887D2C">
        <w:rPr>
          <w:sz w:val="22"/>
          <w:szCs w:val="22"/>
        </w:rPr>
        <w:t xml:space="preserve"> Основные  жалобы при  </w:t>
      </w:r>
      <w:proofErr w:type="spellStart"/>
      <w:r>
        <w:rPr>
          <w:sz w:val="22"/>
          <w:szCs w:val="22"/>
        </w:rPr>
        <w:t>гипотериозе</w:t>
      </w:r>
      <w:proofErr w:type="spellEnd"/>
      <w:r w:rsidRPr="007D4922">
        <w:rPr>
          <w:sz w:val="22"/>
          <w:szCs w:val="22"/>
        </w:rPr>
        <w:t>.</w:t>
      </w:r>
    </w:p>
    <w:p w:rsidR="00887D2C" w:rsidRPr="007D4922" w:rsidRDefault="00887D2C" w:rsidP="00887D2C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Назовите принципы лечения и ухода при </w:t>
      </w:r>
      <w:proofErr w:type="spellStart"/>
      <w:r>
        <w:rPr>
          <w:sz w:val="22"/>
          <w:szCs w:val="22"/>
        </w:rPr>
        <w:t>гипотериозе</w:t>
      </w:r>
      <w:proofErr w:type="spellEnd"/>
      <w:r>
        <w:rPr>
          <w:sz w:val="22"/>
          <w:szCs w:val="22"/>
        </w:rPr>
        <w:t>.</w:t>
      </w:r>
    </w:p>
    <w:p w:rsidR="00887D2C" w:rsidRDefault="00887D2C" w:rsidP="004E376B">
      <w:pPr>
        <w:jc w:val="center"/>
        <w:rPr>
          <w:b/>
        </w:rPr>
      </w:pPr>
    </w:p>
    <w:p w:rsidR="00E07EDA" w:rsidRPr="00E07EDA" w:rsidRDefault="00E07EDA" w:rsidP="00E07EDA">
      <w:pPr>
        <w:pStyle w:val="afd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E07EDA">
        <w:rPr>
          <w:b/>
          <w:color w:val="000000"/>
        </w:rPr>
        <w:t>Эндемический зоб</w:t>
      </w:r>
      <w:r w:rsidRPr="00E07EDA">
        <w:rPr>
          <w:color w:val="000000"/>
        </w:rPr>
        <w:t xml:space="preserve"> — заболевание, встречающееся в местностях с ограниченным содержанием йода в воде и почве. Оно характеризуется компенсаторным увеличением щитовидной железы. Заболевание широко распространено во всех странах мира. Иногда встречается спорадический зоб увеличение щитовидной железы без предшествующего йодного дефицита.</w:t>
      </w:r>
    </w:p>
    <w:p w:rsidR="00E07EDA" w:rsidRPr="00E07EDA" w:rsidRDefault="00E07EDA" w:rsidP="00E07EDA">
      <w:pPr>
        <w:pStyle w:val="afd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E07EDA">
        <w:rPr>
          <w:color w:val="000000"/>
        </w:rPr>
        <w:t xml:space="preserve">Помимо дефицита йода в окружающей среде, имеют определенное значение и употребление </w:t>
      </w:r>
      <w:proofErr w:type="spellStart"/>
      <w:r w:rsidRPr="00E07EDA">
        <w:rPr>
          <w:color w:val="000000"/>
        </w:rPr>
        <w:t>зобогенных</w:t>
      </w:r>
      <w:proofErr w:type="spellEnd"/>
      <w:r w:rsidRPr="00E07EDA">
        <w:rPr>
          <w:color w:val="000000"/>
        </w:rPr>
        <w:t xml:space="preserve"> пищевых веществ, содержащихся в некоторых сортах капусты, репы, брюквы, турнепса. В ответ на внешний недостаток йода развивается гиперплазия щитовидной железы, изменяется синтез </w:t>
      </w:r>
      <w:proofErr w:type="spellStart"/>
      <w:r w:rsidRPr="00E07EDA">
        <w:rPr>
          <w:color w:val="000000"/>
        </w:rPr>
        <w:t>тиреоидных</w:t>
      </w:r>
      <w:proofErr w:type="spellEnd"/>
      <w:r w:rsidRPr="00E07EDA">
        <w:rPr>
          <w:color w:val="000000"/>
        </w:rPr>
        <w:t xml:space="preserve"> гормонов и йодный обмен.</w:t>
      </w:r>
    </w:p>
    <w:p w:rsidR="00E07EDA" w:rsidRPr="00E07EDA" w:rsidRDefault="00E07EDA" w:rsidP="00E07EDA">
      <w:pPr>
        <w:pStyle w:val="afd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E07EDA">
        <w:rPr>
          <w:color w:val="000000"/>
        </w:rPr>
        <w:t xml:space="preserve">Различают диффузную, узловую и смешанную формы зоба. Функция щитовидной железы может быть не нарушена, повышена или понижена. Чаще, однако, отмечается гипотиреоз. Типичным проявлением недостаточности щитовидной железы у детей в эндемических районах является кретинизм. Значительные размеры зоба могут вызывать </w:t>
      </w:r>
      <w:proofErr w:type="spellStart"/>
      <w:r w:rsidRPr="00E07EDA">
        <w:rPr>
          <w:color w:val="000000"/>
        </w:rPr>
        <w:t>сдавление</w:t>
      </w:r>
      <w:proofErr w:type="spellEnd"/>
      <w:r w:rsidRPr="00E07EDA">
        <w:rPr>
          <w:color w:val="000000"/>
        </w:rPr>
        <w:t xml:space="preserve"> органов шеи, нарушения дыхания, явления дисфагии, изменения голоса. При </w:t>
      </w:r>
      <w:proofErr w:type="spellStart"/>
      <w:r w:rsidRPr="00E07EDA">
        <w:rPr>
          <w:color w:val="000000"/>
        </w:rPr>
        <w:t>загрудинном</w:t>
      </w:r>
      <w:proofErr w:type="spellEnd"/>
      <w:r w:rsidRPr="00E07EDA">
        <w:rPr>
          <w:color w:val="000000"/>
        </w:rPr>
        <w:t xml:space="preserve"> расположении зоба могут сдавливаться пищевод, крупные сосуды, трахея.</w:t>
      </w:r>
    </w:p>
    <w:p w:rsidR="00E07EDA" w:rsidRPr="00E07EDA" w:rsidRDefault="00E07EDA" w:rsidP="00E07EDA">
      <w:pPr>
        <w:pStyle w:val="afd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E07EDA">
        <w:rPr>
          <w:color w:val="000000"/>
        </w:rPr>
        <w:lastRenderedPageBreak/>
        <w:t xml:space="preserve">Поглощение щитовидной железой I131 обычно повышено, в крови снижен уровень Т3 и Т4 (при гипотиреозе), повышен уровень ТТГ. В диагностике помогает УЗИ, при </w:t>
      </w:r>
      <w:proofErr w:type="spellStart"/>
      <w:r w:rsidRPr="00E07EDA">
        <w:rPr>
          <w:color w:val="000000"/>
        </w:rPr>
        <w:t>загрудинном</w:t>
      </w:r>
      <w:proofErr w:type="spellEnd"/>
      <w:r w:rsidRPr="00E07EDA">
        <w:rPr>
          <w:color w:val="000000"/>
        </w:rPr>
        <w:t xml:space="preserve"> и </w:t>
      </w:r>
      <w:proofErr w:type="spellStart"/>
      <w:r w:rsidRPr="00E07EDA">
        <w:rPr>
          <w:color w:val="000000"/>
        </w:rPr>
        <w:t>внутрисредостенном</w:t>
      </w:r>
      <w:proofErr w:type="spellEnd"/>
      <w:r w:rsidRPr="00E07EDA">
        <w:rPr>
          <w:color w:val="000000"/>
        </w:rPr>
        <w:t xml:space="preserve"> расположении зоба — рентгенография.</w:t>
      </w:r>
    </w:p>
    <w:p w:rsidR="00E07EDA" w:rsidRDefault="00E07EDA" w:rsidP="00E07EDA">
      <w:pPr>
        <w:pStyle w:val="afd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E07EDA">
        <w:rPr>
          <w:color w:val="000000"/>
        </w:rPr>
        <w:t xml:space="preserve">Лечение узловой и смешанной форм зоба только оперативное. То же относится и к зобу больших размеров и эктопической локализации. В остальных случаях применяют </w:t>
      </w:r>
      <w:proofErr w:type="spellStart"/>
      <w:r w:rsidRPr="00E07EDA">
        <w:rPr>
          <w:color w:val="000000"/>
        </w:rPr>
        <w:t>антиструмин</w:t>
      </w:r>
      <w:proofErr w:type="spellEnd"/>
      <w:r w:rsidRPr="00E07EDA">
        <w:rPr>
          <w:color w:val="000000"/>
        </w:rPr>
        <w:t xml:space="preserve">, микродозы йода (при ненарушенной функции железы), тиреоидин, </w:t>
      </w:r>
      <w:proofErr w:type="spellStart"/>
      <w:r w:rsidRPr="00E07EDA">
        <w:rPr>
          <w:color w:val="000000"/>
        </w:rPr>
        <w:t>тиреокомб</w:t>
      </w:r>
      <w:proofErr w:type="spellEnd"/>
      <w:r w:rsidRPr="00E07EDA">
        <w:rPr>
          <w:color w:val="000000"/>
        </w:rPr>
        <w:t xml:space="preserve">, тироксин. При гипотиреозе используют заместительную терапию </w:t>
      </w:r>
      <w:proofErr w:type="spellStart"/>
      <w:r w:rsidRPr="00E07EDA">
        <w:rPr>
          <w:color w:val="000000"/>
        </w:rPr>
        <w:t>тиреоидными</w:t>
      </w:r>
      <w:proofErr w:type="spellEnd"/>
      <w:r w:rsidRPr="00E07EDA">
        <w:rPr>
          <w:color w:val="000000"/>
        </w:rPr>
        <w:t xml:space="preserve"> гормонами в компенсирующих дозировках. В эндемических очагах показан профилактический прием йодированных продуктов и препаратов йода, </w:t>
      </w:r>
      <w:proofErr w:type="spellStart"/>
      <w:r w:rsidRPr="00E07EDA">
        <w:rPr>
          <w:color w:val="000000"/>
        </w:rPr>
        <w:t>антиструмина</w:t>
      </w:r>
      <w:proofErr w:type="spellEnd"/>
      <w:r w:rsidRPr="00E07EDA">
        <w:rPr>
          <w:color w:val="000000"/>
        </w:rPr>
        <w:t>.</w:t>
      </w:r>
    </w:p>
    <w:p w:rsidR="008757E7" w:rsidRPr="008757E7" w:rsidRDefault="008757E7" w:rsidP="00E07EDA">
      <w:pPr>
        <w:pStyle w:val="afd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8757E7">
        <w:rPr>
          <w:color w:val="000000"/>
          <w:shd w:val="clear" w:color="auto" w:fill="FFFFFF"/>
        </w:rPr>
        <w:t xml:space="preserve">В настоящее время известен целый ряд болезненных состояний, обусловленных влиянием йодной недостаточности. Консенсус (согласованное мнение) ведущих </w:t>
      </w:r>
      <w:proofErr w:type="spellStart"/>
      <w:r w:rsidRPr="008757E7">
        <w:rPr>
          <w:color w:val="000000"/>
          <w:shd w:val="clear" w:color="auto" w:fill="FFFFFF"/>
        </w:rPr>
        <w:t>специалистов</w:t>
      </w:r>
      <w:r w:rsidRPr="008757E7">
        <w:rPr>
          <w:color w:val="000000"/>
          <w:shd w:val="clear" w:color="auto" w:fill="FFFFFF"/>
        </w:rPr>
        <w:noBreakHyphen/>
        <w:t>эндокринологов</w:t>
      </w:r>
      <w:proofErr w:type="spellEnd"/>
      <w:r w:rsidRPr="008757E7">
        <w:rPr>
          <w:color w:val="000000"/>
          <w:shd w:val="clear" w:color="auto" w:fill="FFFFFF"/>
        </w:rPr>
        <w:t xml:space="preserve"> нашей страны по проблеме эндемического зоба считает, что недостаточное поступление йода в организм человека в различные периоды его жизни вызывает следующие заболевания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.</w:t>
      </w:r>
    </w:p>
    <w:p w:rsidR="008757E7" w:rsidRPr="008757E7" w:rsidRDefault="00B37265" w:rsidP="00E07EDA">
      <w:pPr>
        <w:pStyle w:val="afd"/>
        <w:shd w:val="clear" w:color="auto" w:fill="FFFFDD"/>
        <w:spacing w:before="0" w:beforeAutospacing="0" w:after="0" w:afterAutospacing="0"/>
        <w:ind w:firstLine="300"/>
        <w:jc w:val="both"/>
        <w:rPr>
          <w:b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3895725</wp:posOffset>
            </wp:positionV>
            <wp:extent cx="1101090" cy="1466850"/>
            <wp:effectExtent l="19050" t="0" r="3810" b="0"/>
            <wp:wrapTight wrapText="bothSides">
              <wp:wrapPolygon edited="0">
                <wp:start x="-374" y="0"/>
                <wp:lineTo x="-374" y="21319"/>
                <wp:lineTo x="21675" y="21319"/>
                <wp:lineTo x="21675" y="0"/>
                <wp:lineTo x="-374" y="0"/>
              </wp:wrapPolygon>
            </wp:wrapTight>
            <wp:docPr id="2" name="Рисунок 1" descr="http://www.thyroidmanager.org/wp-content/uploads/2011/06/35-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yroidmanager.org/wp-content/uploads/2011/06/35-9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7E7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3819525</wp:posOffset>
            </wp:positionV>
            <wp:extent cx="2412365" cy="1943100"/>
            <wp:effectExtent l="19050" t="0" r="6985" b="0"/>
            <wp:wrapTight wrapText="bothSides">
              <wp:wrapPolygon edited="0">
                <wp:start x="-171" y="0"/>
                <wp:lineTo x="-171" y="21388"/>
                <wp:lineTo x="21663" y="21388"/>
                <wp:lineTo x="21663" y="0"/>
                <wp:lineTo x="-171" y="0"/>
              </wp:wrapPolygon>
            </wp:wrapTight>
            <wp:docPr id="19" name="Рисунок 19" descr="http://images.med-tutorial.ru/83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med-tutorial.ru/83/image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7E7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57150</wp:posOffset>
            </wp:positionV>
            <wp:extent cx="1333500" cy="3362325"/>
            <wp:effectExtent l="19050" t="0" r="0" b="0"/>
            <wp:wrapTight wrapText="bothSides">
              <wp:wrapPolygon edited="0">
                <wp:start x="-309" y="0"/>
                <wp:lineTo x="-309" y="21539"/>
                <wp:lineTo x="21600" y="21539"/>
                <wp:lineTo x="21600" y="0"/>
                <wp:lineTo x="-309" y="0"/>
              </wp:wrapPolygon>
            </wp:wrapTight>
            <wp:docPr id="16" name="Рисунок 16" descr="http://images.med-tutorial.ru/83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med-tutorial.ru/83/image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7E7" w:rsidRPr="008757E7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200025</wp:posOffset>
            </wp:positionV>
            <wp:extent cx="4076700" cy="3514725"/>
            <wp:effectExtent l="19050" t="0" r="0" b="0"/>
            <wp:wrapTight wrapText="bothSides">
              <wp:wrapPolygon edited="0">
                <wp:start x="-101" y="0"/>
                <wp:lineTo x="-101" y="21541"/>
                <wp:lineTo x="21600" y="21541"/>
                <wp:lineTo x="21600" y="0"/>
                <wp:lineTo x="-101" y="0"/>
              </wp:wrapPolygon>
            </wp:wrapTight>
            <wp:docPr id="22" name="Рисунок 22" descr="http://images.med-tutorial.ru/83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med-tutorial.ru/83/image02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7E7" w:rsidRPr="008757E7">
        <w:rPr>
          <w:b/>
          <w:color w:val="000000"/>
        </w:rPr>
        <w:t>Заболевания, вызванные йодной недостаточностью</w:t>
      </w:r>
      <w:r w:rsidRPr="00B37265">
        <w:t xml:space="preserve"> </w:t>
      </w:r>
    </w:p>
    <w:sectPr w:rsidR="008757E7" w:rsidRPr="008757E7" w:rsidSect="004517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7A" w:rsidRDefault="0041767A" w:rsidP="000717A1">
      <w:r>
        <w:separator/>
      </w:r>
    </w:p>
  </w:endnote>
  <w:endnote w:type="continuationSeparator" w:id="0">
    <w:p w:rsidR="0041767A" w:rsidRDefault="0041767A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6B" w:rsidRDefault="004E376B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6B" w:rsidRDefault="004E376B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6B" w:rsidRDefault="004E376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7A" w:rsidRDefault="0041767A" w:rsidP="000717A1">
      <w:r>
        <w:separator/>
      </w:r>
    </w:p>
  </w:footnote>
  <w:footnote w:type="continuationSeparator" w:id="0">
    <w:p w:rsidR="0041767A" w:rsidRDefault="0041767A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6B" w:rsidRDefault="004E376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c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865F89">
              <w:pPr>
                <w:pStyle w:val="af6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6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4E376B" w:rsidRDefault="004E376B">
          <w:pPr>
            <w:pStyle w:val="af6"/>
            <w:jc w:val="right"/>
            <w:rPr>
              <w:b/>
              <w:i/>
              <w:sz w:val="16"/>
              <w:szCs w:val="16"/>
            </w:rPr>
          </w:pPr>
          <w:r w:rsidRPr="004E376B">
            <w:rPr>
              <w:i/>
              <w:sz w:val="16"/>
              <w:szCs w:val="16"/>
            </w:rPr>
            <w:t xml:space="preserve">Сестринский уход при заболеваниях эндокринной </w:t>
          </w:r>
          <w:r w:rsidRPr="0015224B">
            <w:rPr>
              <w:i/>
              <w:sz w:val="16"/>
              <w:szCs w:val="16"/>
            </w:rPr>
            <w:t>системы (</w:t>
          </w:r>
          <w:r w:rsidR="0015224B" w:rsidRPr="0015224B">
            <w:rPr>
              <w:i/>
              <w:sz w:val="16"/>
              <w:szCs w:val="16"/>
            </w:rPr>
            <w:t>гипотиреоз</w:t>
          </w:r>
          <w:r w:rsidRPr="0015224B">
            <w:rPr>
              <w:i/>
              <w:sz w:val="16"/>
              <w:szCs w:val="16"/>
            </w:rPr>
            <w:t>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5C547E">
          <w:pPr>
            <w:pStyle w:val="af6"/>
            <w:rPr>
              <w:b/>
            </w:rPr>
          </w:pPr>
          <w:fldSimple w:instr=" PAGE   \* MERGEFORMAT ">
            <w:r w:rsidR="00B37265">
              <w:rPr>
                <w:noProof/>
              </w:rPr>
              <w:t>3</w:t>
            </w:r>
          </w:fldSimple>
        </w:p>
      </w:tc>
    </w:tr>
  </w:tbl>
  <w:p w:rsidR="000717A1" w:rsidRPr="00FE008B" w:rsidRDefault="000717A1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6B" w:rsidRDefault="004E376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A47"/>
    <w:multiLevelType w:val="hybridMultilevel"/>
    <w:tmpl w:val="EBE69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4D0"/>
    <w:multiLevelType w:val="hybridMultilevel"/>
    <w:tmpl w:val="BECC50FA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84009"/>
    <w:multiLevelType w:val="hybridMultilevel"/>
    <w:tmpl w:val="C0587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A92C28"/>
    <w:multiLevelType w:val="hybridMultilevel"/>
    <w:tmpl w:val="78FCF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182803"/>
    <w:multiLevelType w:val="hybridMultilevel"/>
    <w:tmpl w:val="8C5E9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716EC2"/>
    <w:multiLevelType w:val="hybridMultilevel"/>
    <w:tmpl w:val="D0E0C4CE"/>
    <w:lvl w:ilvl="0" w:tplc="C68CA0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F69D5"/>
    <w:multiLevelType w:val="hybridMultilevel"/>
    <w:tmpl w:val="DB226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AC3765"/>
    <w:multiLevelType w:val="hybridMultilevel"/>
    <w:tmpl w:val="DB9EC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23BFA"/>
    <w:multiLevelType w:val="hybridMultilevel"/>
    <w:tmpl w:val="F6D60ECA"/>
    <w:lvl w:ilvl="0" w:tplc="E5E075D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CD625D"/>
    <w:multiLevelType w:val="hybridMultilevel"/>
    <w:tmpl w:val="C6121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0E0981"/>
    <w:multiLevelType w:val="hybridMultilevel"/>
    <w:tmpl w:val="A2981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087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717A1"/>
    <w:rsid w:val="0015224B"/>
    <w:rsid w:val="001E6BE6"/>
    <w:rsid w:val="001E7215"/>
    <w:rsid w:val="0041767A"/>
    <w:rsid w:val="00451749"/>
    <w:rsid w:val="00474136"/>
    <w:rsid w:val="004B492D"/>
    <w:rsid w:val="004C160D"/>
    <w:rsid w:val="004D203E"/>
    <w:rsid w:val="004E376B"/>
    <w:rsid w:val="005C547E"/>
    <w:rsid w:val="00763F1B"/>
    <w:rsid w:val="007B62AD"/>
    <w:rsid w:val="00865F89"/>
    <w:rsid w:val="008757E7"/>
    <w:rsid w:val="00887D2C"/>
    <w:rsid w:val="008F44DB"/>
    <w:rsid w:val="00A34F96"/>
    <w:rsid w:val="00AC55CF"/>
    <w:rsid w:val="00B37265"/>
    <w:rsid w:val="00D0481E"/>
    <w:rsid w:val="00E07EDA"/>
    <w:rsid w:val="00F11334"/>
    <w:rsid w:val="00FA5897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8">
    <w:name w:val="Подзаголовок Знак"/>
    <w:basedOn w:val="a1"/>
    <w:link w:val="a7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7B62AD"/>
    <w:rPr>
      <w:b/>
      <w:bCs/>
      <w:spacing w:val="0"/>
    </w:rPr>
  </w:style>
  <w:style w:type="character" w:styleId="aa">
    <w:name w:val="Emphasis"/>
    <w:uiPriority w:val="20"/>
    <w:qFormat/>
    <w:rsid w:val="007B62AD"/>
    <w:rPr>
      <w:b/>
      <w:bCs/>
      <w:i/>
      <w:iCs/>
      <w:color w:val="auto"/>
    </w:rPr>
  </w:style>
  <w:style w:type="paragraph" w:styleId="ab">
    <w:name w:val="No Spacing"/>
    <w:basedOn w:val="a0"/>
    <w:link w:val="ac"/>
    <w:uiPriority w:val="1"/>
    <w:qFormat/>
    <w:rsid w:val="007B62AD"/>
  </w:style>
  <w:style w:type="character" w:customStyle="1" w:styleId="ac">
    <w:name w:val="Без интервала Знак"/>
    <w:basedOn w:val="a1"/>
    <w:link w:val="ab"/>
    <w:uiPriority w:val="1"/>
    <w:rsid w:val="007B62AD"/>
  </w:style>
  <w:style w:type="paragraph" w:styleId="ad">
    <w:name w:val="List Paragraph"/>
    <w:basedOn w:val="a0"/>
    <w:uiPriority w:val="34"/>
    <w:qFormat/>
    <w:rsid w:val="007B62A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B62AD"/>
    <w:rPr>
      <w:smallCaps/>
    </w:rPr>
  </w:style>
  <w:style w:type="character" w:styleId="af3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4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7B62AD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717A1"/>
  </w:style>
  <w:style w:type="paragraph" w:styleId="af8">
    <w:name w:val="footer"/>
    <w:basedOn w:val="a0"/>
    <w:link w:val="af9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0717A1"/>
  </w:style>
  <w:style w:type="paragraph" w:styleId="afa">
    <w:name w:val="Balloon Text"/>
    <w:basedOn w:val="a0"/>
    <w:link w:val="afb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887D2C"/>
    <w:pPr>
      <w:numPr>
        <w:numId w:val="2"/>
      </w:numPr>
      <w:jc w:val="both"/>
    </w:pPr>
    <w:rPr>
      <w:iCs/>
      <w:sz w:val="22"/>
      <w:szCs w:val="22"/>
    </w:rPr>
  </w:style>
  <w:style w:type="paragraph" w:styleId="31">
    <w:name w:val="Body Text 3"/>
    <w:basedOn w:val="a0"/>
    <w:link w:val="32"/>
    <w:unhideWhenUsed/>
    <w:rsid w:val="00887D2C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87D2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d">
    <w:name w:val="Normal (Web)"/>
    <w:basedOn w:val="a0"/>
    <w:uiPriority w:val="99"/>
    <w:semiHidden/>
    <w:unhideWhenUsed/>
    <w:rsid w:val="00E07E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7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510855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C019F"/>
    <w:rsid w:val="00317096"/>
    <w:rsid w:val="00510855"/>
    <w:rsid w:val="009C60DE"/>
    <w:rsid w:val="00A55E0B"/>
    <w:rsid w:val="00C038EC"/>
    <w:rsid w:val="00DC710A"/>
    <w:rsid w:val="00ED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9</cp:revision>
  <dcterms:created xsi:type="dcterms:W3CDTF">2013-01-19T19:33:00Z</dcterms:created>
  <dcterms:modified xsi:type="dcterms:W3CDTF">2013-04-28T09:42:00Z</dcterms:modified>
</cp:coreProperties>
</file>