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7E6DEE" w:rsidP="007E6DEE">
      <w:pPr>
        <w:jc w:val="center"/>
        <w:rPr>
          <w:b/>
        </w:rPr>
      </w:pPr>
      <w:r w:rsidRPr="007E6DEE">
        <w:rPr>
          <w:b/>
        </w:rPr>
        <w:t>Тема: "Сестринский уход при заболеваниях органов дыхания (гнойные заболевания лёгких)".</w:t>
      </w:r>
    </w:p>
    <w:p w:rsidR="00B95CEF" w:rsidRPr="00496ACA" w:rsidRDefault="00B95CEF" w:rsidP="00B95CEF">
      <w:pPr>
        <w:pStyle w:val="afd"/>
      </w:pPr>
      <w:r w:rsidRPr="00496ACA">
        <w:t>Нагноительные заболевания легких представляют собой гнойный воспалительный процесс в легких с явлениями выраженной интоксикации организма. Включают в себя: бронхоэктатическую болезнь, абсцесс и гангрену легких.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Причины и способствующие факторы:</w:t>
      </w:r>
    </w:p>
    <w:p w:rsidR="00B95CEF" w:rsidRPr="004C487F" w:rsidRDefault="00B95CEF" w:rsidP="00B95CEF">
      <w:pPr>
        <w:pStyle w:val="a"/>
      </w:pPr>
      <w:r w:rsidRPr="004C487F">
        <w:t>проникновение возбудителей (стафилококков) в легочную ткань (при абсцессе и гангрене легких) и в бронхи (</w:t>
      </w:r>
      <w:proofErr w:type="spellStart"/>
      <w:r w:rsidRPr="004C487F">
        <w:t>бронхоэктазы</w:t>
      </w:r>
      <w:proofErr w:type="spellEnd"/>
      <w:r w:rsidRPr="004C487F">
        <w:t>)</w:t>
      </w:r>
    </w:p>
    <w:p w:rsidR="00B95CEF" w:rsidRPr="004C487F" w:rsidRDefault="00B95CEF" w:rsidP="00B95CEF">
      <w:pPr>
        <w:pStyle w:val="a"/>
      </w:pPr>
      <w:r w:rsidRPr="004C487F">
        <w:t>ослабление иммунитета</w:t>
      </w:r>
    </w:p>
    <w:p w:rsidR="00B95CEF" w:rsidRPr="00E51F0A" w:rsidRDefault="00B95CEF" w:rsidP="00B95CEF">
      <w:pPr>
        <w:rPr>
          <w:b/>
        </w:rPr>
      </w:pPr>
      <w:r w:rsidRPr="00E51F0A">
        <w:rPr>
          <w:b/>
        </w:rPr>
        <w:t>Бронхоэктатическая болезнь (БЭБ).</w:t>
      </w:r>
    </w:p>
    <w:p w:rsidR="00B95CEF" w:rsidRPr="00496ACA" w:rsidRDefault="00B95CEF" w:rsidP="00B95CEF">
      <w:pPr>
        <w:pStyle w:val="afd"/>
      </w:pPr>
      <w:r w:rsidRPr="00496ACA">
        <w:rPr>
          <w:b/>
        </w:rPr>
        <w:t>Бронхоэктатическая болезнь</w:t>
      </w:r>
      <w:r w:rsidRPr="00496ACA">
        <w:t xml:space="preserve"> – приобретенное заболевание с нагноительным процессом в необратимо измененных бронхах. Преимущественная локализация </w:t>
      </w:r>
      <w:proofErr w:type="spellStart"/>
      <w:r w:rsidRPr="00496ACA">
        <w:t>бронхоэктазов</w:t>
      </w:r>
      <w:proofErr w:type="spellEnd"/>
      <w:r w:rsidRPr="00496ACA">
        <w:t xml:space="preserve"> в нижних отделах бронхов. По форме </w:t>
      </w:r>
      <w:proofErr w:type="spellStart"/>
      <w:r w:rsidRPr="00496ACA">
        <w:t>бронхоэктазы</w:t>
      </w:r>
      <w:proofErr w:type="spellEnd"/>
      <w:r w:rsidRPr="00496ACA">
        <w:t xml:space="preserve"> могут быть цилиндрическими, мешотчатыми, веретенообразными, смешанными.</w:t>
      </w:r>
      <w:r>
        <w:t xml:space="preserve"> </w:t>
      </w:r>
      <w:r w:rsidRPr="00496ACA">
        <w:t xml:space="preserve">По локализации – односторонние и </w:t>
      </w:r>
      <w:r w:rsidR="004046A1">
        <w:rPr>
          <w:noProof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4206240</wp:posOffset>
            </wp:positionH>
            <wp:positionV relativeFrom="line">
              <wp:posOffset>43180</wp:posOffset>
            </wp:positionV>
            <wp:extent cx="1933575" cy="3505200"/>
            <wp:effectExtent l="19050" t="0" r="9525" b="0"/>
            <wp:wrapTight wrapText="bothSides">
              <wp:wrapPolygon edited="0">
                <wp:start x="-213" y="0"/>
                <wp:lineTo x="-213" y="21483"/>
                <wp:lineTo x="21706" y="21483"/>
                <wp:lineTo x="21706" y="0"/>
                <wp:lineTo x="-213" y="0"/>
              </wp:wrapPolygon>
            </wp:wrapTight>
            <wp:docPr id="2" name="Рисунок 2" descr="http://doctorspb.ru/images/articles/bro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ctorspb.ru/images/articles/bron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ACA">
        <w:t xml:space="preserve">двусторонние. 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 xml:space="preserve">Причины: </w:t>
      </w:r>
    </w:p>
    <w:p w:rsidR="00B95CEF" w:rsidRPr="004C487F" w:rsidRDefault="00B95CEF" w:rsidP="00B95CEF">
      <w:pPr>
        <w:pStyle w:val="a"/>
      </w:pPr>
      <w:r w:rsidRPr="004C487F">
        <w:t>хронический бронхит;</w:t>
      </w:r>
    </w:p>
    <w:p w:rsidR="00B95CEF" w:rsidRPr="004C487F" w:rsidRDefault="00B95CEF" w:rsidP="00B95CEF">
      <w:pPr>
        <w:pStyle w:val="a"/>
      </w:pPr>
      <w:r w:rsidRPr="004C487F">
        <w:t>пневмонии;</w:t>
      </w:r>
    </w:p>
    <w:p w:rsidR="00B95CEF" w:rsidRPr="004C487F" w:rsidRDefault="00B95CEF" w:rsidP="00B95CEF">
      <w:pPr>
        <w:pStyle w:val="a"/>
      </w:pPr>
      <w:r w:rsidRPr="004C487F">
        <w:t>грипп, коклюш, корь.</w:t>
      </w:r>
    </w:p>
    <w:p w:rsidR="00B95CEF" w:rsidRPr="00E77109" w:rsidRDefault="00B95CEF" w:rsidP="00B95CEF">
      <w:pPr>
        <w:pStyle w:val="afd"/>
        <w:rPr>
          <w:b/>
        </w:rPr>
      </w:pPr>
      <w:r w:rsidRPr="00E77109">
        <w:rPr>
          <w:b/>
        </w:rPr>
        <w:t>Симптоматика:</w:t>
      </w:r>
    </w:p>
    <w:p w:rsidR="00B95CEF" w:rsidRPr="004C487F" w:rsidRDefault="00B95CEF" w:rsidP="00B95CEF">
      <w:pPr>
        <w:pStyle w:val="a"/>
      </w:pPr>
      <w:r w:rsidRPr="004C487F">
        <w:t>обильное  выделение мокроты с кашлем в утренние часы;</w:t>
      </w:r>
    </w:p>
    <w:p w:rsidR="00B95CEF" w:rsidRPr="004C487F" w:rsidRDefault="00B95CEF" w:rsidP="00B95CEF">
      <w:pPr>
        <w:pStyle w:val="a"/>
      </w:pPr>
      <w:r w:rsidRPr="004C487F">
        <w:t>тупые боли в грудной клетке;</w:t>
      </w:r>
    </w:p>
    <w:p w:rsidR="00B95CEF" w:rsidRPr="004C487F" w:rsidRDefault="00B95CEF" w:rsidP="00B95CEF">
      <w:pPr>
        <w:pStyle w:val="a"/>
      </w:pPr>
      <w:r w:rsidRPr="004C487F">
        <w:t>утомляемость;</w:t>
      </w:r>
    </w:p>
    <w:p w:rsidR="00B95CEF" w:rsidRPr="004C487F" w:rsidRDefault="00B95CEF" w:rsidP="00B95CEF">
      <w:pPr>
        <w:pStyle w:val="a"/>
      </w:pPr>
      <w:r w:rsidRPr="004C487F">
        <w:t>головная боль;</w:t>
      </w:r>
    </w:p>
    <w:p w:rsidR="00B95CEF" w:rsidRPr="004C487F" w:rsidRDefault="00B95CEF" w:rsidP="00B95CEF">
      <w:pPr>
        <w:pStyle w:val="a"/>
      </w:pPr>
      <w:r w:rsidRPr="004C487F">
        <w:t>раздражительность;</w:t>
      </w:r>
    </w:p>
    <w:p w:rsidR="00B95CEF" w:rsidRPr="004C487F" w:rsidRDefault="00B95CEF" w:rsidP="00B95CEF">
      <w:pPr>
        <w:pStyle w:val="a"/>
      </w:pPr>
      <w:r w:rsidRPr="004C487F">
        <w:t>повышение температуры тела.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При осмотре:</w:t>
      </w:r>
    </w:p>
    <w:p w:rsidR="00B95CEF" w:rsidRPr="004C487F" w:rsidRDefault="00B95CEF" w:rsidP="00B95CEF">
      <w:pPr>
        <w:pStyle w:val="a"/>
      </w:pPr>
      <w:r w:rsidRPr="004C487F">
        <w:t>«землистый» цвет кожи;</w:t>
      </w:r>
    </w:p>
    <w:p w:rsidR="00B95CEF" w:rsidRPr="004C487F" w:rsidRDefault="00B95CEF" w:rsidP="00B95CEF">
      <w:pPr>
        <w:pStyle w:val="a"/>
      </w:pPr>
      <w:r w:rsidRPr="004C487F">
        <w:t>лицо одутловатое;</w:t>
      </w:r>
    </w:p>
    <w:p w:rsidR="00B95CEF" w:rsidRPr="004C487F" w:rsidRDefault="00B95CEF" w:rsidP="00B95CEF">
      <w:pPr>
        <w:pStyle w:val="a"/>
      </w:pPr>
      <w:r w:rsidRPr="004C487F">
        <w:t>истощение;</w:t>
      </w:r>
    </w:p>
    <w:p w:rsidR="00B95CEF" w:rsidRPr="004C487F" w:rsidRDefault="00B95CEF" w:rsidP="00B95CEF">
      <w:pPr>
        <w:pStyle w:val="a"/>
      </w:pPr>
      <w:r w:rsidRPr="004C487F">
        <w:t>ногти в виде «часовых стекол»;</w:t>
      </w:r>
    </w:p>
    <w:p w:rsidR="00B95CEF" w:rsidRPr="004C487F" w:rsidRDefault="00B95CEF" w:rsidP="00B95CEF">
      <w:pPr>
        <w:pStyle w:val="a"/>
      </w:pPr>
      <w:r w:rsidRPr="004C487F">
        <w:t>пальцы в виде «барабанных палочек».</w:t>
      </w:r>
    </w:p>
    <w:p w:rsidR="00B95CEF" w:rsidRPr="00E51F0A" w:rsidRDefault="00B95CEF" w:rsidP="00B95CEF">
      <w:proofErr w:type="spellStart"/>
      <w:r w:rsidRPr="00E51F0A">
        <w:t>Перкуторно</w:t>
      </w:r>
      <w:proofErr w:type="spellEnd"/>
      <w:r w:rsidRPr="00E51F0A">
        <w:t>: коробочный звук с участками притупления.</w:t>
      </w:r>
    </w:p>
    <w:p w:rsidR="00B95CEF" w:rsidRPr="00E51F0A" w:rsidRDefault="00B95CEF" w:rsidP="00B95CEF">
      <w:proofErr w:type="spellStart"/>
      <w:r w:rsidRPr="00E51F0A">
        <w:t>Аускультативно</w:t>
      </w:r>
      <w:proofErr w:type="spellEnd"/>
      <w:r w:rsidRPr="00E51F0A">
        <w:t>: в обострении сухие и влажные (средне и крупнопузырчатые).</w:t>
      </w:r>
    </w:p>
    <w:p w:rsidR="00B95CEF" w:rsidRPr="00E51F0A" w:rsidRDefault="00B95CEF" w:rsidP="00B95CEF">
      <w:r w:rsidRPr="00E51F0A">
        <w:rPr>
          <w:b/>
        </w:rPr>
        <w:t>Лабораторно:</w:t>
      </w:r>
      <w:r w:rsidRPr="00E51F0A">
        <w:t xml:space="preserve"> в крови увеличение СОЭ, лейкоцитоз со сдвигом влево.</w:t>
      </w:r>
    </w:p>
    <w:p w:rsidR="00B95CEF" w:rsidRPr="00E51F0A" w:rsidRDefault="00B95CEF" w:rsidP="00B95CEF">
      <w:r w:rsidRPr="00E77109">
        <w:t xml:space="preserve">При рентгенологическом исследовании </w:t>
      </w:r>
      <w:r w:rsidRPr="00E51F0A">
        <w:t>определяется деформация легочного рисунка.</w:t>
      </w:r>
    </w:p>
    <w:p w:rsidR="00B95CEF" w:rsidRPr="00E51F0A" w:rsidRDefault="00B95CEF" w:rsidP="00B95CEF">
      <w:pPr>
        <w:rPr>
          <w:b/>
        </w:rPr>
      </w:pPr>
      <w:r w:rsidRPr="00E51F0A">
        <w:rPr>
          <w:b/>
        </w:rPr>
        <w:t>Ле</w:t>
      </w:r>
      <w:r>
        <w:rPr>
          <w:b/>
        </w:rPr>
        <w:t>чение при обострении</w:t>
      </w:r>
    </w:p>
    <w:p w:rsidR="00B95CEF" w:rsidRPr="00E51F0A" w:rsidRDefault="00B95CEF" w:rsidP="00B95CEF">
      <w:pPr>
        <w:pStyle w:val="afd"/>
      </w:pPr>
      <w:r w:rsidRPr="00E51F0A">
        <w:t>Базовое:</w:t>
      </w:r>
    </w:p>
    <w:p w:rsidR="00B95CEF" w:rsidRPr="004C487F" w:rsidRDefault="00B95CEF" w:rsidP="00B95CEF">
      <w:pPr>
        <w:pStyle w:val="a"/>
      </w:pPr>
      <w:r w:rsidRPr="004C487F">
        <w:t xml:space="preserve">антибиотики в/м или </w:t>
      </w:r>
      <w:proofErr w:type="spellStart"/>
      <w:r w:rsidRPr="004C487F">
        <w:t>аэрозольно</w:t>
      </w:r>
      <w:proofErr w:type="spellEnd"/>
      <w:r w:rsidRPr="004C487F">
        <w:t xml:space="preserve"> (пенициллин, </w:t>
      </w:r>
      <w:proofErr w:type="spellStart"/>
      <w:r w:rsidRPr="004C487F">
        <w:t>оксациллин</w:t>
      </w:r>
      <w:proofErr w:type="spellEnd"/>
      <w:r w:rsidRPr="004C487F">
        <w:t xml:space="preserve">, </w:t>
      </w:r>
      <w:proofErr w:type="spellStart"/>
      <w:r w:rsidRPr="004C487F">
        <w:t>ампициллин</w:t>
      </w:r>
      <w:proofErr w:type="spellEnd"/>
      <w:r w:rsidRPr="004C487F">
        <w:t xml:space="preserve">, </w:t>
      </w:r>
      <w:proofErr w:type="spellStart"/>
      <w:r w:rsidRPr="004C487F">
        <w:t>гентамицин</w:t>
      </w:r>
      <w:proofErr w:type="spellEnd"/>
      <w:r w:rsidRPr="004C487F">
        <w:t>);</w:t>
      </w:r>
    </w:p>
    <w:p w:rsidR="00B95CEF" w:rsidRPr="004C487F" w:rsidRDefault="00B95CEF" w:rsidP="00B95CEF">
      <w:pPr>
        <w:pStyle w:val="a"/>
      </w:pPr>
      <w:r w:rsidRPr="004C487F">
        <w:t>хирургическое (удаление пораженной доли).</w:t>
      </w:r>
    </w:p>
    <w:p w:rsidR="00B95CEF" w:rsidRPr="000D7C97" w:rsidRDefault="00B95CEF" w:rsidP="00B95CEF">
      <w:r w:rsidRPr="000D7C97">
        <w:t>Диета:</w:t>
      </w:r>
    </w:p>
    <w:p w:rsidR="00B95CEF" w:rsidRPr="004C487F" w:rsidRDefault="00B95CEF" w:rsidP="00B95CEF">
      <w:pPr>
        <w:pStyle w:val="a"/>
      </w:pPr>
      <w:r w:rsidRPr="004C487F">
        <w:t>большое содержание белка;</w:t>
      </w:r>
    </w:p>
    <w:p w:rsidR="00B95CEF" w:rsidRPr="004C487F" w:rsidRDefault="00B95CEF" w:rsidP="00B95CEF">
      <w:pPr>
        <w:pStyle w:val="a"/>
      </w:pPr>
      <w:r w:rsidRPr="004C487F">
        <w:t>жидкость до 2-х литров в сутки (минеральные воды, смесь Бурже).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Дополнительно:</w:t>
      </w:r>
    </w:p>
    <w:p w:rsidR="00B95CEF" w:rsidRPr="004C487F" w:rsidRDefault="00B95CEF" w:rsidP="00B95CEF">
      <w:pPr>
        <w:pStyle w:val="a"/>
      </w:pPr>
      <w:proofErr w:type="spellStart"/>
      <w:r w:rsidRPr="004C487F">
        <w:t>постуральный</w:t>
      </w:r>
      <w:proofErr w:type="spellEnd"/>
      <w:r w:rsidRPr="004C487F">
        <w:t xml:space="preserve"> дренаж;</w:t>
      </w:r>
    </w:p>
    <w:p w:rsidR="00B95CEF" w:rsidRPr="004C487F" w:rsidRDefault="00B95CEF" w:rsidP="00B95CEF">
      <w:pPr>
        <w:pStyle w:val="a"/>
      </w:pPr>
      <w:r w:rsidRPr="004C487F">
        <w:t>отхаркивающие средства;</w:t>
      </w:r>
    </w:p>
    <w:p w:rsidR="00B95CEF" w:rsidRPr="004C487F" w:rsidRDefault="00B95CEF" w:rsidP="00B95CEF">
      <w:pPr>
        <w:pStyle w:val="a"/>
      </w:pPr>
      <w:r w:rsidRPr="004C487F">
        <w:t>массаж, ЛФК;</w:t>
      </w:r>
    </w:p>
    <w:p w:rsidR="00B95CEF" w:rsidRPr="004C487F" w:rsidRDefault="00B95CEF" w:rsidP="00B95CEF">
      <w:pPr>
        <w:pStyle w:val="a"/>
      </w:pPr>
      <w:r w:rsidRPr="004C487F">
        <w:t>промывание бронхов;</w:t>
      </w:r>
    </w:p>
    <w:p w:rsidR="00B95CEF" w:rsidRPr="004C487F" w:rsidRDefault="00B95CEF" w:rsidP="00B95CEF">
      <w:pPr>
        <w:pStyle w:val="a"/>
      </w:pPr>
      <w:r w:rsidRPr="004C487F">
        <w:t>санаторно-курортное лечение.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Особенности сестринского ухода:</w:t>
      </w:r>
    </w:p>
    <w:p w:rsidR="00B95CEF" w:rsidRPr="00E51F0A" w:rsidRDefault="00B95CEF" w:rsidP="00B95CEF">
      <w:pPr>
        <w:pStyle w:val="a"/>
      </w:pPr>
      <w:r w:rsidRPr="00E51F0A">
        <w:t>Наблюдать за температурой, оказать помощь при лихорадке;</w:t>
      </w:r>
    </w:p>
    <w:p w:rsidR="00B95CEF" w:rsidRPr="00E51F0A" w:rsidRDefault="00B95CEF" w:rsidP="00B95CEF">
      <w:pPr>
        <w:pStyle w:val="a"/>
      </w:pPr>
      <w:r w:rsidRPr="00E51F0A">
        <w:lastRenderedPageBreak/>
        <w:t>Наблюдать за количеством и характером выделяемой мокроты;</w:t>
      </w:r>
    </w:p>
    <w:p w:rsidR="00B95CEF" w:rsidRPr="00E51F0A" w:rsidRDefault="00B95CEF" w:rsidP="00B95CEF">
      <w:pPr>
        <w:pStyle w:val="a"/>
      </w:pPr>
      <w:r w:rsidRPr="00E51F0A">
        <w:t>Обеспечить пациента плевательницей и научить пользоваться;</w:t>
      </w:r>
    </w:p>
    <w:p w:rsidR="00B95CEF" w:rsidRPr="00E51F0A" w:rsidRDefault="00B95CEF" w:rsidP="00B95CEF">
      <w:pPr>
        <w:pStyle w:val="a"/>
      </w:pPr>
      <w:r w:rsidRPr="00E51F0A">
        <w:t>Придать пациенту дренажное положение, обучить пациента принимать это положение и научить при необходимости родственников пациента придавать ему дренажное положение;</w:t>
      </w:r>
    </w:p>
    <w:p w:rsidR="00B95CEF" w:rsidRPr="00E51F0A" w:rsidRDefault="00B95CEF" w:rsidP="00B95CEF">
      <w:pPr>
        <w:pStyle w:val="a"/>
      </w:pPr>
      <w:r w:rsidRPr="00E51F0A">
        <w:t>Проводить более частое проветривание помещения, в котором находится пациент, а при необходимости дать кислород.</w:t>
      </w:r>
    </w:p>
    <w:p w:rsidR="00B95CEF" w:rsidRPr="00496ACA" w:rsidRDefault="00B95CEF" w:rsidP="00B95CEF">
      <w:pPr>
        <w:pStyle w:val="aff"/>
        <w:ind w:left="0"/>
      </w:pPr>
      <w:r w:rsidRPr="00496ACA">
        <w:t xml:space="preserve">Подготовить пациента к врачебно-диагностическим исследованиям: </w:t>
      </w:r>
    </w:p>
    <w:p w:rsidR="00B95CEF" w:rsidRPr="00E51F0A" w:rsidRDefault="00B95CEF" w:rsidP="00B95CEF">
      <w:pPr>
        <w:pStyle w:val="a"/>
      </w:pPr>
      <w:r w:rsidRPr="00E51F0A">
        <w:t>собрать мокроту на исследования;</w:t>
      </w:r>
    </w:p>
    <w:p w:rsidR="00B95CEF" w:rsidRPr="00E51F0A" w:rsidRDefault="00B95CEF" w:rsidP="00B95CEF">
      <w:pPr>
        <w:pStyle w:val="a"/>
      </w:pPr>
      <w:r w:rsidRPr="00E51F0A">
        <w:t>подготовить к бронхоскопии, бронхографии и другим рентгенографическим исследованиям;</w:t>
      </w:r>
    </w:p>
    <w:p w:rsidR="00B95CEF" w:rsidRPr="00E51F0A" w:rsidRDefault="00B95CEF" w:rsidP="00B95CEF">
      <w:pPr>
        <w:pStyle w:val="a"/>
      </w:pPr>
      <w:r w:rsidRPr="00E51F0A">
        <w:t>выполнять назначения врача  по введению лекарственных веществ;</w:t>
      </w:r>
    </w:p>
    <w:p w:rsidR="00B95CEF" w:rsidRPr="00E51F0A" w:rsidRDefault="00B95CEF" w:rsidP="00B95CEF">
      <w:pPr>
        <w:pStyle w:val="a"/>
      </w:pPr>
      <w:r w:rsidRPr="00E51F0A">
        <w:t>обеспечить инфекционную безопасность пациенту.</w:t>
      </w:r>
    </w:p>
    <w:p w:rsidR="00B95CEF" w:rsidRPr="00E77109" w:rsidRDefault="00B95CEF" w:rsidP="00B95CEF">
      <w:pPr>
        <w:pStyle w:val="a"/>
      </w:pPr>
      <w:r>
        <w:t>р</w:t>
      </w:r>
      <w:r w:rsidRPr="00E77109">
        <w:t>ешить возможные проблемы пациента: страх перед манипуляцией, развитие одышки, дефицит знаний о своем заболевании и т.</w:t>
      </w:r>
      <w:r>
        <w:t xml:space="preserve"> </w:t>
      </w:r>
      <w:r w:rsidRPr="00E77109">
        <w:t>д.</w:t>
      </w:r>
    </w:p>
    <w:p w:rsidR="00B95CEF" w:rsidRDefault="00B95CEF" w:rsidP="00B95CEF">
      <w:pPr>
        <w:rPr>
          <w:b/>
        </w:rPr>
      </w:pPr>
      <w:r w:rsidRPr="00E51F0A">
        <w:rPr>
          <w:b/>
        </w:rPr>
        <w:t>Абсцесс легкого</w:t>
      </w:r>
    </w:p>
    <w:p w:rsidR="00B95CEF" w:rsidRPr="00E51F0A" w:rsidRDefault="00B95CEF" w:rsidP="00B95CEF">
      <w:r w:rsidRPr="00E51F0A">
        <w:t>Абсцесс представляет собой гнойное расплавление легочной ткани с образованием одной или нескольких отграниченных полостей, заполненных гноем и окруженных воспалительным валиком (инфильтратом).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Причины:</w:t>
      </w:r>
    </w:p>
    <w:p w:rsidR="00B95CEF" w:rsidRPr="004C487F" w:rsidRDefault="00B95CEF" w:rsidP="00B95CEF">
      <w:pPr>
        <w:pStyle w:val="a"/>
      </w:pPr>
      <w:r w:rsidRPr="004C487F">
        <w:t>пневмонии (аспирационная, бактериальная);</w:t>
      </w:r>
    </w:p>
    <w:p w:rsidR="00B95CEF" w:rsidRPr="004C487F" w:rsidRDefault="00B95CEF" w:rsidP="00B95CEF">
      <w:pPr>
        <w:pStyle w:val="a"/>
      </w:pPr>
      <w:r w:rsidRPr="004C487F">
        <w:t>закупорка бронха;</w:t>
      </w:r>
    </w:p>
    <w:p w:rsidR="00B95CEF" w:rsidRPr="004C487F" w:rsidRDefault="00B95CEF" w:rsidP="00B95CEF">
      <w:pPr>
        <w:pStyle w:val="a"/>
      </w:pPr>
      <w:r w:rsidRPr="004C487F">
        <w:t>нагноение кисты;</w:t>
      </w:r>
    </w:p>
    <w:p w:rsidR="00B95CEF" w:rsidRPr="004C487F" w:rsidRDefault="00B95CEF" w:rsidP="00B95CEF">
      <w:pPr>
        <w:pStyle w:val="a"/>
      </w:pPr>
      <w:proofErr w:type="spellStart"/>
      <w:r w:rsidRPr="004C487F">
        <w:t>поддиафрагмальный</w:t>
      </w:r>
      <w:proofErr w:type="spellEnd"/>
      <w:r w:rsidRPr="004C487F">
        <w:t xml:space="preserve"> абсцесс;</w:t>
      </w:r>
    </w:p>
    <w:p w:rsidR="00B95CEF" w:rsidRPr="004C487F" w:rsidRDefault="00B95CEF" w:rsidP="00B95CEF">
      <w:pPr>
        <w:pStyle w:val="a"/>
      </w:pPr>
      <w:r w:rsidRPr="004C487F">
        <w:t>гематогенный метастаз.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Способствующие факторы:</w:t>
      </w:r>
    </w:p>
    <w:p w:rsidR="00B95CEF" w:rsidRPr="004C487F" w:rsidRDefault="00B95CEF" w:rsidP="00B95CEF">
      <w:pPr>
        <w:pStyle w:val="a"/>
      </w:pPr>
      <w:r w:rsidRPr="004C487F">
        <w:t>старческий возраст;</w:t>
      </w:r>
    </w:p>
    <w:p w:rsidR="00B95CEF" w:rsidRPr="004C487F" w:rsidRDefault="00B95CEF" w:rsidP="00B95CEF">
      <w:pPr>
        <w:pStyle w:val="a"/>
      </w:pPr>
      <w:r w:rsidRPr="004C487F">
        <w:t>ослабление иммунитета.</w:t>
      </w:r>
    </w:p>
    <w:p w:rsidR="00B95CEF" w:rsidRPr="00E51F0A" w:rsidRDefault="00B95CEF" w:rsidP="00B95CEF">
      <w:r w:rsidRPr="00E51F0A">
        <w:t>Клинические проявления</w:t>
      </w:r>
      <w:r w:rsidRPr="00E51F0A">
        <w:rPr>
          <w:b/>
        </w:rPr>
        <w:t>: имеют 2 фазы</w:t>
      </w:r>
    </w:p>
    <w:p w:rsidR="00B95CEF" w:rsidRPr="00E51F0A" w:rsidRDefault="00B95CEF" w:rsidP="00B95CEF">
      <w:pPr>
        <w:pStyle w:val="afd"/>
      </w:pPr>
      <w:r w:rsidRPr="00E51F0A">
        <w:rPr>
          <w:b/>
        </w:rPr>
        <w:t>1 фаза</w:t>
      </w:r>
      <w:r w:rsidRPr="00E51F0A">
        <w:t xml:space="preserve"> – Формирование абсцесса – в этот период наблюдаются следующие симптомы:</w:t>
      </w:r>
    </w:p>
    <w:p w:rsidR="00B95CEF" w:rsidRPr="004C487F" w:rsidRDefault="00B95CEF" w:rsidP="00B95CEF">
      <w:pPr>
        <w:pStyle w:val="a"/>
      </w:pPr>
      <w:r w:rsidRPr="004C487F">
        <w:t>недомогание;</w:t>
      </w:r>
    </w:p>
    <w:p w:rsidR="00B95CEF" w:rsidRPr="004C487F" w:rsidRDefault="00B95CEF" w:rsidP="00B95CEF">
      <w:pPr>
        <w:pStyle w:val="a"/>
      </w:pPr>
      <w:r w:rsidRPr="004C487F">
        <w:t>потеря аппетита;</w:t>
      </w:r>
    </w:p>
    <w:p w:rsidR="00B95CEF" w:rsidRPr="004C487F" w:rsidRDefault="00B95CEF" w:rsidP="00B95CEF">
      <w:pPr>
        <w:pStyle w:val="a"/>
      </w:pPr>
      <w:r w:rsidRPr="004C487F">
        <w:t>слабость;</w:t>
      </w:r>
    </w:p>
    <w:p w:rsidR="00B95CEF" w:rsidRPr="004C487F" w:rsidRDefault="00B95CEF" w:rsidP="00B95CEF">
      <w:pPr>
        <w:pStyle w:val="a"/>
      </w:pPr>
      <w:r w:rsidRPr="004C487F">
        <w:t>кашель со скудной мокротой;</w:t>
      </w:r>
    </w:p>
    <w:p w:rsidR="00B95CEF" w:rsidRPr="004C487F" w:rsidRDefault="00B95CEF" w:rsidP="00B95CEF">
      <w:pPr>
        <w:pStyle w:val="a"/>
      </w:pPr>
      <w:r w:rsidRPr="004C487F">
        <w:t>боль в грудной клетке;</w:t>
      </w:r>
    </w:p>
    <w:p w:rsidR="00B95CEF" w:rsidRPr="004C487F" w:rsidRDefault="00B95CEF" w:rsidP="00B95CEF">
      <w:pPr>
        <w:pStyle w:val="a"/>
      </w:pPr>
      <w:r w:rsidRPr="004C487F">
        <w:t>лихорадка (</w:t>
      </w:r>
      <w:proofErr w:type="spellStart"/>
      <w:r w:rsidRPr="004C487F">
        <w:t>гектическая</w:t>
      </w:r>
      <w:proofErr w:type="spellEnd"/>
      <w:r w:rsidRPr="004C487F">
        <w:t>).</w:t>
      </w:r>
    </w:p>
    <w:p w:rsidR="00B95CEF" w:rsidRPr="000D7C97" w:rsidRDefault="00B95CEF" w:rsidP="00B95CEF">
      <w:r w:rsidRPr="000D7C97">
        <w:t xml:space="preserve">При клиническом исследовании крови пациента в этой фазе определяется </w:t>
      </w:r>
      <w:proofErr w:type="spellStart"/>
      <w:r w:rsidRPr="000D7C97">
        <w:t>нейтрофильный</w:t>
      </w:r>
      <w:proofErr w:type="spellEnd"/>
      <w:r w:rsidRPr="000D7C97">
        <w:t xml:space="preserve"> лейкоцитоз 15-20·10</w:t>
      </w:r>
      <w:r w:rsidRPr="000D7C97">
        <w:rPr>
          <w:vertAlign w:val="superscript"/>
        </w:rPr>
        <w:t>9</w:t>
      </w:r>
      <w:r w:rsidRPr="000D7C97">
        <w:t>/л.</w:t>
      </w:r>
    </w:p>
    <w:p w:rsidR="00B95CEF" w:rsidRPr="000D7C97" w:rsidRDefault="00B95CEF" w:rsidP="00B95CEF">
      <w:pPr>
        <w:pStyle w:val="afd"/>
      </w:pPr>
      <w:r w:rsidRPr="000D7C97">
        <w:t>При рентгенологическом исследовании легких – крупноочаговое затемнение с неровными краями.</w:t>
      </w:r>
    </w:p>
    <w:p w:rsidR="00B95CEF" w:rsidRPr="000D7C97" w:rsidRDefault="00B95CEF" w:rsidP="00B95CEF">
      <w:pPr>
        <w:pStyle w:val="afd"/>
        <w:rPr>
          <w:u w:val="single"/>
        </w:rPr>
      </w:pPr>
      <w:r w:rsidRPr="00E51F0A">
        <w:rPr>
          <w:b/>
        </w:rPr>
        <w:t>2 фаза</w:t>
      </w:r>
      <w:r w:rsidRPr="000D7C97">
        <w:t xml:space="preserve"> – прорыв гнойника в бронх</w:t>
      </w:r>
      <w:r w:rsidRPr="000D7C97">
        <w:rPr>
          <w:u w:val="single"/>
        </w:rPr>
        <w:t>:</w:t>
      </w:r>
    </w:p>
    <w:p w:rsidR="00B95CEF" w:rsidRPr="004C487F" w:rsidRDefault="00B95CEF" w:rsidP="00B95CEF">
      <w:pPr>
        <w:pStyle w:val="a"/>
      </w:pPr>
      <w:r w:rsidRPr="004C487F">
        <w:t>обильное отделение гнойной мокроты (трехслойной) от 200-300 мл до 1-2 литров;</w:t>
      </w:r>
    </w:p>
    <w:p w:rsidR="00B95CEF" w:rsidRPr="004C487F" w:rsidRDefault="00B95CEF" w:rsidP="00B95CEF">
      <w:pPr>
        <w:pStyle w:val="a"/>
      </w:pPr>
      <w:r w:rsidRPr="004C487F">
        <w:t>самочувствие пациента улучшается;</w:t>
      </w:r>
    </w:p>
    <w:p w:rsidR="00B95CEF" w:rsidRPr="004C487F" w:rsidRDefault="00B95CEF" w:rsidP="00B95CEF">
      <w:pPr>
        <w:pStyle w:val="a"/>
      </w:pPr>
      <w:r w:rsidRPr="004C487F">
        <w:t>температура тела снижается.</w:t>
      </w:r>
    </w:p>
    <w:p w:rsidR="00B95CEF" w:rsidRPr="00E51F0A" w:rsidRDefault="00B95CEF" w:rsidP="00B95CEF">
      <w:pPr>
        <w:pStyle w:val="afd"/>
      </w:pPr>
      <w:r w:rsidRPr="00E51F0A">
        <w:t>В анализе крови – динамическое улучшение показателей (уменьшается лейкоцитоз, СОЭ).</w:t>
      </w:r>
    </w:p>
    <w:p w:rsidR="00B95CEF" w:rsidRPr="00E51F0A" w:rsidRDefault="00B95CEF" w:rsidP="00B95CEF">
      <w:r w:rsidRPr="00E51F0A">
        <w:t>На рентгенограмме легких – просветление с уровнем жидкости.</w:t>
      </w:r>
    </w:p>
    <w:p w:rsidR="00B95CEF" w:rsidRPr="00E77109" w:rsidRDefault="00B95CEF" w:rsidP="00B95CEF">
      <w:pPr>
        <w:pStyle w:val="afd"/>
        <w:rPr>
          <w:b/>
        </w:rPr>
      </w:pPr>
      <w:r w:rsidRPr="00E77109">
        <w:rPr>
          <w:b/>
        </w:rPr>
        <w:t xml:space="preserve">При </w:t>
      </w:r>
      <w:proofErr w:type="spellStart"/>
      <w:r w:rsidRPr="00E77109">
        <w:rPr>
          <w:b/>
        </w:rPr>
        <w:t>хронизации</w:t>
      </w:r>
      <w:proofErr w:type="spellEnd"/>
      <w:r w:rsidRPr="00E77109">
        <w:rPr>
          <w:b/>
        </w:rPr>
        <w:t xml:space="preserve"> процесса:</w:t>
      </w:r>
    </w:p>
    <w:p w:rsidR="00B95CEF" w:rsidRPr="004C487F" w:rsidRDefault="00B95CEF" w:rsidP="00B95CEF">
      <w:pPr>
        <w:pStyle w:val="a"/>
      </w:pPr>
      <w:r w:rsidRPr="004C487F">
        <w:t>развитие анемии;</w:t>
      </w:r>
    </w:p>
    <w:p w:rsidR="00B95CEF" w:rsidRPr="004C487F" w:rsidRDefault="00B95CEF" w:rsidP="00B95CEF">
      <w:pPr>
        <w:pStyle w:val="a"/>
      </w:pPr>
      <w:r w:rsidRPr="004C487F">
        <w:t>уменьшение массы тела;</w:t>
      </w:r>
    </w:p>
    <w:p w:rsidR="00B95CEF" w:rsidRPr="004C487F" w:rsidRDefault="00B95CEF" w:rsidP="00B95CEF">
      <w:pPr>
        <w:pStyle w:val="a"/>
      </w:pPr>
      <w:r w:rsidRPr="004C487F">
        <w:t>пальцы приобретают вид барабанных палочек;</w:t>
      </w:r>
    </w:p>
    <w:p w:rsidR="00B95CEF" w:rsidRPr="004C487F" w:rsidRDefault="00B95CEF" w:rsidP="00B95CEF">
      <w:pPr>
        <w:pStyle w:val="a"/>
      </w:pPr>
      <w:r w:rsidRPr="004C487F">
        <w:t>ногти в виде часовых стекол.</w:t>
      </w: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Осложнения абсцесса легкого:</w:t>
      </w:r>
    </w:p>
    <w:p w:rsidR="00B95CEF" w:rsidRPr="004C487F" w:rsidRDefault="00B95CEF" w:rsidP="00B95CEF">
      <w:pPr>
        <w:pStyle w:val="a"/>
      </w:pPr>
      <w:r w:rsidRPr="004C487F">
        <w:t>прорыв гнойника в плевральную полость;</w:t>
      </w:r>
    </w:p>
    <w:p w:rsidR="00B95CEF" w:rsidRPr="004C487F" w:rsidRDefault="00B95CEF" w:rsidP="00B95CEF">
      <w:pPr>
        <w:pStyle w:val="a"/>
      </w:pPr>
      <w:r w:rsidRPr="004C487F">
        <w:t>легочное кровотечение;</w:t>
      </w:r>
    </w:p>
    <w:p w:rsidR="00B95CEF" w:rsidRPr="004C487F" w:rsidRDefault="00B95CEF" w:rsidP="00B95CEF">
      <w:pPr>
        <w:pStyle w:val="a"/>
      </w:pPr>
      <w:r w:rsidRPr="004C487F">
        <w:lastRenderedPageBreak/>
        <w:t>метастазы абсцессов в мозг, печень, селезенку и другие органы.</w:t>
      </w:r>
    </w:p>
    <w:p w:rsidR="00B95CEF" w:rsidRPr="00E51F0A" w:rsidRDefault="00B95CEF" w:rsidP="00B95CEF">
      <w:pPr>
        <w:rPr>
          <w:b/>
        </w:rPr>
      </w:pPr>
      <w:r w:rsidRPr="00E51F0A">
        <w:rPr>
          <w:b/>
        </w:rPr>
        <w:t>Лечение: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2944"/>
        <w:gridCol w:w="2510"/>
      </w:tblGrid>
      <w:tr w:rsidR="00B95CEF" w:rsidRPr="000D7C97" w:rsidTr="0013728C">
        <w:trPr>
          <w:trHeight w:val="270"/>
        </w:trPr>
        <w:tc>
          <w:tcPr>
            <w:tcW w:w="2151" w:type="pct"/>
            <w:vAlign w:val="center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Базовое:</w:t>
            </w:r>
          </w:p>
        </w:tc>
        <w:tc>
          <w:tcPr>
            <w:tcW w:w="1538" w:type="pct"/>
            <w:vAlign w:val="center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Режим в условиях стационара:</w:t>
            </w:r>
          </w:p>
        </w:tc>
        <w:tc>
          <w:tcPr>
            <w:tcW w:w="1311" w:type="pct"/>
            <w:vAlign w:val="center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Дополнительное:</w:t>
            </w:r>
          </w:p>
        </w:tc>
      </w:tr>
      <w:tr w:rsidR="00B95CEF" w:rsidRPr="00750144" w:rsidTr="0013728C">
        <w:trPr>
          <w:trHeight w:val="1563"/>
        </w:trPr>
        <w:tc>
          <w:tcPr>
            <w:tcW w:w="2151" w:type="pct"/>
          </w:tcPr>
          <w:p w:rsidR="00B95CEF" w:rsidRPr="00750144" w:rsidRDefault="00B95CEF" w:rsidP="0013728C">
            <w:r>
              <w:t>А</w:t>
            </w:r>
            <w:r w:rsidRPr="00750144">
              <w:t xml:space="preserve">нтибиотики (после определения чувствительности – посева мокроты): пенициллин, </w:t>
            </w:r>
            <w:proofErr w:type="spellStart"/>
            <w:r w:rsidRPr="00750144">
              <w:t>гентамицин</w:t>
            </w:r>
            <w:proofErr w:type="spellEnd"/>
            <w:r w:rsidRPr="00750144">
              <w:t xml:space="preserve"> </w:t>
            </w:r>
            <w:proofErr w:type="spellStart"/>
            <w:r w:rsidRPr="00750144">
              <w:t>парентерально</w:t>
            </w:r>
            <w:proofErr w:type="spellEnd"/>
            <w:r w:rsidRPr="00750144">
              <w:t xml:space="preserve"> и </w:t>
            </w:r>
            <w:proofErr w:type="spellStart"/>
            <w:r w:rsidRPr="00750144">
              <w:t>внутрибронхиально</w:t>
            </w:r>
            <w:proofErr w:type="spellEnd"/>
            <w:r w:rsidRPr="00750144">
              <w:t xml:space="preserve"> (через </w:t>
            </w:r>
            <w:proofErr w:type="spellStart"/>
            <w:r w:rsidRPr="00750144">
              <w:t>бронхоскоп</w:t>
            </w:r>
            <w:proofErr w:type="spellEnd"/>
            <w:r w:rsidRPr="00750144">
              <w:t>)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При отсутствии улучшения через 1-2 месяца – хирургическое вмешательство</w:t>
            </w:r>
            <w:r>
              <w:t>;</w:t>
            </w:r>
          </w:p>
        </w:tc>
        <w:tc>
          <w:tcPr>
            <w:tcW w:w="1538" w:type="pct"/>
          </w:tcPr>
          <w:p w:rsidR="00B95CEF" w:rsidRPr="00750144" w:rsidRDefault="00B95CEF" w:rsidP="0013728C">
            <w:r w:rsidRPr="00750144">
              <w:t>- постельный</w:t>
            </w:r>
            <w:r>
              <w:t>;</w:t>
            </w:r>
          </w:p>
          <w:p w:rsidR="00B95CEF" w:rsidRPr="00750144" w:rsidRDefault="00B95CEF" w:rsidP="0013728C">
            <w:r w:rsidRPr="00750144">
              <w:t>- полупостельный</w:t>
            </w:r>
            <w:r>
              <w:t>.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Диета с достаточным количеством белка и витаминов</w:t>
            </w:r>
          </w:p>
        </w:tc>
        <w:tc>
          <w:tcPr>
            <w:tcW w:w="1311" w:type="pct"/>
          </w:tcPr>
          <w:p w:rsidR="00B95CEF" w:rsidRPr="00750144" w:rsidRDefault="00B95CEF" w:rsidP="0013728C">
            <w:r w:rsidRPr="00750144">
              <w:t>- оксигенотерапия</w:t>
            </w:r>
            <w:r>
              <w:t>;</w:t>
            </w:r>
          </w:p>
          <w:p w:rsidR="00B95CEF" w:rsidRPr="00750144" w:rsidRDefault="00B95CEF" w:rsidP="0013728C">
            <w:r w:rsidRPr="00750144">
              <w:t>- дренажное положение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- при стихании процесса санаторное лечение</w:t>
            </w:r>
            <w:r>
              <w:t>.</w:t>
            </w:r>
          </w:p>
        </w:tc>
      </w:tr>
    </w:tbl>
    <w:p w:rsidR="00B95CEF" w:rsidRPr="006B7D43" w:rsidRDefault="00B95CEF" w:rsidP="00B95CEF">
      <w:pPr>
        <w:rPr>
          <w:sz w:val="8"/>
          <w:szCs w:val="8"/>
        </w:rPr>
      </w:pPr>
    </w:p>
    <w:p w:rsidR="00B95CEF" w:rsidRPr="006B7D43" w:rsidRDefault="00B95CEF" w:rsidP="00B95CEF">
      <w:pPr>
        <w:rPr>
          <w:b/>
        </w:rPr>
      </w:pPr>
      <w:r w:rsidRPr="006B7D43">
        <w:rPr>
          <w:b/>
        </w:rPr>
        <w:t>Уход: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18"/>
        <w:gridCol w:w="3045"/>
      </w:tblGrid>
      <w:tr w:rsidR="00B95CEF" w:rsidRPr="000D7C97" w:rsidTr="0013728C">
        <w:trPr>
          <w:trHeight w:val="255"/>
        </w:trPr>
        <w:tc>
          <w:tcPr>
            <w:tcW w:w="892" w:type="pct"/>
            <w:vAlign w:val="bottom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Наблюдение:</w:t>
            </w:r>
          </w:p>
        </w:tc>
        <w:tc>
          <w:tcPr>
            <w:tcW w:w="2517" w:type="pct"/>
            <w:vAlign w:val="bottom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Независимый</w:t>
            </w:r>
          </w:p>
        </w:tc>
        <w:tc>
          <w:tcPr>
            <w:tcW w:w="1591" w:type="pct"/>
            <w:vAlign w:val="bottom"/>
          </w:tcPr>
          <w:p w:rsidR="00B95CEF" w:rsidRPr="000D7C97" w:rsidRDefault="00B95CEF" w:rsidP="0013728C">
            <w:pPr>
              <w:jc w:val="center"/>
              <w:rPr>
                <w:b/>
              </w:rPr>
            </w:pPr>
            <w:r w:rsidRPr="000D7C97">
              <w:rPr>
                <w:b/>
              </w:rPr>
              <w:t>Зависимый</w:t>
            </w:r>
          </w:p>
        </w:tc>
      </w:tr>
      <w:tr w:rsidR="00B95CEF" w:rsidRPr="00750144" w:rsidTr="0013728C">
        <w:trPr>
          <w:trHeight w:val="1072"/>
        </w:trPr>
        <w:tc>
          <w:tcPr>
            <w:tcW w:w="892" w:type="pct"/>
            <w:vAlign w:val="center"/>
          </w:tcPr>
          <w:p w:rsidR="00B95CEF" w:rsidRPr="00750144" w:rsidRDefault="00B95CEF" w:rsidP="0013728C">
            <w:pPr>
              <w:rPr>
                <w:b/>
              </w:rPr>
            </w:pPr>
            <w:r w:rsidRPr="00750144">
              <w:t>За мокротой</w:t>
            </w:r>
          </w:p>
        </w:tc>
        <w:tc>
          <w:tcPr>
            <w:tcW w:w="2517" w:type="pct"/>
          </w:tcPr>
          <w:p w:rsidR="00B95CEF" w:rsidRPr="00750144" w:rsidRDefault="00B95CEF" w:rsidP="0013728C">
            <w:r w:rsidRPr="00750144">
              <w:t>- обеспечить плевательницей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- дренажное положение (опущенный головной конец кровати) с головой, повернутой на бок</w:t>
            </w:r>
          </w:p>
        </w:tc>
        <w:tc>
          <w:tcPr>
            <w:tcW w:w="1591" w:type="pct"/>
          </w:tcPr>
          <w:p w:rsidR="00B95CEF" w:rsidRPr="00F1410C" w:rsidRDefault="00B95CEF" w:rsidP="0013728C">
            <w:r w:rsidRPr="00F1410C">
              <w:t>выполнять назначения врача:</w:t>
            </w:r>
          </w:p>
          <w:p w:rsidR="00B95CEF" w:rsidRPr="00750144" w:rsidRDefault="00B95CEF" w:rsidP="0013728C">
            <w:r w:rsidRPr="00750144">
              <w:t>- введение антибиотиков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- собрать мокроту на обследование</w:t>
            </w:r>
            <w:r>
              <w:t>.</w:t>
            </w:r>
          </w:p>
        </w:tc>
      </w:tr>
      <w:tr w:rsidR="00B95CEF" w:rsidRPr="00750144" w:rsidTr="0013728C">
        <w:trPr>
          <w:trHeight w:val="1014"/>
        </w:trPr>
        <w:tc>
          <w:tcPr>
            <w:tcW w:w="892" w:type="pct"/>
            <w:vAlign w:val="center"/>
          </w:tcPr>
          <w:p w:rsidR="00B95CEF" w:rsidRPr="00750144" w:rsidRDefault="00B95CEF" w:rsidP="0013728C">
            <w:pPr>
              <w:rPr>
                <w:b/>
              </w:rPr>
            </w:pPr>
            <w:r w:rsidRPr="00750144">
              <w:t>Гигиена (туалет кожных покровов)</w:t>
            </w:r>
          </w:p>
        </w:tc>
        <w:tc>
          <w:tcPr>
            <w:tcW w:w="2517" w:type="pct"/>
          </w:tcPr>
          <w:p w:rsidR="00B95CEF" w:rsidRPr="00750144" w:rsidRDefault="00B95CEF" w:rsidP="0013728C">
            <w:r w:rsidRPr="00750144">
              <w:t>- смена постельного и нательного белья, санитарная обработка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- обеспечить питьем</w:t>
            </w:r>
            <w:r>
              <w:t>.</w:t>
            </w:r>
          </w:p>
        </w:tc>
        <w:tc>
          <w:tcPr>
            <w:tcW w:w="1591" w:type="pct"/>
          </w:tcPr>
          <w:p w:rsidR="00B95CEF" w:rsidRPr="00750144" w:rsidRDefault="00B95CEF" w:rsidP="0013728C">
            <w:r w:rsidRPr="00750144">
              <w:t>- вводить и давать лекарствен</w:t>
            </w:r>
            <w:r>
              <w:t xml:space="preserve">ные средства </w:t>
            </w:r>
            <w:r w:rsidRPr="00750144">
              <w:t>(в т.ч. эндобронхиальные)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 xml:space="preserve">- </w:t>
            </w:r>
            <w:proofErr w:type="spellStart"/>
            <w:r w:rsidRPr="00750144">
              <w:t>гипотермическая</w:t>
            </w:r>
            <w:proofErr w:type="spellEnd"/>
            <w:r w:rsidRPr="00750144">
              <w:t xml:space="preserve"> терапия</w:t>
            </w:r>
            <w:r>
              <w:t>.</w:t>
            </w:r>
          </w:p>
        </w:tc>
      </w:tr>
      <w:tr w:rsidR="00B95CEF" w:rsidRPr="00750144" w:rsidTr="0013728C">
        <w:trPr>
          <w:trHeight w:val="720"/>
        </w:trPr>
        <w:tc>
          <w:tcPr>
            <w:tcW w:w="892" w:type="pct"/>
            <w:vAlign w:val="center"/>
          </w:tcPr>
          <w:p w:rsidR="00B95CEF" w:rsidRPr="00750144" w:rsidRDefault="00B95CEF" w:rsidP="0013728C">
            <w:pPr>
              <w:rPr>
                <w:b/>
              </w:rPr>
            </w:pPr>
            <w:r w:rsidRPr="00750144">
              <w:t>Температура (в зависимости от периода), АД, пульс</w:t>
            </w:r>
          </w:p>
        </w:tc>
        <w:tc>
          <w:tcPr>
            <w:tcW w:w="2517" w:type="pct"/>
          </w:tcPr>
          <w:p w:rsidR="00B95CEF" w:rsidRPr="00750144" w:rsidRDefault="00B95CEF" w:rsidP="0013728C">
            <w:r w:rsidRPr="00750144">
              <w:t>- следить за водным балансом</w:t>
            </w:r>
            <w:r>
              <w:t>;</w:t>
            </w:r>
          </w:p>
          <w:p w:rsidR="00B95CEF" w:rsidRPr="00750144" w:rsidRDefault="00B95CEF" w:rsidP="0013728C">
            <w:r w:rsidRPr="00750144">
              <w:t>- измерять АД, подсчитывать пульс и определять его характеристики</w:t>
            </w:r>
            <w:r>
              <w:t>;</w:t>
            </w:r>
          </w:p>
          <w:p w:rsidR="00B95CEF" w:rsidRPr="00750144" w:rsidRDefault="00B95CEF" w:rsidP="0013728C">
            <w:pPr>
              <w:rPr>
                <w:b/>
              </w:rPr>
            </w:pPr>
            <w:r w:rsidRPr="00750144">
              <w:t>- обеспечить поддержку аспирации (у больных после наркоза, при нарушениях ЦНС и т. д.)</w:t>
            </w:r>
            <w:r>
              <w:t>.</w:t>
            </w:r>
          </w:p>
        </w:tc>
        <w:tc>
          <w:tcPr>
            <w:tcW w:w="1591" w:type="pct"/>
          </w:tcPr>
          <w:p w:rsidR="00B95CEF" w:rsidRPr="00750144" w:rsidRDefault="00B95CEF" w:rsidP="0013728C"/>
        </w:tc>
      </w:tr>
    </w:tbl>
    <w:p w:rsidR="00B95CEF" w:rsidRPr="006B7D43" w:rsidRDefault="00B95CEF" w:rsidP="00B95CEF">
      <w:pPr>
        <w:rPr>
          <w:sz w:val="8"/>
          <w:szCs w:val="8"/>
        </w:rPr>
      </w:pPr>
    </w:p>
    <w:p w:rsidR="00B95CEF" w:rsidRPr="00E77109" w:rsidRDefault="00B95CEF" w:rsidP="00B95CEF">
      <w:pPr>
        <w:rPr>
          <w:b/>
        </w:rPr>
      </w:pPr>
      <w:r w:rsidRPr="00E77109">
        <w:rPr>
          <w:b/>
        </w:rPr>
        <w:t>Медсестра должна:</w:t>
      </w:r>
    </w:p>
    <w:p w:rsidR="00B95CEF" w:rsidRPr="004C487F" w:rsidRDefault="00B95CEF" w:rsidP="00B95CEF">
      <w:pPr>
        <w:pStyle w:val="a"/>
      </w:pPr>
      <w:r w:rsidRPr="004C487F">
        <w:t>обеспечить плевательницей;</w:t>
      </w:r>
    </w:p>
    <w:p w:rsidR="00B95CEF" w:rsidRPr="004C487F" w:rsidRDefault="00B95CEF" w:rsidP="00B95CEF">
      <w:pPr>
        <w:pStyle w:val="a"/>
      </w:pPr>
      <w:r w:rsidRPr="004C487F">
        <w:t>обеспечить питьем;</w:t>
      </w:r>
    </w:p>
    <w:p w:rsidR="00B95CEF" w:rsidRPr="004C487F" w:rsidRDefault="00B95CEF" w:rsidP="00B95CEF">
      <w:pPr>
        <w:pStyle w:val="a"/>
      </w:pPr>
      <w:r w:rsidRPr="004C487F">
        <w:t>придать дренажное положение  пациенту  (опущенный головной конец кровати, голова пациента при этом должна быть повернута на бок);</w:t>
      </w:r>
    </w:p>
    <w:p w:rsidR="00B95CEF" w:rsidRPr="004C487F" w:rsidRDefault="00B95CEF" w:rsidP="00B95CEF">
      <w:pPr>
        <w:pStyle w:val="a"/>
      </w:pPr>
      <w:r w:rsidRPr="004C487F">
        <w:t>сменить постельное и нательное белье;</w:t>
      </w:r>
    </w:p>
    <w:p w:rsidR="00B95CEF" w:rsidRPr="004C487F" w:rsidRDefault="00B95CEF" w:rsidP="00B95CEF">
      <w:pPr>
        <w:pStyle w:val="a"/>
      </w:pPr>
      <w:r w:rsidRPr="004C487F">
        <w:t>следить за водным балансом;</w:t>
      </w:r>
    </w:p>
    <w:p w:rsidR="00B95CEF" w:rsidRPr="004C487F" w:rsidRDefault="00B95CEF" w:rsidP="00B95CEF">
      <w:pPr>
        <w:pStyle w:val="a"/>
      </w:pPr>
      <w:r w:rsidRPr="004C487F">
        <w:t>измерять АД, контролировать пульс;</w:t>
      </w:r>
    </w:p>
    <w:p w:rsidR="00B95CEF" w:rsidRPr="004C487F" w:rsidRDefault="00B95CEF" w:rsidP="00B95CEF">
      <w:pPr>
        <w:pStyle w:val="a"/>
      </w:pPr>
      <w:r w:rsidRPr="004C487F">
        <w:t xml:space="preserve">выполнять назначения врача по </w:t>
      </w:r>
      <w:proofErr w:type="spellStart"/>
      <w:r w:rsidRPr="004C487F">
        <w:t>антибиотикотерапии</w:t>
      </w:r>
      <w:proofErr w:type="spellEnd"/>
      <w:r w:rsidRPr="004C487F">
        <w:t>, сбору мокроты на исследование и подготовке к исследованиям.</w:t>
      </w:r>
    </w:p>
    <w:p w:rsidR="00B95CEF" w:rsidRPr="006141E0" w:rsidRDefault="00B95CEF" w:rsidP="00B95CEF">
      <w:pPr>
        <w:pStyle w:val="a"/>
      </w:pPr>
      <w:r w:rsidRPr="006141E0">
        <w:t>Решить возможные проблемы пациента связанные с нарушением основных потребностей: одышка, лихорадка, страх перед исследованием и т. д.</w:t>
      </w:r>
    </w:p>
    <w:p w:rsidR="00B95CEF" w:rsidRDefault="00B95CEF" w:rsidP="00B95CEF">
      <w:pPr>
        <w:rPr>
          <w:b/>
        </w:rPr>
      </w:pPr>
    </w:p>
    <w:p w:rsidR="00B95CEF" w:rsidRDefault="00B95CEF" w:rsidP="00B95CEF">
      <w:pPr>
        <w:rPr>
          <w:b/>
        </w:rPr>
      </w:pPr>
      <w:r>
        <w:rPr>
          <w:b/>
        </w:rPr>
        <w:t>Контрольные вопросы: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 xml:space="preserve">Что такое </w:t>
      </w:r>
      <w:proofErr w:type="spellStart"/>
      <w:r>
        <w:t>бронхоэктазы</w:t>
      </w:r>
      <w:proofErr w:type="spellEnd"/>
      <w:r>
        <w:t>?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Каковы</w:t>
      </w:r>
      <w:r w:rsidRPr="00B95CEF">
        <w:t xml:space="preserve"> </w:t>
      </w:r>
      <w:r>
        <w:t xml:space="preserve">основные причины развития приобретенных </w:t>
      </w:r>
      <w:proofErr w:type="spellStart"/>
      <w:r>
        <w:t>бронхоэктазов</w:t>
      </w:r>
      <w:proofErr w:type="spellEnd"/>
      <w:r>
        <w:t>?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Дайте определение бронхоэктатической болезни.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Назовите основные симптомы бронхоэктатической болезни и ее осложнения.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 xml:space="preserve">Какие лечебные мероприятия проводят в период обострения </w:t>
      </w:r>
      <w:proofErr w:type="spellStart"/>
      <w:r>
        <w:t>бронхоэктаческой</w:t>
      </w:r>
      <w:proofErr w:type="spellEnd"/>
      <w:r>
        <w:t xml:space="preserve"> болезни?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Назовите основные причины, приводящие к развитию абсцесса легкого.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lastRenderedPageBreak/>
        <w:t xml:space="preserve">Каковы особенности клинического течения абсцесса </w:t>
      </w:r>
      <w:r>
        <w:rPr>
          <w:lang w:val="en-US"/>
        </w:rPr>
        <w:t>I</w:t>
      </w:r>
      <w:r w:rsidRPr="00B95CEF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периодов заболевания?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Перечислите основные принципы лечения больного с абсцессом легкого.</w:t>
      </w:r>
    </w:p>
    <w:p w:rsidR="00B95CEF" w:rsidRDefault="00B95CEF" w:rsidP="00B95CEF">
      <w:pPr>
        <w:pStyle w:val="ad"/>
        <w:numPr>
          <w:ilvl w:val="0"/>
          <w:numId w:val="2"/>
        </w:numPr>
      </w:pPr>
      <w:r>
        <w:t>В чем состоят особенности ухода за больным при прорыве абсцесса легкого?</w:t>
      </w:r>
    </w:p>
    <w:p w:rsidR="00B95CEF" w:rsidRPr="00B95CEF" w:rsidRDefault="00B95CEF" w:rsidP="00B95CEF">
      <w:pPr>
        <w:pStyle w:val="ad"/>
        <w:ind w:left="360"/>
      </w:pPr>
    </w:p>
    <w:sectPr w:rsidR="00B95CEF" w:rsidRPr="00B95CEF" w:rsidSect="00451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D1" w:rsidRDefault="00362CD1" w:rsidP="000717A1">
      <w:r>
        <w:separator/>
      </w:r>
    </w:p>
  </w:endnote>
  <w:endnote w:type="continuationSeparator" w:id="0">
    <w:p w:rsidR="00362CD1" w:rsidRDefault="00362CD1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24" w:rsidRDefault="00BE682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24" w:rsidRDefault="00BE6824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24" w:rsidRDefault="00BE682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D1" w:rsidRDefault="00362CD1" w:rsidP="000717A1">
      <w:r>
        <w:separator/>
      </w:r>
    </w:p>
  </w:footnote>
  <w:footnote w:type="continuationSeparator" w:id="0">
    <w:p w:rsidR="00362CD1" w:rsidRDefault="00362CD1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24" w:rsidRDefault="00BE682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BE6824">
              <w:pPr>
                <w:pStyle w:val="af6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6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7E6DEE" w:rsidRDefault="007E6DEE">
          <w:pPr>
            <w:pStyle w:val="af6"/>
            <w:jc w:val="right"/>
            <w:rPr>
              <w:b/>
              <w:i/>
              <w:sz w:val="16"/>
              <w:szCs w:val="16"/>
            </w:rPr>
          </w:pPr>
          <w:r w:rsidRPr="007E6DEE">
            <w:rPr>
              <w:i/>
              <w:sz w:val="16"/>
              <w:szCs w:val="16"/>
            </w:rPr>
            <w:t>Сестринский уход при заболеваниях органов дыхания (гнойные заболевания лёгких)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4363A4">
          <w:pPr>
            <w:pStyle w:val="af6"/>
            <w:rPr>
              <w:b/>
            </w:rPr>
          </w:pPr>
          <w:fldSimple w:instr=" PAGE   \* MERGEFORMAT ">
            <w:r w:rsidR="004046A1">
              <w:rPr>
                <w:noProof/>
              </w:rPr>
              <w:t>3</w:t>
            </w:r>
          </w:fldSimple>
        </w:p>
      </w:tc>
    </w:tr>
  </w:tbl>
  <w:p w:rsidR="000717A1" w:rsidRPr="00FE008B" w:rsidRDefault="000717A1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24" w:rsidRDefault="00BE682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5AB"/>
    <w:multiLevelType w:val="hybridMultilevel"/>
    <w:tmpl w:val="F9A00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23BFA"/>
    <w:multiLevelType w:val="hybridMultilevel"/>
    <w:tmpl w:val="F6D60ECA"/>
    <w:lvl w:ilvl="0" w:tplc="E5E075D2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717A1"/>
    <w:rsid w:val="000B2468"/>
    <w:rsid w:val="001E6BE6"/>
    <w:rsid w:val="00362CD1"/>
    <w:rsid w:val="004046A1"/>
    <w:rsid w:val="004363A4"/>
    <w:rsid w:val="00451749"/>
    <w:rsid w:val="004C160D"/>
    <w:rsid w:val="004D203E"/>
    <w:rsid w:val="005C7208"/>
    <w:rsid w:val="007A2085"/>
    <w:rsid w:val="007B62AD"/>
    <w:rsid w:val="007E6DEE"/>
    <w:rsid w:val="0083783D"/>
    <w:rsid w:val="00A34F96"/>
    <w:rsid w:val="00AC55CF"/>
    <w:rsid w:val="00B95CEF"/>
    <w:rsid w:val="00BE6824"/>
    <w:rsid w:val="00C56C20"/>
    <w:rsid w:val="00D24897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1"/>
    <w:link w:val="a7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7B62AD"/>
    <w:rPr>
      <w:b/>
      <w:bCs/>
      <w:spacing w:val="0"/>
    </w:rPr>
  </w:style>
  <w:style w:type="character" w:styleId="aa">
    <w:name w:val="Emphasis"/>
    <w:uiPriority w:val="20"/>
    <w:qFormat/>
    <w:rsid w:val="007B62AD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7B62AD"/>
  </w:style>
  <w:style w:type="character" w:customStyle="1" w:styleId="ac">
    <w:name w:val="Без интервала Знак"/>
    <w:basedOn w:val="a1"/>
    <w:link w:val="ab"/>
    <w:uiPriority w:val="1"/>
    <w:rsid w:val="007B62AD"/>
  </w:style>
  <w:style w:type="paragraph" w:styleId="ad">
    <w:name w:val="List Paragraph"/>
    <w:basedOn w:val="a0"/>
    <w:uiPriority w:val="34"/>
    <w:qFormat/>
    <w:rsid w:val="007B62A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B62AD"/>
    <w:rPr>
      <w:smallCaps/>
    </w:rPr>
  </w:style>
  <w:style w:type="character" w:styleId="af3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4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7B62AD"/>
    <w:pPr>
      <w:outlineLvl w:val="9"/>
    </w:pPr>
  </w:style>
  <w:style w:type="paragraph" w:styleId="af6">
    <w:name w:val="header"/>
    <w:basedOn w:val="a0"/>
    <w:link w:val="af7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0717A1"/>
  </w:style>
  <w:style w:type="paragraph" w:styleId="af8">
    <w:name w:val="footer"/>
    <w:basedOn w:val="a0"/>
    <w:link w:val="af9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0717A1"/>
  </w:style>
  <w:style w:type="paragraph" w:styleId="afa">
    <w:name w:val="Balloon Text"/>
    <w:basedOn w:val="a0"/>
    <w:link w:val="afb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c">
    <w:name w:val="Table Grid"/>
    <w:basedOn w:val="a2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0"/>
    <w:link w:val="afe"/>
    <w:rsid w:val="00B95CEF"/>
    <w:pPr>
      <w:jc w:val="both"/>
    </w:pPr>
    <w:rPr>
      <w:szCs w:val="20"/>
    </w:rPr>
  </w:style>
  <w:style w:type="character" w:customStyle="1" w:styleId="afe">
    <w:name w:val="Основной текст Знак"/>
    <w:basedOn w:val="a1"/>
    <w:link w:val="afd"/>
    <w:rsid w:val="00B95CE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">
    <w:name w:val="Body Text Indent"/>
    <w:basedOn w:val="a0"/>
    <w:link w:val="aff0"/>
    <w:rsid w:val="00B95CEF"/>
    <w:pPr>
      <w:tabs>
        <w:tab w:val="left" w:pos="426"/>
      </w:tabs>
      <w:ind w:left="426"/>
      <w:jc w:val="both"/>
    </w:pPr>
    <w:rPr>
      <w:szCs w:val="20"/>
    </w:rPr>
  </w:style>
  <w:style w:type="character" w:customStyle="1" w:styleId="aff0">
    <w:name w:val="Основной текст с отступом Знак"/>
    <w:basedOn w:val="a1"/>
    <w:link w:val="aff"/>
    <w:rsid w:val="00B95CE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">
    <w:name w:val="List Bullet"/>
    <w:basedOn w:val="a0"/>
    <w:autoRedefine/>
    <w:rsid w:val="00B95CEF"/>
    <w:pPr>
      <w:numPr>
        <w:numId w:val="3"/>
      </w:numPr>
      <w:jc w:val="both"/>
    </w:pPr>
    <w:rPr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767CD4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0C2966"/>
    <w:rsid w:val="001C019F"/>
    <w:rsid w:val="006B5F53"/>
    <w:rsid w:val="00767CD4"/>
    <w:rsid w:val="008F618B"/>
    <w:rsid w:val="009C60DE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</Words>
  <Characters>5520</Characters>
  <Application>Microsoft Office Word</Application>
  <DocSecurity>0</DocSecurity>
  <Lines>46</Lines>
  <Paragraphs>12</Paragraphs>
  <ScaleCrop>false</ScaleCrop>
  <Company>ПМ 02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9</cp:revision>
  <dcterms:created xsi:type="dcterms:W3CDTF">2013-01-19T19:33:00Z</dcterms:created>
  <dcterms:modified xsi:type="dcterms:W3CDTF">2013-03-18T21:06:00Z</dcterms:modified>
</cp:coreProperties>
</file>