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E" w:rsidRPr="008C3C97" w:rsidRDefault="00A83DBE" w:rsidP="00A83DBE">
      <w:pPr>
        <w:jc w:val="center"/>
        <w:rPr>
          <w:rFonts w:ascii="Times New Roman" w:hAnsi="Times New Roman" w:cs="Times New Roman"/>
          <w:sz w:val="32"/>
          <w:szCs w:val="32"/>
        </w:rPr>
      </w:pPr>
      <w:r w:rsidRPr="008C3C97">
        <w:rPr>
          <w:rFonts w:ascii="Times New Roman" w:hAnsi="Times New Roman" w:cs="Times New Roman"/>
          <w:sz w:val="32"/>
          <w:szCs w:val="32"/>
        </w:rPr>
        <w:t xml:space="preserve">Филиал муниципального бюджетного общеобразовательного учреждения </w:t>
      </w:r>
    </w:p>
    <w:p w:rsidR="00A83DBE" w:rsidRPr="008C3C97" w:rsidRDefault="00A83DBE" w:rsidP="00A83DB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3C97">
        <w:rPr>
          <w:rFonts w:ascii="Times New Roman" w:hAnsi="Times New Roman" w:cs="Times New Roman"/>
          <w:bCs/>
          <w:sz w:val="32"/>
          <w:szCs w:val="32"/>
        </w:rPr>
        <w:t xml:space="preserve">Мурзицкой средней общеобразовательной школы – </w:t>
      </w:r>
    </w:p>
    <w:p w:rsidR="00A83DBE" w:rsidRPr="008C3C97" w:rsidRDefault="00A83DBE" w:rsidP="00A83DB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C3C97">
        <w:rPr>
          <w:rFonts w:ascii="Times New Roman" w:hAnsi="Times New Roman" w:cs="Times New Roman"/>
          <w:bCs/>
          <w:sz w:val="32"/>
          <w:szCs w:val="32"/>
        </w:rPr>
        <w:t>Кочетовская основная общеобразовательная школа</w:t>
      </w:r>
    </w:p>
    <w:p w:rsidR="00A83DBE" w:rsidRPr="008C3C97" w:rsidRDefault="00A83DBE" w:rsidP="00A83DBE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83DBE" w:rsidRPr="008C3C97" w:rsidRDefault="00A83DBE" w:rsidP="00A83DBE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264B3" w:rsidRPr="008C3C97" w:rsidRDefault="008264B3" w:rsidP="008C3C97">
      <w:pPr>
        <w:rPr>
          <w:rFonts w:ascii="Times New Roman" w:hAnsi="Times New Roman" w:cs="Times New Roman"/>
          <w:bCs/>
          <w:sz w:val="32"/>
          <w:szCs w:val="32"/>
        </w:rPr>
      </w:pPr>
    </w:p>
    <w:p w:rsidR="008C3C97" w:rsidRPr="008C3C97" w:rsidRDefault="008C3C97" w:rsidP="00A83DBE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C3C97" w:rsidRPr="008C3C97" w:rsidRDefault="008C3C97" w:rsidP="00A83DBE">
      <w:pPr>
        <w:jc w:val="center"/>
        <w:rPr>
          <w:rFonts w:ascii="Times New Roman" w:hAnsi="Times New Roman" w:cs="Times New Roman"/>
          <w:sz w:val="32"/>
          <w:szCs w:val="32"/>
        </w:rPr>
      </w:pPr>
      <w:r w:rsidRPr="008C3C97">
        <w:rPr>
          <w:rFonts w:ascii="Times New Roman" w:hAnsi="Times New Roman" w:cs="Times New Roman"/>
          <w:sz w:val="32"/>
          <w:szCs w:val="32"/>
        </w:rPr>
        <w:t xml:space="preserve">Информационная карта  обобщения педагогического опыта </w:t>
      </w:r>
    </w:p>
    <w:p w:rsidR="008C3C97" w:rsidRDefault="008C3C97" w:rsidP="007E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4B3" w:rsidRDefault="008264B3" w:rsidP="007E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4B3" w:rsidRDefault="008264B3" w:rsidP="007E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C97" w:rsidRPr="000512FA" w:rsidRDefault="00054D78" w:rsidP="000512F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C3C97">
        <w:rPr>
          <w:rFonts w:ascii="Times New Roman" w:eastAsia="Times New Roman" w:hAnsi="Times New Roman" w:cs="Times New Roman"/>
          <w:sz w:val="28"/>
          <w:szCs w:val="28"/>
        </w:rPr>
        <w:br/>
      </w:r>
      <w:r w:rsidRPr="000512FA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 w:rsidR="008C3C97" w:rsidRPr="000512FA">
        <w:rPr>
          <w:rFonts w:ascii="Times New Roman" w:eastAsia="Times New Roman" w:hAnsi="Times New Roman" w:cs="Times New Roman"/>
          <w:b/>
          <w:sz w:val="48"/>
          <w:szCs w:val="48"/>
        </w:rPr>
        <w:t xml:space="preserve">Здоровьесберегающие технологии  </w:t>
      </w:r>
    </w:p>
    <w:p w:rsidR="008C3C97" w:rsidRPr="000512FA" w:rsidRDefault="008C3C97" w:rsidP="000512F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C3C97" w:rsidRPr="000512FA" w:rsidRDefault="008C3C97" w:rsidP="000512F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12FA">
        <w:rPr>
          <w:rFonts w:ascii="Times New Roman" w:eastAsia="Times New Roman" w:hAnsi="Times New Roman" w:cs="Times New Roman"/>
          <w:b/>
          <w:sz w:val="48"/>
          <w:szCs w:val="48"/>
        </w:rPr>
        <w:t>в образовательном процессе</w:t>
      </w:r>
      <w:r w:rsidR="000512FA" w:rsidRPr="000512FA">
        <w:rPr>
          <w:rFonts w:ascii="Times New Roman" w:eastAsia="Times New Roman" w:hAnsi="Times New Roman" w:cs="Times New Roman"/>
          <w:b/>
          <w:sz w:val="48"/>
          <w:szCs w:val="48"/>
        </w:rPr>
        <w:t xml:space="preserve"> сельской школы</w:t>
      </w:r>
      <w:r w:rsidR="00054D78" w:rsidRPr="000512FA">
        <w:rPr>
          <w:rFonts w:ascii="Times New Roman" w:eastAsia="Times New Roman" w:hAnsi="Times New Roman" w:cs="Times New Roman"/>
          <w:b/>
          <w:sz w:val="48"/>
          <w:szCs w:val="48"/>
        </w:rPr>
        <w:t>»</w:t>
      </w:r>
      <w:r w:rsidR="00054D78" w:rsidRPr="000512FA">
        <w:rPr>
          <w:rFonts w:ascii="Times New Roman" w:eastAsia="Times New Roman" w:hAnsi="Times New Roman" w:cs="Times New Roman"/>
          <w:b/>
          <w:sz w:val="48"/>
          <w:szCs w:val="48"/>
        </w:rPr>
        <w:br/>
      </w:r>
    </w:p>
    <w:p w:rsidR="008C3C97" w:rsidRDefault="008C3C97" w:rsidP="008C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C97" w:rsidRDefault="008C3C97" w:rsidP="008C3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3C97" w:rsidRPr="005C449B" w:rsidRDefault="008C3C97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449B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Подготовила</w:t>
      </w:r>
      <w:r w:rsidR="00054D78" w:rsidRPr="005C449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C3C97" w:rsidRDefault="008C3C97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биологии</w:t>
      </w:r>
    </w:p>
    <w:p w:rsidR="008C3C97" w:rsidRPr="008C3C97" w:rsidRDefault="008C3C97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C3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</w:t>
      </w:r>
    </w:p>
    <w:p w:rsidR="00702493" w:rsidRDefault="008C3C97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Мокеева </w:t>
      </w:r>
      <w:r w:rsidR="005C4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Николаевна</w:t>
      </w:r>
      <w:r w:rsidR="00702493">
        <w:rPr>
          <w:rFonts w:ascii="Times New Roman" w:eastAsia="Times New Roman" w:hAnsi="Times New Roman" w:cs="Times New Roman"/>
          <w:sz w:val="24"/>
          <w:szCs w:val="24"/>
        </w:rPr>
        <w:br/>
      </w:r>
      <w:r w:rsidR="007024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2493" w:rsidRDefault="00702493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493" w:rsidRDefault="00702493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493" w:rsidRDefault="00702493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493" w:rsidRDefault="00702493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493" w:rsidRDefault="00702493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493" w:rsidRDefault="00702493" w:rsidP="008C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4D78" w:rsidRPr="00B513E2" w:rsidRDefault="00054D78" w:rsidP="00BF5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DBE">
        <w:rPr>
          <w:rFonts w:ascii="Times New Roman" w:eastAsia="Times New Roman" w:hAnsi="Times New Roman" w:cs="Times New Roman"/>
          <w:sz w:val="24"/>
          <w:szCs w:val="24"/>
        </w:rPr>
        <w:br/>
      </w:r>
      <w:r w:rsidRPr="0070249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B0D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249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02493">
        <w:rPr>
          <w:rFonts w:ascii="Times New Roman" w:eastAsia="Times New Roman" w:hAnsi="Times New Roman" w:cs="Times New Roman"/>
          <w:sz w:val="28"/>
          <w:szCs w:val="28"/>
        </w:rPr>
        <w:br/>
      </w:r>
      <w:r w:rsidRPr="00054D7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E7C83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BC53A4" w:rsidRPr="00BC53A4" w:rsidRDefault="00054D78" w:rsidP="00BC53A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83">
        <w:rPr>
          <w:rFonts w:ascii="Times New Roman" w:eastAsia="Times New Roman" w:hAnsi="Times New Roman" w:cs="Times New Roman"/>
          <w:sz w:val="28"/>
          <w:szCs w:val="28"/>
        </w:rPr>
        <w:t>Информационная карта передово</w:t>
      </w:r>
      <w:r w:rsidR="001E7C83">
        <w:rPr>
          <w:rFonts w:ascii="Times New Roman" w:eastAsia="Times New Roman" w:hAnsi="Times New Roman" w:cs="Times New Roman"/>
          <w:sz w:val="28"/>
          <w:szCs w:val="28"/>
        </w:rPr>
        <w:t>го педагогического опыта………</w:t>
      </w:r>
      <w:r w:rsidR="00BC53A4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1E7C8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3098D" w:rsidRPr="001E7C83" w:rsidRDefault="00994B33" w:rsidP="00BC53A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8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Характеристика условий образовательно-воспитательного процесса</w:t>
      </w:r>
      <w:r w:rsidRPr="001E7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A55">
        <w:rPr>
          <w:rFonts w:ascii="Times New Roman" w:eastAsia="Times New Roman" w:hAnsi="Times New Roman" w:cs="Times New Roman"/>
          <w:sz w:val="28"/>
          <w:szCs w:val="28"/>
        </w:rPr>
        <w:t>малокомплектной</w:t>
      </w:r>
      <w:r w:rsidR="00E17A55" w:rsidRPr="001E7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C8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E17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D78" w:rsidRPr="001E7C83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BC53A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</w:t>
      </w:r>
      <w:r w:rsidR="00054D78" w:rsidRPr="001E7C83">
        <w:rPr>
          <w:rFonts w:ascii="Times New Roman" w:eastAsia="Times New Roman" w:hAnsi="Times New Roman" w:cs="Times New Roman"/>
          <w:sz w:val="28"/>
          <w:szCs w:val="28"/>
        </w:rPr>
        <w:t>..4</w:t>
      </w:r>
    </w:p>
    <w:p w:rsidR="0003098D" w:rsidRPr="001E7C83" w:rsidRDefault="000512FA" w:rsidP="00BC53A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Особенности организации </w:t>
      </w:r>
      <w:r w:rsidR="0003098D" w:rsidRPr="001E7C8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здоровьесберегающего образовательного процесса </w:t>
      </w:r>
      <w:r w:rsidR="00B513E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сельской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513E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школы</w:t>
      </w:r>
      <w:r w:rsidR="0003098D" w:rsidRPr="001E7C8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...………</w:t>
      </w:r>
      <w:r w:rsidR="00A7466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………………………………………………………….6</w:t>
      </w:r>
    </w:p>
    <w:p w:rsidR="00F3319D" w:rsidRPr="001E7C83" w:rsidRDefault="0003098D" w:rsidP="00BC53A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8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Анализ эффективности здоровьеформирующей деятельности школы……….</w:t>
      </w:r>
      <w:r w:rsidR="00A7466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.10</w:t>
      </w:r>
    </w:p>
    <w:p w:rsidR="00F3319D" w:rsidRPr="001E7C83" w:rsidRDefault="00054D78" w:rsidP="00BC53A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83">
        <w:rPr>
          <w:rFonts w:ascii="Times New Roman" w:eastAsia="Times New Roman" w:hAnsi="Times New Roman" w:cs="Times New Roman"/>
          <w:sz w:val="28"/>
          <w:szCs w:val="28"/>
        </w:rPr>
        <w:t>Библиографический список………………………………………………………1</w:t>
      </w:r>
      <w:r w:rsidR="00BC53A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3319D" w:rsidRPr="001E7C83" w:rsidRDefault="00F3319D" w:rsidP="00BC53A4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Default="00F3319D" w:rsidP="00F3319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4B3" w:rsidRDefault="008264B3" w:rsidP="008264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663" w:rsidRDefault="00A74663" w:rsidP="008264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D" w:rsidRPr="00C37E71" w:rsidRDefault="00054D78" w:rsidP="008264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1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F3319D" w:rsidRPr="00C37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C37E7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карта передового педагогического опыта.</w:t>
      </w:r>
    </w:p>
    <w:p w:rsidR="009B0DE4" w:rsidRPr="00EF27DE" w:rsidRDefault="00054D78" w:rsidP="00EF27D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E71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авторе</w:t>
      </w:r>
      <w:r w:rsidR="00F3319D" w:rsidRPr="00C37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3319D" w:rsidRPr="00C37E71">
        <w:rPr>
          <w:rFonts w:ascii="Times New Roman" w:eastAsia="Times New Roman" w:hAnsi="Times New Roman" w:cs="Times New Roman"/>
          <w:bCs/>
          <w:sz w:val="28"/>
          <w:szCs w:val="28"/>
        </w:rPr>
        <w:t>Мокеева Светлана Николаевна</w:t>
      </w:r>
      <w:r w:rsidRPr="00C37E71">
        <w:rPr>
          <w:rFonts w:ascii="Times New Roman" w:eastAsia="Times New Roman" w:hAnsi="Times New Roman" w:cs="Times New Roman"/>
          <w:sz w:val="28"/>
          <w:szCs w:val="28"/>
        </w:rPr>
        <w:t xml:space="preserve">, МБОУ </w:t>
      </w:r>
      <w:r w:rsidR="005F4279" w:rsidRPr="00C37E71">
        <w:rPr>
          <w:rFonts w:ascii="Times New Roman" w:eastAsia="Times New Roman" w:hAnsi="Times New Roman" w:cs="Times New Roman"/>
          <w:sz w:val="28"/>
          <w:szCs w:val="28"/>
        </w:rPr>
        <w:t>Кочетовская  средняя школа</w:t>
      </w:r>
      <w:r w:rsidRPr="00C37E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4279" w:rsidRPr="00C37E7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F4279" w:rsidRPr="00C37E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7E7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F4279" w:rsidRPr="00C37E71">
        <w:rPr>
          <w:rFonts w:ascii="Times New Roman" w:eastAsia="Times New Roman" w:hAnsi="Times New Roman" w:cs="Times New Roman"/>
          <w:sz w:val="28"/>
          <w:szCs w:val="28"/>
        </w:rPr>
        <w:t>очетовка</w:t>
      </w:r>
      <w:r w:rsidRPr="00C37E71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педагогический стаж </w:t>
      </w:r>
      <w:r w:rsidR="005F4279" w:rsidRPr="00C37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56" w:rsidRPr="00C37E7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4279" w:rsidRPr="00C37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56" w:rsidRPr="00C37E7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C37E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4279" w:rsidRPr="00C37E71">
        <w:rPr>
          <w:rFonts w:ascii="Times New Roman" w:eastAsia="Times New Roman" w:hAnsi="Times New Roman" w:cs="Times New Roman"/>
          <w:sz w:val="28"/>
          <w:szCs w:val="28"/>
        </w:rPr>
        <w:t>учитель биологии</w:t>
      </w:r>
      <w:r w:rsidRPr="00C37E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7DE" w:rsidRDefault="00292256" w:rsidP="00EF27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E7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C37E71">
        <w:rPr>
          <w:rFonts w:ascii="Times New Roman" w:eastAsia="Times New Roman" w:hAnsi="Times New Roman" w:cs="Times New Roman"/>
          <w:sz w:val="28"/>
          <w:szCs w:val="28"/>
        </w:rPr>
        <w:t xml:space="preserve"> «Здоровьесберегающие технологии   в образовательном процессе»</w:t>
      </w:r>
    </w:p>
    <w:p w:rsidR="00711A1B" w:rsidRDefault="00054D78" w:rsidP="00EF27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9E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="00EC69E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C6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методическая литература, посвященная </w:t>
      </w:r>
      <w:r w:rsidR="00291F61">
        <w:rPr>
          <w:rFonts w:ascii="Times New Roman" w:eastAsia="Times New Roman" w:hAnsi="Times New Roman" w:cs="Times New Roman"/>
          <w:sz w:val="28"/>
          <w:szCs w:val="28"/>
        </w:rPr>
        <w:t xml:space="preserve"> применению здоровьесберегающих элементов </w:t>
      </w:r>
      <w:r w:rsidR="00257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F61">
        <w:rPr>
          <w:rFonts w:ascii="Times New Roman" w:eastAsia="Times New Roman" w:hAnsi="Times New Roman" w:cs="Times New Roman"/>
          <w:sz w:val="28"/>
          <w:szCs w:val="28"/>
        </w:rPr>
        <w:t>урока и внеклассной среды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>, обога</w:t>
      </w:r>
      <w:r w:rsidR="00257DCF">
        <w:rPr>
          <w:rFonts w:ascii="Times New Roman" w:eastAsia="Times New Roman" w:hAnsi="Times New Roman" w:cs="Times New Roman"/>
          <w:sz w:val="28"/>
          <w:szCs w:val="28"/>
        </w:rPr>
        <w:t>тилась рядом работ, охватывающие все стороны образовательного процесса.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 xml:space="preserve"> Глубокий анализ </w:t>
      </w:r>
      <w:r w:rsidR="00257DCF"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здоровьесберегающей 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257DCF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7DCF">
        <w:rPr>
          <w:rFonts w:ascii="Times New Roman" w:eastAsia="Times New Roman" w:hAnsi="Times New Roman" w:cs="Times New Roman"/>
          <w:sz w:val="28"/>
          <w:szCs w:val="28"/>
        </w:rPr>
        <w:t xml:space="preserve"> показал необходимость   учета и применения  здоровьесберегающих технологий в образовательной среде, 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 xml:space="preserve">с позиции «развитие мотивации </w:t>
      </w:r>
      <w:r w:rsidR="00257DCF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 xml:space="preserve">к развитию </w:t>
      </w:r>
      <w:r w:rsidR="00257DCF">
        <w:rPr>
          <w:rFonts w:ascii="Times New Roman" w:eastAsia="Times New Roman" w:hAnsi="Times New Roman" w:cs="Times New Roman"/>
          <w:sz w:val="28"/>
          <w:szCs w:val="28"/>
        </w:rPr>
        <w:t>познавательного потенциала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 xml:space="preserve">». Несмотря на столь многочисленную литературу, посвященную </w:t>
      </w:r>
      <w:r w:rsidR="00335976">
        <w:rPr>
          <w:rFonts w:ascii="Times New Roman" w:eastAsia="Times New Roman" w:hAnsi="Times New Roman" w:cs="Times New Roman"/>
          <w:sz w:val="28"/>
          <w:szCs w:val="28"/>
        </w:rPr>
        <w:t>применению здоровьесберегающей деятельности в школе</w:t>
      </w:r>
      <w:r w:rsidR="00291F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9ED">
        <w:rPr>
          <w:rFonts w:ascii="Times New Roman" w:eastAsia="Times New Roman" w:hAnsi="Times New Roman" w:cs="Times New Roman"/>
          <w:sz w:val="28"/>
          <w:szCs w:val="28"/>
        </w:rPr>
        <w:t xml:space="preserve">остается открытым и очень актуальным вопрос использование </w:t>
      </w:r>
      <w:r w:rsidR="00335976">
        <w:rPr>
          <w:rFonts w:ascii="Times New Roman" w:eastAsia="Times New Roman" w:hAnsi="Times New Roman" w:cs="Times New Roman"/>
          <w:sz w:val="28"/>
          <w:szCs w:val="28"/>
        </w:rPr>
        <w:t>данных технологий во вс</w:t>
      </w:r>
      <w:r w:rsidR="00711A1B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291F61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711A1B">
        <w:rPr>
          <w:rFonts w:ascii="Times New Roman" w:eastAsia="Times New Roman" w:hAnsi="Times New Roman" w:cs="Times New Roman"/>
          <w:sz w:val="28"/>
          <w:szCs w:val="28"/>
        </w:rPr>
        <w:t>образовательном пространстве</w:t>
      </w:r>
      <w:r w:rsidR="003359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1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D78" w:rsidRPr="00995882" w:rsidRDefault="00711A1B" w:rsidP="009958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E7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EC69E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C69E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сохранения и укрепления здоровья учащихся, включающие его благополучие  в эмоциональной и познавательной сфере и развитие  </w:t>
      </w:r>
      <w:r w:rsidRPr="00995882">
        <w:rPr>
          <w:rFonts w:ascii="Times New Roman" w:hAnsi="Times New Roman" w:cs="Times New Roman"/>
          <w:color w:val="000000"/>
          <w:sz w:val="28"/>
          <w:szCs w:val="28"/>
        </w:rPr>
        <w:t>творческой активности учащихся.</w:t>
      </w:r>
      <w:r w:rsidR="00B02FDF" w:rsidRPr="0099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D78" w:rsidRPr="009958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поставленной целью </w:t>
      </w:r>
      <w:proofErr w:type="gramStart"/>
      <w:r w:rsidR="00054D78" w:rsidRPr="00995882">
        <w:rPr>
          <w:rFonts w:ascii="Times New Roman" w:eastAsia="Times New Roman" w:hAnsi="Times New Roman" w:cs="Times New Roman"/>
          <w:sz w:val="28"/>
          <w:szCs w:val="28"/>
        </w:rPr>
        <w:t>в выдвигаются</w:t>
      </w:r>
      <w:proofErr w:type="gramEnd"/>
      <w:r w:rsidR="00054D78" w:rsidRPr="00995882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задачи: </w:t>
      </w:r>
    </w:p>
    <w:p w:rsidR="001E7C83" w:rsidRPr="00995882" w:rsidRDefault="001E7C83" w:rsidP="0099588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882">
        <w:rPr>
          <w:rFonts w:ascii="Times New Roman" w:eastAsia="Times New Roman" w:hAnsi="Times New Roman" w:cs="Times New Roman"/>
          <w:sz w:val="28"/>
          <w:szCs w:val="28"/>
        </w:rPr>
        <w:t xml:space="preserve">Обобщить </w:t>
      </w:r>
      <w:r w:rsidR="00054D78" w:rsidRPr="00995882">
        <w:rPr>
          <w:rFonts w:ascii="Times New Roman" w:eastAsia="Times New Roman" w:hAnsi="Times New Roman" w:cs="Times New Roman"/>
          <w:sz w:val="28"/>
          <w:szCs w:val="28"/>
        </w:rPr>
        <w:t xml:space="preserve"> имеющиеся </w:t>
      </w:r>
      <w:r w:rsidR="005A2609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педагогической науке знания о </w:t>
      </w:r>
      <w:r w:rsidRPr="00995882"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здоровьесберегающей </w:t>
      </w:r>
      <w:r w:rsidR="00054D78" w:rsidRPr="0099588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</w:t>
      </w:r>
      <w:r w:rsidRPr="00995882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054D78" w:rsidRPr="00995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882" w:rsidRPr="00682EAF" w:rsidRDefault="005A2609" w:rsidP="00682EA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</w:t>
      </w:r>
      <w:r w:rsidR="00995882" w:rsidRPr="00995882">
        <w:rPr>
          <w:rFonts w:ascii="Times New Roman" w:hAnsi="Times New Roman" w:cs="Times New Roman"/>
          <w:color w:val="000000"/>
          <w:sz w:val="28"/>
          <w:szCs w:val="28"/>
        </w:rPr>
        <w:t xml:space="preserve">  приемы  использования  здоровьесберегающих действий  </w:t>
      </w:r>
      <w:r w:rsidR="00995882" w:rsidRPr="00682EAF">
        <w:rPr>
          <w:rFonts w:ascii="Times New Roman" w:hAnsi="Times New Roman" w:cs="Times New Roman"/>
          <w:color w:val="000000"/>
          <w:sz w:val="28"/>
          <w:szCs w:val="28"/>
        </w:rPr>
        <w:t>в школе</w:t>
      </w:r>
      <w:r w:rsidR="00995882" w:rsidRPr="00682E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EAF" w:rsidRPr="00682EAF" w:rsidRDefault="00682EAF" w:rsidP="00682EAF">
      <w:pPr>
        <w:spacing w:line="36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682EAF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здоровьесберегающих технологий </w:t>
      </w:r>
      <w:r w:rsidRPr="00682EAF">
        <w:rPr>
          <w:rFonts w:ascii="Times New Roman" w:hAnsi="Times New Roman" w:cs="Times New Roman"/>
          <w:color w:val="000000"/>
          <w:sz w:val="28"/>
          <w:szCs w:val="28"/>
        </w:rPr>
        <w:t xml:space="preserve">  направлена на повышение уровня компетентности детей и взрослых в вопросах  сохранения и укрепления здоровья, профилактику вредных привычек, повышение мотивации школьников и их родителей к здоровому образу жизни, 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рмированию потребности в регуляр</w:t>
      </w:r>
      <w:r w:rsidRPr="00682EAF">
        <w:rPr>
          <w:rFonts w:ascii="Times New Roman" w:hAnsi="Times New Roman" w:cs="Times New Roman"/>
          <w:color w:val="000000"/>
          <w:sz w:val="28"/>
          <w:szCs w:val="28"/>
        </w:rPr>
        <w:t>ных занятиях физической культурой и спортом, установлении партнёрских отношений с организациями, занимающимися вопросами здоровья, спортом.</w:t>
      </w:r>
      <w:proofErr w:type="gramEnd"/>
    </w:p>
    <w:p w:rsidR="004A60EA" w:rsidRPr="008264B3" w:rsidRDefault="004A60EA" w:rsidP="008264B3">
      <w:pPr>
        <w:spacing w:before="100" w:beforeAutospacing="1" w:after="100" w:afterAutospacing="1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8264B3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lastRenderedPageBreak/>
        <w:t>2.Характеристика условий</w:t>
      </w:r>
    </w:p>
    <w:p w:rsidR="004A60EA" w:rsidRDefault="004A60EA" w:rsidP="004A60E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0EA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образовательно-воспитательного процесса</w:t>
      </w:r>
      <w:r w:rsidRPr="004A6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7A55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малокомплектной </w:t>
      </w:r>
      <w:r w:rsidRPr="004A60EA">
        <w:rPr>
          <w:rFonts w:ascii="Times New Roman" w:eastAsia="Times New Roman" w:hAnsi="Times New Roman" w:cs="Times New Roman"/>
          <w:b/>
          <w:sz w:val="28"/>
          <w:szCs w:val="28"/>
        </w:rPr>
        <w:t>школы</w:t>
      </w:r>
    </w:p>
    <w:p w:rsidR="006E1ED9" w:rsidRPr="006E1ED9" w:rsidRDefault="00282F09" w:rsidP="00CD2B41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нашей </w:t>
      </w:r>
      <w:r w:rsidRPr="00282F09">
        <w:rPr>
          <w:rFonts w:ascii="Times New Roman" w:hAnsi="Times New Roman" w:cs="Times New Roman"/>
          <w:sz w:val="28"/>
          <w:szCs w:val="28"/>
        </w:rPr>
        <w:t>системе образования можно выделить особую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F09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82F09">
        <w:rPr>
          <w:rFonts w:ascii="Times New Roman" w:hAnsi="Times New Roman" w:cs="Times New Roman"/>
          <w:sz w:val="28"/>
          <w:szCs w:val="28"/>
        </w:rPr>
        <w:t>это малокомплектные сельские школы. Несмотря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F09">
        <w:rPr>
          <w:rFonts w:ascii="Times New Roman" w:hAnsi="Times New Roman" w:cs="Times New Roman"/>
          <w:sz w:val="28"/>
          <w:szCs w:val="28"/>
        </w:rPr>
        <w:t>известные недостатки, наличие таких школ в системе образования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F09">
        <w:rPr>
          <w:rFonts w:ascii="Times New Roman" w:hAnsi="Times New Roman" w:cs="Times New Roman"/>
          <w:sz w:val="28"/>
          <w:szCs w:val="28"/>
        </w:rPr>
        <w:t>обязательным, поскольку они являются важным социальным фактором.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F09">
        <w:rPr>
          <w:rFonts w:ascii="Times New Roman" w:hAnsi="Times New Roman" w:cs="Times New Roman"/>
          <w:sz w:val="28"/>
          <w:szCs w:val="28"/>
        </w:rPr>
        <w:t>Система обучения в малокомплектной школе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F09">
        <w:rPr>
          <w:rFonts w:ascii="Times New Roman" w:hAnsi="Times New Roman" w:cs="Times New Roman"/>
          <w:sz w:val="28"/>
          <w:szCs w:val="28"/>
        </w:rPr>
        <w:t>обучение не как самоцель, а как средство развития личности ребёнка.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все вышеперечисленное  технологи по сохранению и укреплению здоровья должны проникать и в сельские глубинки. Внедрение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модели</w:t>
      </w:r>
      <w:r w:rsidR="006E1ED9" w:rsidRPr="006E1ED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здоровьесберегающей деятельности </w:t>
      </w:r>
      <w:r w:rsidR="006815A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сельской школе </w:t>
      </w:r>
      <w:r w:rsidR="006E1ED9" w:rsidRPr="006E1ED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предполагает</w:t>
      </w:r>
      <w:r w:rsidR="006815A3">
        <w:rPr>
          <w:rFonts w:ascii="Times New Roman" w:hAnsi="Times New Roman" w:cs="Times New Roman"/>
          <w:sz w:val="28"/>
          <w:szCs w:val="28"/>
        </w:rPr>
        <w:t xml:space="preserve"> </w:t>
      </w:r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 xml:space="preserve">соответствующие изменения во всех основных функциональных элементах образовательного учреждения. </w:t>
      </w:r>
      <w:r w:rsidR="002144A5">
        <w:rPr>
          <w:rFonts w:ascii="Times New Roman" w:eastAsia="TimesNewRomanPSMT" w:hAnsi="Times New Roman" w:cs="Times New Roman"/>
          <w:sz w:val="28"/>
          <w:szCs w:val="28"/>
        </w:rPr>
        <w:t xml:space="preserve">На первых этапах внедрения здоровьесберегающих технологий в школы </w:t>
      </w:r>
      <w:r w:rsidR="006815A3">
        <w:rPr>
          <w:rFonts w:ascii="Times New Roman" w:hAnsi="Times New Roman" w:cs="Times New Roman"/>
          <w:sz w:val="28"/>
          <w:szCs w:val="28"/>
        </w:rPr>
        <w:t xml:space="preserve"> </w:t>
      </w:r>
      <w:r w:rsidR="002144A5">
        <w:rPr>
          <w:rFonts w:ascii="Times New Roman" w:eastAsia="TimesNewRomanPSMT" w:hAnsi="Times New Roman" w:cs="Times New Roman"/>
          <w:sz w:val="28"/>
          <w:szCs w:val="28"/>
        </w:rPr>
        <w:t xml:space="preserve">следует подготовить </w:t>
      </w:r>
      <w:r w:rsidR="006E1ED9" w:rsidRPr="002144A5">
        <w:rPr>
          <w:rFonts w:ascii="Times New Roman" w:eastAsia="TimesNewRomanPS-ItalicMT" w:hAnsi="Times New Roman" w:cs="Times New Roman"/>
          <w:iCs/>
          <w:sz w:val="28"/>
          <w:szCs w:val="28"/>
        </w:rPr>
        <w:t>педагогические кадры</w:t>
      </w:r>
      <w:r w:rsidR="002144A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 xml:space="preserve">Поэтому в школе уделяется особое внимание развитию </w:t>
      </w:r>
      <w:proofErr w:type="spellStart"/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>профессинальной</w:t>
      </w:r>
      <w:proofErr w:type="spellEnd"/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 xml:space="preserve"> компетенции педагогов по </w:t>
      </w:r>
      <w:proofErr w:type="spellStart"/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>здоровьесбережению</w:t>
      </w:r>
      <w:proofErr w:type="spellEnd"/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>, максимальному участию их в методических мероприятиях разного уровня.</w:t>
      </w:r>
    </w:p>
    <w:p w:rsidR="006E1ED9" w:rsidRPr="006E1ED9" w:rsidRDefault="006E1ED9" w:rsidP="00CD2B41">
      <w:pPr>
        <w:autoSpaceDE w:val="0"/>
        <w:spacing w:after="0" w:line="360" w:lineRule="auto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E1ED9">
        <w:rPr>
          <w:rFonts w:ascii="Times New Roman" w:eastAsia="TimesNewRomanPSMT" w:hAnsi="Times New Roman" w:cs="Times New Roman"/>
          <w:sz w:val="28"/>
          <w:szCs w:val="28"/>
        </w:rPr>
        <w:tab/>
      </w:r>
      <w:r w:rsidR="00CD2B41">
        <w:rPr>
          <w:rFonts w:ascii="Times New Roman" w:eastAsia="TimesNewRomanPSMT" w:hAnsi="Times New Roman" w:cs="Times New Roman"/>
          <w:sz w:val="28"/>
          <w:szCs w:val="28"/>
        </w:rPr>
        <w:t xml:space="preserve">Также следует  обновить и </w:t>
      </w:r>
      <w:r w:rsidR="00CD2B4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CD2B41">
        <w:rPr>
          <w:rFonts w:ascii="Times New Roman" w:eastAsia="TimesNewRomanPS-ItalicMT" w:hAnsi="Times New Roman" w:cs="Times New Roman"/>
          <w:iCs/>
          <w:sz w:val="28"/>
          <w:szCs w:val="28"/>
        </w:rPr>
        <w:t>информационные ресурсы</w:t>
      </w:r>
      <w:r w:rsidR="00CD2B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сельской школы </w:t>
      </w:r>
      <w:r w:rsidRPr="006E1ED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6E1ED9">
        <w:rPr>
          <w:rFonts w:ascii="Times New Roman" w:eastAsia="TimesNewRomanPSMT" w:hAnsi="Times New Roman" w:cs="Times New Roman"/>
          <w:sz w:val="28"/>
          <w:szCs w:val="28"/>
        </w:rPr>
        <w:t>— руководства по технологиям, программам, УМК и т. д.,</w:t>
      </w:r>
      <w:r w:rsidR="00CD2B4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6E1ED9">
        <w:rPr>
          <w:rFonts w:ascii="Times New Roman" w:eastAsia="TimesNewRomanPSMT" w:hAnsi="Times New Roman" w:cs="Times New Roman"/>
          <w:sz w:val="28"/>
          <w:szCs w:val="28"/>
        </w:rPr>
        <w:t>которые необходимы для поддержки образовательного учреждения в здоровьесберегающей деятельности.</w:t>
      </w:r>
    </w:p>
    <w:p w:rsidR="006E1ED9" w:rsidRPr="006E1ED9" w:rsidRDefault="006E1ED9" w:rsidP="00CD2B41">
      <w:pPr>
        <w:autoSpaceDE w:val="0"/>
        <w:spacing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E1ED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ab/>
      </w:r>
      <w:r w:rsidRPr="00CD2B41">
        <w:rPr>
          <w:rFonts w:ascii="Times New Roman" w:eastAsia="TimesNewRomanPS-ItalicMT" w:hAnsi="Times New Roman" w:cs="Times New Roman"/>
          <w:iCs/>
          <w:sz w:val="28"/>
          <w:szCs w:val="28"/>
        </w:rPr>
        <w:t>Материально-технические ресурсы</w:t>
      </w:r>
      <w:r w:rsidR="007E38CE">
        <w:rPr>
          <w:rFonts w:ascii="Times New Roman" w:eastAsia="TimesNewRomanPS-ItalicMT" w:hAnsi="Times New Roman" w:cs="Times New Roman"/>
          <w:iCs/>
          <w:sz w:val="28"/>
          <w:szCs w:val="28"/>
        </w:rPr>
        <w:t>,</w:t>
      </w:r>
      <w:r w:rsidRPr="006E1ED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="007E38CE">
        <w:rPr>
          <w:rFonts w:ascii="Times New Roman" w:eastAsia="TimesNewRomanPSMT" w:hAnsi="Times New Roman" w:cs="Times New Roman"/>
          <w:sz w:val="28"/>
          <w:szCs w:val="28"/>
        </w:rPr>
        <w:t>обеспечивающие</w:t>
      </w:r>
      <w:r w:rsidRPr="006E1ED9">
        <w:rPr>
          <w:rFonts w:ascii="Times New Roman" w:eastAsia="TimesNewRomanPSMT" w:hAnsi="Times New Roman" w:cs="Times New Roman"/>
          <w:sz w:val="28"/>
          <w:szCs w:val="28"/>
        </w:rPr>
        <w:t xml:space="preserve"> изменения инфраструктуры</w:t>
      </w:r>
      <w:r w:rsidR="009B5C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1ED9">
        <w:rPr>
          <w:rFonts w:ascii="Times New Roman" w:eastAsia="TimesNewRomanPSMT" w:hAnsi="Times New Roman" w:cs="Times New Roman"/>
          <w:sz w:val="28"/>
          <w:szCs w:val="28"/>
        </w:rPr>
        <w:t>образовательного учреждения для создания условий соблюдения санитарно-гигиени</w:t>
      </w:r>
      <w:r w:rsidR="009B5CE7">
        <w:rPr>
          <w:rFonts w:ascii="Times New Roman" w:eastAsia="TimesNewRomanPSMT" w:hAnsi="Times New Roman" w:cs="Times New Roman"/>
          <w:sz w:val="28"/>
          <w:szCs w:val="28"/>
        </w:rPr>
        <w:t>ческих норм и правил, осуществляющ</w:t>
      </w:r>
      <w:r w:rsidRPr="006E1ED9">
        <w:rPr>
          <w:rFonts w:ascii="Times New Roman" w:eastAsia="TimesNewRomanPSMT" w:hAnsi="Times New Roman" w:cs="Times New Roman"/>
          <w:sz w:val="28"/>
          <w:szCs w:val="28"/>
        </w:rPr>
        <w:t xml:space="preserve">ие </w:t>
      </w:r>
      <w:r w:rsidR="009B5CE7">
        <w:rPr>
          <w:rFonts w:ascii="Times New Roman" w:eastAsia="TimesNewRomanPSMT" w:hAnsi="Times New Roman" w:cs="Times New Roman"/>
          <w:sz w:val="28"/>
          <w:szCs w:val="28"/>
        </w:rPr>
        <w:t xml:space="preserve">также спортивно-оздоровительную </w:t>
      </w:r>
      <w:r w:rsidRPr="006E1ED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B5CE7">
        <w:rPr>
          <w:rFonts w:ascii="Times New Roman" w:eastAsia="TimesNewRomanPSMT" w:hAnsi="Times New Roman" w:cs="Times New Roman"/>
          <w:sz w:val="28"/>
          <w:szCs w:val="28"/>
        </w:rPr>
        <w:t>деятельность  следует также обновить.</w:t>
      </w:r>
    </w:p>
    <w:p w:rsidR="006E1ED9" w:rsidRPr="006E1ED9" w:rsidRDefault="00267B65" w:rsidP="006E1ED9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NewRomanPSMT" w:hAnsi="Times New Roman" w:cs="Times New Roman"/>
          <w:sz w:val="28"/>
          <w:szCs w:val="28"/>
        </w:rPr>
        <w:tab/>
        <w:t>В нашей школе для внедрения здоровьесберегающих технологий  оборудован</w:t>
      </w:r>
      <w:r w:rsidR="00C54865">
        <w:rPr>
          <w:rFonts w:ascii="Times New Roman" w:eastAsia="TimesNewRomanPSMT" w:hAnsi="Times New Roman" w:cs="Times New Roman"/>
          <w:sz w:val="28"/>
          <w:szCs w:val="28"/>
        </w:rPr>
        <w:t xml:space="preserve"> спортивный зал,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столовая </w:t>
      </w:r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54865">
        <w:rPr>
          <w:rFonts w:ascii="Times New Roman" w:eastAsia="TimesNewRomanPSMT" w:hAnsi="Times New Roman" w:cs="Times New Roman"/>
          <w:sz w:val="28"/>
          <w:szCs w:val="28"/>
        </w:rPr>
        <w:t>с  организованным  питанием</w:t>
      </w:r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 xml:space="preserve"> на базе школы в соответствии со всеми </w:t>
      </w:r>
      <w:r w:rsidR="0024341E" w:rsidRPr="006E1ED9">
        <w:rPr>
          <w:rFonts w:ascii="Times New Roman" w:eastAsia="TimesNewRomanPSMT" w:hAnsi="Times New Roman" w:cs="Times New Roman"/>
          <w:sz w:val="28"/>
          <w:szCs w:val="28"/>
        </w:rPr>
        <w:t>санитарно</w:t>
      </w:r>
      <w:r w:rsidR="002434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2434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E1ED9" w:rsidRPr="006E1ED9">
        <w:rPr>
          <w:rFonts w:ascii="Times New Roman" w:eastAsia="TimesNewRomanPSMT" w:hAnsi="Times New Roman" w:cs="Times New Roman"/>
          <w:sz w:val="28"/>
          <w:szCs w:val="28"/>
        </w:rPr>
        <w:t>эпидемиологическими нормами</w:t>
      </w:r>
      <w:r w:rsidR="0024341E">
        <w:rPr>
          <w:rFonts w:ascii="Times New Roman" w:eastAsia="TimesNewRomanPSMT" w:hAnsi="Times New Roman" w:cs="Times New Roman"/>
          <w:sz w:val="28"/>
          <w:szCs w:val="28"/>
        </w:rPr>
        <w:t>, просторные классные комнаты, где  соблюдается цветотерапия - влияние цвета на активность учащихся</w:t>
      </w:r>
      <w:r w:rsidR="002C129F">
        <w:rPr>
          <w:rFonts w:ascii="Times New Roman" w:eastAsia="TimesNewRomanPSMT" w:hAnsi="Times New Roman" w:cs="Times New Roman"/>
          <w:sz w:val="28"/>
          <w:szCs w:val="28"/>
        </w:rPr>
        <w:t>, летняя  спортивная площадка для занятий физической подготовки и  залитый каток около школы.</w:t>
      </w:r>
      <w:r w:rsidR="00815FA6">
        <w:rPr>
          <w:rFonts w:ascii="Times New Roman" w:eastAsia="TimesNewRomanPSMT" w:hAnsi="Times New Roman" w:cs="Times New Roman"/>
          <w:sz w:val="28"/>
          <w:szCs w:val="28"/>
        </w:rPr>
        <w:t xml:space="preserve"> При осуществлении контроля за здоровьем учащихся  администрация школы  сотрудничает с участковой больницей с</w:t>
      </w:r>
      <w:proofErr w:type="gramStart"/>
      <w:r w:rsidR="00815FA6">
        <w:rPr>
          <w:rFonts w:ascii="Times New Roman" w:eastAsia="TimesNewRomanPSMT" w:hAnsi="Times New Roman" w:cs="Times New Roman"/>
          <w:sz w:val="28"/>
          <w:szCs w:val="28"/>
        </w:rPr>
        <w:t>.К</w:t>
      </w:r>
      <w:proofErr w:type="gramEnd"/>
      <w:r w:rsidR="00815FA6">
        <w:rPr>
          <w:rFonts w:ascii="Times New Roman" w:eastAsia="TimesNewRomanPSMT" w:hAnsi="Times New Roman" w:cs="Times New Roman"/>
          <w:sz w:val="28"/>
          <w:szCs w:val="28"/>
        </w:rPr>
        <w:t xml:space="preserve">очетовка,  </w:t>
      </w:r>
      <w:r w:rsidR="00815FA6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районными органами социальной защиты населения, администрацией с.Кочетовка, районным отделением полиции, школьным родительским комитетом,  семьями учащихся  и  классными руководителями. </w:t>
      </w:r>
    </w:p>
    <w:p w:rsidR="006E1ED9" w:rsidRDefault="006E1ED9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27DE" w:rsidRPr="000742B3" w:rsidRDefault="00EF27DE" w:rsidP="000742B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ED9" w:rsidRPr="00EF27DE" w:rsidRDefault="002D25FA" w:rsidP="00EF27DE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7DE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Особенности организации  здоровьесберегающего образовательного процесса сельской  школы</w:t>
      </w:r>
    </w:p>
    <w:p w:rsidR="007C4618" w:rsidRDefault="0000553B" w:rsidP="007C4618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Ни для кого не секрет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что целостный процесс физического воспитания школьников складывается из системы урочных и </w:t>
      </w:r>
      <w:r w:rsidR="008B696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неурочных форм занятий физическими упражнениями. Бесспорно, что урочные формы занятий являются главенствующими,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сюда следует относить не только уроки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физкультуры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в школе</w:t>
      </w:r>
      <w:r w:rsidR="008B696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за неделю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, но и  физкультминутки на других уроках в течение всего учебного дня,</w:t>
      </w:r>
      <w:r w:rsidR="007C461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а также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C461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перемещения учащихся по классу в </w:t>
      </w:r>
      <w:r w:rsidR="008B696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ходе </w:t>
      </w:r>
      <w:r w:rsidR="007C461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урока - ответ у доски, пересаживание учащихся. </w:t>
      </w:r>
    </w:p>
    <w:p w:rsidR="008B696C" w:rsidRDefault="000742B3" w:rsidP="008B696C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Известно, что потребность двигаться у </w:t>
      </w:r>
      <w:r w:rsidR="008B696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учащихся 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частично удовлетворяется самостоятельными, спонтанными движениями. Однако и спонтанные движения в сумме с движениями на уроках не могут полностью удовлетворить потребность учащихся в движении. В дни, когда по расписанию проводится урок физической культуры, дефицит двигательной активности </w:t>
      </w:r>
      <w:r w:rsidR="008B696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минимален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а в дни, когда уроков </w:t>
      </w:r>
      <w:r w:rsidR="008B696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физкультуры  в расписании дня - 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нет, он </w:t>
      </w:r>
      <w:r w:rsidR="008B696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становится максимальным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0742B3" w:rsidRPr="000742B3" w:rsidRDefault="008B696C" w:rsidP="008B696C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Учеными доказано,  что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суточный объем активных движений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школьника в течение учебного дня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должен быть не менее двух часов, а недельный – не менее 14 часов. В связи с этим необходимо отметить, что физкультурно-оздоровительные мероприятия в режиме учебного и продленного дня, а также внеклассные и внешкольные занятия физическими упражнениями могут значительно восполнить общий дефицит двигательной активности учащихся. </w:t>
      </w:r>
    </w:p>
    <w:p w:rsidR="000742B3" w:rsidRPr="000742B3" w:rsidRDefault="000742B3" w:rsidP="000159B0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К физкультурно-оздоровительным мероприятиям в режиме учебного и продленного дня относятся: физкультурные минутки и паузы на уроках, подвижные игры на переменах, прогулки и подвижные игры между занятиями и подготовкой уроков, </w:t>
      </w:r>
      <w:r w:rsidR="000159B0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периодические занятия в спортивных  секциях и 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ежедневные физкультурные занятия в группах продленного дня. </w:t>
      </w:r>
    </w:p>
    <w:p w:rsidR="000742B3" w:rsidRDefault="000742B3" w:rsidP="000159B0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Здоровье человека в значительной мере определяется уровнем его функциональных возможностей. Человек создан для активной деятельности, поэтому для нормального функционирования его организму необходима физическая активность.  В </w:t>
      </w:r>
      <w:r w:rsidR="000159B0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нашей школе 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применяются</w:t>
      </w:r>
      <w:r w:rsidR="000159B0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следующие приемы повышения двигательной активности учащихся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: </w:t>
      </w:r>
    </w:p>
    <w:p w:rsidR="000159B0" w:rsidRDefault="000159B0" w:rsidP="000159B0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lastRenderedPageBreak/>
        <w:t>- у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чебная двигательная активность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(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уроки    физкультуры);</w:t>
      </w:r>
    </w:p>
    <w:p w:rsidR="000742B3" w:rsidRPr="000742B3" w:rsidRDefault="000159B0" w:rsidP="000159B0">
      <w:pPr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- иг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ровая двигательная активность (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подвижные игры на переменах)</w:t>
      </w:r>
      <w:proofErr w:type="gramStart"/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  <w:proofErr w:type="gramEnd"/>
    </w:p>
    <w:p w:rsidR="00B9713F" w:rsidRDefault="000159B0" w:rsidP="00B9713F">
      <w:pPr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- оздорови</w:t>
      </w:r>
      <w:r w:rsidR="00BD503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тельная двигательная активность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(</w:t>
      </w:r>
      <w:r w:rsidR="00BD503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ежедневная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утренняя </w:t>
      </w:r>
      <w:r w:rsidR="00BD503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зарядка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</w:t>
      </w:r>
      <w:proofErr w:type="gramStart"/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D503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  <w:proofErr w:type="gramEnd"/>
    </w:p>
    <w:p w:rsidR="000742B3" w:rsidRPr="000742B3" w:rsidRDefault="00B9713F" w:rsidP="00B9713F">
      <w:pPr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       -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спортивная двигательная активность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(спортивные тренировки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секции)</w:t>
      </w:r>
      <w:proofErr w:type="gramStart"/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63F8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  <w:proofErr w:type="gramEnd"/>
    </w:p>
    <w:p w:rsidR="00F63F8C" w:rsidRDefault="00F63F8C" w:rsidP="00F63F8C">
      <w:pPr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       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- р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асслабляющая двигательная активность (активные физкультминутки на уроках</w:t>
      </w:r>
      <w:proofErr w:type="gramStart"/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0742B3" w:rsidRPr="000742B3" w:rsidRDefault="00F63F8C" w:rsidP="00F63F8C">
      <w:pPr>
        <w:spacing w:after="0" w:line="36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       - восстанавливающая двигательная активность (</w:t>
      </w:r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гимнастика для глаз при длительной работе за компьютером)</w:t>
      </w:r>
      <w:proofErr w:type="gramStart"/>
      <w:r w:rsidR="000742B3"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  <w:proofErr w:type="gramEnd"/>
    </w:p>
    <w:p w:rsidR="000742B3" w:rsidRPr="000742B3" w:rsidRDefault="000742B3" w:rsidP="00316D51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досуговая</w:t>
      </w:r>
      <w:proofErr w:type="spellEnd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двигательная активность (посещение 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экологического кружка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0742B3" w:rsidRPr="000742B3" w:rsidRDefault="000742B3" w:rsidP="00316D51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Внеклассная работа - форма социального воспитания учащихся. Одной из форм внеклассной работы является массовая физкультурная и спортивная работа, которая содействует укреплению здоровья, закаливанию организма, разностороннему физическому развитию учащихся. В системе стало проведение Дней здоровья. Организованно проводятся соревнования по многим видам спорта с учетом возрастных особенностей, это такие как первенство школы по волейболу, футболу, баскетболу, «Зимние 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катания на санях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», спор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тивная эстафета «Мама, п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апа, я - спортивная семья» ведется необходимая документация</w:t>
      </w:r>
      <w:proofErr w:type="gramStart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</w:t>
      </w:r>
      <w:proofErr w:type="gramEnd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портивные секции по интересам детей.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Ежедневная утренняя гимнастика с 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учащимися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способствует установлению положительного настроя на новый учебный день.  Спортивные секции, с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оздаю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щие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ся для учащихся, желающих регулярно заниматься тем или иным видом спорта. При создании спортивной </w:t>
      </w:r>
      <w:proofErr w:type="gramStart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секции</w:t>
      </w:r>
      <w:proofErr w:type="gramEnd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прежде всего учитываются условия, позволяющие обеспечить их успешную работу – наличие спортивной базы, специализации тех лиц которые могут проводить занятия. В школе имеется наглядная агитация: стенды, на которых отражается спортивная жизнь школы, 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поддержание 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16D5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здорового образа жизни школьников, профилактика  сезонных заболеваний.</w:t>
      </w:r>
      <w:r w:rsidR="0068605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Учителями на уроке выработана «ситуация успеха», когда  деятельность учащихся сопровождается похвалой учителя. </w:t>
      </w:r>
    </w:p>
    <w:p w:rsidR="000742B3" w:rsidRPr="000742B3" w:rsidRDefault="000742B3" w:rsidP="00316D51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 последние годы одной из эффективных форм спортивно-гуманистического воспитания учащихся являются массовые комплексные  культурно-спортивные мероприятия детей и родителей, способствующие созданию новых объединений детей, являющиеся стимулом для привлечения к занятиям  учащихся физкультурно-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lastRenderedPageBreak/>
        <w:t>спортивного движения, созданию новых условий для активизации борьбы с детской преступностью, наркоманией и алкоголизмом; позволяющие привлечь экономические средства для развития материально-технической базы детско-юношеского спорта; являющиеся стимулом для создания новых организационных структур детско-юношеского спорта.</w:t>
      </w:r>
      <w:proofErr w:type="gramEnd"/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Родители являются стимулом для подражания своих детей. В нашей школе ежегодно проводятся спортивно-массовые мероприятия с родителями: это туристические походы, </w:t>
      </w:r>
      <w:r w:rsidR="00C614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беседы, лекции с приглаш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ением медицинских работников на общешкольные собрания, </w:t>
      </w:r>
      <w:r w:rsidR="00C614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спортивные 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эстафеты.</w:t>
      </w:r>
    </w:p>
    <w:p w:rsidR="002451FA" w:rsidRDefault="00C614D1" w:rsidP="002451FA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Немаловажную роль в формировании здоровьесберегающей культуры учащихся накладывается на  привлечение их к общественно-полезному труду. В каникулярный период  у детей организуется трудовая практика для работы на пришкольном участке, создание трудовых бригад. Данное мероприятие способ</w:t>
      </w:r>
      <w:r w:rsidR="002451F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твует </w:t>
      </w:r>
      <w:r w:rsidR="002451F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формированию и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развити</w:t>
      </w:r>
      <w:r w:rsidR="002451F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ю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у учащихся </w:t>
      </w:r>
      <w:r w:rsidR="002451F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трудовых навыков. Дополнительным стимулом работы  на пришкольном участке является удешевление школьного питания учащихся за счет  выращенной сельскохозяйственной продукции.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0742B3" w:rsidRPr="000742B3" w:rsidRDefault="000742B3" w:rsidP="002451FA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охране психического компонента здоровья учащихся ведущая роль принадлежит психогигиене учебных занятий. Объем, содержание и организация учебного процесса должны обеспечивать оптимальное функциональное состояние организма ребенка. В связи с этим возникла необходимость создания комплекса условий, при которых обучение не несло бы в себе разрушающего эффекта в здоровье школьников, и при этом сохранялся бы хороший результат обучения. </w:t>
      </w:r>
    </w:p>
    <w:p w:rsidR="000742B3" w:rsidRPr="000742B3" w:rsidRDefault="000742B3" w:rsidP="00C76F47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Одним из условий сохранения работоспособности ученика на высоком уровне в течение учебного дня является рационально составленное расписание.  Гигиеническая рекомендация о чередовании трудных и легких предметов при составлении расписания преследует цель сохранить функциональное состояние и работоспособность учащихся на оптимальном уровне, поэтому важно учитывать не только трудность предмета, но и силу утомляющего воздействия урока по тому или иному предмету на состояние здоровья учащихся. Рациональная организация учебного процесса – это не просто составление расписания уроков и дополнительных занятий, процесс внедрения инновационных технологий, использования методов и методик обучения, адекватных возрастным возможностям 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и способностям учащихся. В условиях модернизации образования, уделяется внимание внедрению современных педагогических технологий, которые позволят оптимизировать учебный процесс и повысить качество знаний учащихся. Обучением и воспитанием здорового поколения занимаются гармонически развитые педагоги нашей школы. Состояние здоровья ребенка - важное условие успешного усвоения школьных программ по общеобразовательной подготовке. Педагог, владея современными педагогическими знаниями, в тесном взаимодействии с учащимися, с их родителями, с медицинскими работниками, с коллегами - планирует свою работу с учетом приоритетов сохранения и укрепления здоровья участников педагогического процесса. </w:t>
      </w:r>
    </w:p>
    <w:p w:rsidR="000742B3" w:rsidRPr="000742B3" w:rsidRDefault="000742B3" w:rsidP="00C76F47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Проводится совместная работа с учреждениями здравоохранения и органами внутренних дел по профилактике токсикомании, нар</w:t>
      </w:r>
      <w:r w:rsidR="00C76F4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комании, курения и алкоголизма, о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бучение учащихся оказ</w:t>
      </w:r>
      <w:r w:rsidR="00C76F4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анию первой медицинской помощи, п</w:t>
      </w:r>
      <w:r w:rsidRPr="000742B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ропаганда физичес</w:t>
      </w:r>
      <w:r w:rsidR="00C76F4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кой культуры и здорового образа. </w:t>
      </w:r>
    </w:p>
    <w:p w:rsidR="000742B3" w:rsidRDefault="000742B3" w:rsidP="000742B3">
      <w:pPr>
        <w:spacing w:line="100" w:lineRule="atLeast"/>
        <w:ind w:firstLine="708"/>
        <w:jc w:val="both"/>
        <w:rPr>
          <w:kern w:val="1"/>
          <w:lang w:eastAsia="hi-IN" w:bidi="hi-IN"/>
        </w:rPr>
      </w:pPr>
    </w:p>
    <w:p w:rsidR="00682EAF" w:rsidRPr="004A60EA" w:rsidRDefault="00682EAF" w:rsidP="006E1ED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0EA" w:rsidRDefault="004A60EA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D9" w:rsidRDefault="003B2FD9" w:rsidP="004A60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D64" w:rsidRDefault="00BF5D64" w:rsidP="00BF5D64">
      <w:pPr>
        <w:spacing w:line="360" w:lineRule="auto"/>
        <w:ind w:firstLine="708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F5D64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4.Анализ эффективности </w:t>
      </w:r>
    </w:p>
    <w:p w:rsidR="00BF5D64" w:rsidRDefault="00BF5D64" w:rsidP="00BF5D64">
      <w:pPr>
        <w:spacing w:line="360" w:lineRule="auto"/>
        <w:ind w:firstLine="708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F5D64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здоровьеформирующей деятельности школы</w:t>
      </w:r>
    </w:p>
    <w:p w:rsidR="003B2FD9" w:rsidRPr="003B2FD9" w:rsidRDefault="00BF5D64" w:rsidP="00F74954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B2FD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146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Т</w:t>
      </w:r>
      <w:r w:rsidR="003B2FD9" w:rsidRPr="003B2FD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ема охраны здоровья школьников уже не один год является предметом обсуждения врачей, педагогов, психологов. Сегодня школа сталкивается с серьезной проблемой: с одной стороны, трудности обучения, связанные с повышением уровня требований, сложностью образовательных программ, с другой стороны – постоянно ухудшающееся состояние здоровья учащихся, мешающее овладению научными знаниями. Практика показывает, что традиционные медицинские профилактические подходы к сохранению и укреплению здоровья детей и подростков в условиях общеобразовательной школы не дают желаемого результата. Наряду с ухудшением соматического здоровья отмечается и увеличение числа психических нарушений у школьников. Таким образом, крайне низкий уровень физического и психического здоровья детей и подростков создает объективные препятствия на пути эффективной модернизации российского образования.</w:t>
      </w:r>
    </w:p>
    <w:p w:rsidR="003B2FD9" w:rsidRPr="003B2FD9" w:rsidRDefault="00F74954" w:rsidP="007A7532">
      <w:pPr>
        <w:spacing w:before="28"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Основываясь на данных мониторинга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состояния физического здоровья учащихся, проводимого  фельдшером участковой больницы у учащихся был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выявлен, </w:t>
      </w:r>
      <w:r w:rsidR="003B2FD9" w:rsidRPr="003B2FD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средний уровень развития двигательных качеств.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В дальнейшем были проведены  мероприятия совместно с учителем физической культуры и биологии по увеличению двигательной активности учащихся и формированию норм </w:t>
      </w:r>
      <w:r w:rsidR="007A753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ведения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здорового образа жизни. </w:t>
      </w:r>
      <w:r w:rsidR="007A753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последствии, фельдшер,  проводя мониторинг  физического состояния здоровья </w:t>
      </w:r>
      <w:proofErr w:type="gramStart"/>
      <w:r w:rsidR="007A753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="007A753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отметил  улучшения физического состояния здоровья обучающихся. </w:t>
      </w:r>
      <w:r w:rsidR="003B2FD9" w:rsidRPr="003B2FD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Полученные данные позволяют утверждать, что </w:t>
      </w:r>
      <w:r w:rsidR="007A753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внедрение вышеперечисленных здоровьесберегающих мероприятий  в ежедневную школьную среду повышает оздоровленность воспитанников школы</w:t>
      </w:r>
      <w:r w:rsidR="003B2FD9" w:rsidRPr="003B2FD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:rsidR="004A60EA" w:rsidRDefault="004A60EA" w:rsidP="009958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2A8" w:rsidRDefault="002C52A8" w:rsidP="0005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2A8" w:rsidRDefault="002C52A8" w:rsidP="0005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2A8" w:rsidRDefault="002C52A8" w:rsidP="0005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2A8" w:rsidRDefault="002C52A8" w:rsidP="0005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2A8" w:rsidRDefault="002C52A8" w:rsidP="0005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2A8" w:rsidRDefault="002C52A8" w:rsidP="0005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2A8" w:rsidRDefault="002C52A8" w:rsidP="0005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EE0" w:rsidRDefault="00452EE0" w:rsidP="00452EE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="00054D78" w:rsidRPr="002C52A8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452EE0" w:rsidRPr="00452EE0" w:rsidRDefault="00452EE0" w:rsidP="00452EE0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829" w:rsidRDefault="004C6829" w:rsidP="00452EE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773F6" w:rsidRPr="007B04BC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="005773F6" w:rsidRPr="007B04BC">
        <w:rPr>
          <w:rFonts w:ascii="Times New Roman" w:hAnsi="Times New Roman" w:cs="Times New Roman"/>
          <w:sz w:val="28"/>
          <w:szCs w:val="28"/>
        </w:rPr>
        <w:t xml:space="preserve"> Е.А. «Здоров ли ваш ребенок?» М., 2003г.</w:t>
      </w:r>
      <w:r w:rsidR="005773F6" w:rsidRPr="007B04BC">
        <w:rPr>
          <w:rFonts w:ascii="Times New Roman" w:hAnsi="Times New Roman" w:cs="Times New Roman"/>
          <w:sz w:val="28"/>
          <w:szCs w:val="28"/>
        </w:rPr>
        <w:br/>
      </w:r>
      <w:r w:rsidR="005773F6" w:rsidRPr="007B04BC">
        <w:rPr>
          <w:rFonts w:ascii="Times New Roman" w:hAnsi="Times New Roman" w:cs="Times New Roman"/>
          <w:sz w:val="28"/>
          <w:szCs w:val="28"/>
        </w:rPr>
        <w:br/>
      </w:r>
      <w:r w:rsidR="005773F6">
        <w:rPr>
          <w:rFonts w:ascii="Times New Roman" w:hAnsi="Times New Roman" w:cs="Times New Roman"/>
          <w:sz w:val="28"/>
          <w:szCs w:val="28"/>
        </w:rPr>
        <w:t>2.</w:t>
      </w:r>
      <w:r w:rsidRPr="007B04BC">
        <w:rPr>
          <w:rFonts w:ascii="Times New Roman" w:hAnsi="Times New Roman" w:cs="Times New Roman"/>
          <w:sz w:val="28"/>
          <w:szCs w:val="28"/>
        </w:rPr>
        <w:t xml:space="preserve">Баль С.В., </w:t>
      </w:r>
      <w:proofErr w:type="spellStart"/>
      <w:r w:rsidRPr="007B04BC"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 w:rsidRPr="007B04BC">
        <w:rPr>
          <w:rFonts w:ascii="Times New Roman" w:hAnsi="Times New Roman" w:cs="Times New Roman"/>
          <w:sz w:val="28"/>
          <w:szCs w:val="28"/>
        </w:rPr>
        <w:t xml:space="preserve"> С.В. «Формирование здорового образа жизни российских подростков» - М., 2002г </w:t>
      </w:r>
    </w:p>
    <w:p w:rsidR="004C6829" w:rsidRDefault="004C6829" w:rsidP="00452EE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3F6" w:rsidRPr="005773F6" w:rsidRDefault="005773F6" w:rsidP="005773F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773F6">
        <w:rPr>
          <w:rFonts w:ascii="Times New Roman" w:hAnsi="Times New Roman" w:cs="Times New Roman"/>
          <w:sz w:val="28"/>
          <w:szCs w:val="28"/>
        </w:rPr>
        <w:t>Журнал «Здоровье школьника» № 3,9, 10 2008г.</w:t>
      </w:r>
    </w:p>
    <w:p w:rsidR="005773F6" w:rsidRPr="005773F6" w:rsidRDefault="005773F6" w:rsidP="005773F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3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</w:t>
      </w:r>
      <w:r w:rsidRPr="005773F6">
        <w:rPr>
          <w:rFonts w:ascii="Times New Roman" w:hAnsi="Times New Roman" w:cs="Times New Roman"/>
          <w:sz w:val="28"/>
          <w:szCs w:val="28"/>
        </w:rPr>
        <w:t xml:space="preserve">Кирпичев В.И. «Физиология и гигиена младшего школьника»- М., 2002г </w:t>
      </w:r>
    </w:p>
    <w:p w:rsidR="005773F6" w:rsidRDefault="005773F6" w:rsidP="00452EE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4BC" w:rsidRDefault="005773F6" w:rsidP="005773F6">
      <w:pPr>
        <w:tabs>
          <w:tab w:val="left" w:pos="0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B04BC" w:rsidRPr="007B04BC">
        <w:rPr>
          <w:rFonts w:ascii="Times New Roman" w:hAnsi="Times New Roman" w:cs="Times New Roman"/>
          <w:sz w:val="28"/>
          <w:szCs w:val="28"/>
        </w:rPr>
        <w:t>Смирнов Н.К. «Здоровьесберегающие образовательные технологии в работе учителя и школы» - М.,2003</w:t>
      </w:r>
      <w:r w:rsidR="004C6829">
        <w:rPr>
          <w:rFonts w:ascii="Times New Roman" w:hAnsi="Times New Roman" w:cs="Times New Roman"/>
          <w:sz w:val="28"/>
          <w:szCs w:val="28"/>
        </w:rPr>
        <w:t>г</w:t>
      </w:r>
      <w:r w:rsidR="007B04BC" w:rsidRPr="007B04BC">
        <w:rPr>
          <w:rFonts w:ascii="Times New Roman" w:hAnsi="Times New Roman" w:cs="Times New Roman"/>
          <w:sz w:val="28"/>
          <w:szCs w:val="28"/>
        </w:rPr>
        <w:t>.</w:t>
      </w:r>
      <w:r w:rsidR="007B04BC" w:rsidRPr="007B04BC">
        <w:rPr>
          <w:rFonts w:ascii="Times New Roman" w:hAnsi="Times New Roman" w:cs="Times New Roman"/>
          <w:sz w:val="28"/>
          <w:szCs w:val="28"/>
        </w:rPr>
        <w:br/>
      </w:r>
      <w:r w:rsidR="007B04BC" w:rsidRPr="007B04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7B04BC" w:rsidRPr="007B04BC">
        <w:rPr>
          <w:rFonts w:ascii="Times New Roman" w:hAnsi="Times New Roman" w:cs="Times New Roman"/>
          <w:sz w:val="28"/>
          <w:szCs w:val="28"/>
        </w:rPr>
        <w:t>.Татарникова Л.Г. «Российская школа здоровья и индивидуального развития детей»- Санкт – Петербург, 2004г.</w:t>
      </w:r>
      <w:r w:rsidR="007B04BC" w:rsidRPr="007B04BC">
        <w:rPr>
          <w:rFonts w:ascii="Times New Roman" w:hAnsi="Times New Roman" w:cs="Times New Roman"/>
          <w:sz w:val="28"/>
          <w:szCs w:val="28"/>
        </w:rPr>
        <w:br/>
      </w:r>
    </w:p>
    <w:p w:rsidR="00682866" w:rsidRPr="002C52A8" w:rsidRDefault="00682866" w:rsidP="00452EE0">
      <w:pPr>
        <w:tabs>
          <w:tab w:val="left" w:pos="0"/>
        </w:tabs>
        <w:rPr>
          <w:sz w:val="28"/>
          <w:szCs w:val="28"/>
        </w:rPr>
      </w:pPr>
    </w:p>
    <w:sectPr w:rsidR="00682866" w:rsidRPr="002C52A8" w:rsidSect="008264B3">
      <w:footerReference w:type="default" r:id="rId7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63" w:rsidRDefault="00A74663" w:rsidP="00B513E2">
      <w:pPr>
        <w:spacing w:after="0" w:line="240" w:lineRule="auto"/>
      </w:pPr>
      <w:r>
        <w:separator/>
      </w:r>
    </w:p>
  </w:endnote>
  <w:endnote w:type="continuationSeparator" w:id="1">
    <w:p w:rsidR="00A74663" w:rsidRDefault="00A74663" w:rsidP="00B5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imesNewRomanPS-BoldItalicMT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TimesNewRomanPS-ItalicMT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3007"/>
      <w:docPartObj>
        <w:docPartGallery w:val="Page Numbers (Bottom of Page)"/>
        <w:docPartUnique/>
      </w:docPartObj>
    </w:sdtPr>
    <w:sdtContent>
      <w:p w:rsidR="0058270F" w:rsidRDefault="0058270F">
        <w:pPr>
          <w:pStyle w:val="a8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A74663" w:rsidRDefault="00A746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63" w:rsidRDefault="00A74663" w:rsidP="00B513E2">
      <w:pPr>
        <w:spacing w:after="0" w:line="240" w:lineRule="auto"/>
      </w:pPr>
      <w:r>
        <w:separator/>
      </w:r>
    </w:p>
  </w:footnote>
  <w:footnote w:type="continuationSeparator" w:id="1">
    <w:p w:rsidR="00A74663" w:rsidRDefault="00A74663" w:rsidP="00B5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D85"/>
    <w:multiLevelType w:val="multilevel"/>
    <w:tmpl w:val="EC3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13E22"/>
    <w:multiLevelType w:val="multilevel"/>
    <w:tmpl w:val="D986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3DA7"/>
    <w:multiLevelType w:val="multilevel"/>
    <w:tmpl w:val="E4726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E64B1"/>
    <w:multiLevelType w:val="multilevel"/>
    <w:tmpl w:val="6E8A1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50A83"/>
    <w:multiLevelType w:val="multilevel"/>
    <w:tmpl w:val="041C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A7DFA"/>
    <w:multiLevelType w:val="multilevel"/>
    <w:tmpl w:val="51F0B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0735"/>
    <w:multiLevelType w:val="multilevel"/>
    <w:tmpl w:val="5B10D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44D86"/>
    <w:multiLevelType w:val="multilevel"/>
    <w:tmpl w:val="A9CA4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83079"/>
    <w:multiLevelType w:val="multilevel"/>
    <w:tmpl w:val="BFF2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95319"/>
    <w:multiLevelType w:val="hybridMultilevel"/>
    <w:tmpl w:val="3F6A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D5AA1"/>
    <w:multiLevelType w:val="multilevel"/>
    <w:tmpl w:val="50C4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A073D"/>
    <w:multiLevelType w:val="multilevel"/>
    <w:tmpl w:val="CF12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11FA2"/>
    <w:multiLevelType w:val="multilevel"/>
    <w:tmpl w:val="9362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47FC4"/>
    <w:multiLevelType w:val="multilevel"/>
    <w:tmpl w:val="8948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D78"/>
    <w:rsid w:val="0000553B"/>
    <w:rsid w:val="000159B0"/>
    <w:rsid w:val="000304BC"/>
    <w:rsid w:val="0003098D"/>
    <w:rsid w:val="000512FA"/>
    <w:rsid w:val="00054D78"/>
    <w:rsid w:val="000742B3"/>
    <w:rsid w:val="00075857"/>
    <w:rsid w:val="001E7C83"/>
    <w:rsid w:val="002144A5"/>
    <w:rsid w:val="00220B04"/>
    <w:rsid w:val="0024341E"/>
    <w:rsid w:val="002451FA"/>
    <w:rsid w:val="00257DCF"/>
    <w:rsid w:val="00267B65"/>
    <w:rsid w:val="002812DD"/>
    <w:rsid w:val="00282F09"/>
    <w:rsid w:val="00291F61"/>
    <w:rsid w:val="00292256"/>
    <w:rsid w:val="002C129F"/>
    <w:rsid w:val="002C52A8"/>
    <w:rsid w:val="002D25FA"/>
    <w:rsid w:val="00316D51"/>
    <w:rsid w:val="00335976"/>
    <w:rsid w:val="003B2FD9"/>
    <w:rsid w:val="004146CC"/>
    <w:rsid w:val="00452EE0"/>
    <w:rsid w:val="004A60EA"/>
    <w:rsid w:val="004C6829"/>
    <w:rsid w:val="005773F6"/>
    <w:rsid w:val="0058270F"/>
    <w:rsid w:val="005A2609"/>
    <w:rsid w:val="005C449B"/>
    <w:rsid w:val="005F4279"/>
    <w:rsid w:val="006815A3"/>
    <w:rsid w:val="00682866"/>
    <w:rsid w:val="00682EAF"/>
    <w:rsid w:val="00686056"/>
    <w:rsid w:val="006E1ED9"/>
    <w:rsid w:val="00702493"/>
    <w:rsid w:val="00711A1B"/>
    <w:rsid w:val="007A7532"/>
    <w:rsid w:val="007B04BC"/>
    <w:rsid w:val="007C4618"/>
    <w:rsid w:val="007E38CE"/>
    <w:rsid w:val="007E7246"/>
    <w:rsid w:val="0081504F"/>
    <w:rsid w:val="00815FA6"/>
    <w:rsid w:val="008264B3"/>
    <w:rsid w:val="008B696C"/>
    <w:rsid w:val="008C3C97"/>
    <w:rsid w:val="00927EFF"/>
    <w:rsid w:val="009946E8"/>
    <w:rsid w:val="00994B33"/>
    <w:rsid w:val="00995882"/>
    <w:rsid w:val="009B0DE4"/>
    <w:rsid w:val="009B5CE7"/>
    <w:rsid w:val="00A74663"/>
    <w:rsid w:val="00A83DBE"/>
    <w:rsid w:val="00B02FDF"/>
    <w:rsid w:val="00B513E2"/>
    <w:rsid w:val="00B60298"/>
    <w:rsid w:val="00B70973"/>
    <w:rsid w:val="00B9713F"/>
    <w:rsid w:val="00BC53A4"/>
    <w:rsid w:val="00BD503A"/>
    <w:rsid w:val="00BF5D64"/>
    <w:rsid w:val="00C37E71"/>
    <w:rsid w:val="00C54865"/>
    <w:rsid w:val="00C614D1"/>
    <w:rsid w:val="00C76F47"/>
    <w:rsid w:val="00CD2B41"/>
    <w:rsid w:val="00E17A55"/>
    <w:rsid w:val="00E6186A"/>
    <w:rsid w:val="00EC69ED"/>
    <w:rsid w:val="00EF27DE"/>
    <w:rsid w:val="00F255DE"/>
    <w:rsid w:val="00F3319D"/>
    <w:rsid w:val="00F63F8C"/>
    <w:rsid w:val="00F7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54D78"/>
  </w:style>
  <w:style w:type="character" w:customStyle="1" w:styleId="submenu-table">
    <w:name w:val="submenu-table"/>
    <w:basedOn w:val="a0"/>
    <w:rsid w:val="00054D78"/>
  </w:style>
  <w:style w:type="paragraph" w:styleId="a3">
    <w:name w:val="List Paragraph"/>
    <w:basedOn w:val="a"/>
    <w:uiPriority w:val="34"/>
    <w:qFormat/>
    <w:rsid w:val="004A60EA"/>
    <w:pPr>
      <w:ind w:left="720"/>
      <w:contextualSpacing/>
    </w:pPr>
  </w:style>
  <w:style w:type="character" w:customStyle="1" w:styleId="WW8Num1z0">
    <w:name w:val="WW8Num1z0"/>
    <w:rsid w:val="006E1ED9"/>
    <w:rPr>
      <w:rFonts w:ascii="Symbol" w:hAnsi="Symbol" w:cs="Symbol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6E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E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5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3E2"/>
  </w:style>
  <w:style w:type="paragraph" w:styleId="a8">
    <w:name w:val="footer"/>
    <w:basedOn w:val="a"/>
    <w:link w:val="a9"/>
    <w:uiPriority w:val="99"/>
    <w:unhideWhenUsed/>
    <w:rsid w:val="00B5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3E2"/>
  </w:style>
  <w:style w:type="paragraph" w:styleId="aa">
    <w:name w:val="Normal (Web)"/>
    <w:basedOn w:val="a"/>
    <w:uiPriority w:val="99"/>
    <w:unhideWhenUsed/>
    <w:rsid w:val="000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Кочетовская СОШ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83</cp:revision>
  <cp:lastPrinted>2014-02-28T16:10:00Z</cp:lastPrinted>
  <dcterms:created xsi:type="dcterms:W3CDTF">2014-02-27T17:57:00Z</dcterms:created>
  <dcterms:modified xsi:type="dcterms:W3CDTF">2014-02-28T16:12:00Z</dcterms:modified>
</cp:coreProperties>
</file>