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BD" w:rsidRPr="008B3E7F" w:rsidRDefault="00A141BD" w:rsidP="00A141B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8B3E7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</w:t>
      </w:r>
      <w:r w:rsidR="008B3E7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Элементы т</w:t>
      </w:r>
      <w:r w:rsidRPr="008B3E7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ехнологи</w:t>
      </w:r>
      <w:r w:rsidR="008B3E7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и</w:t>
      </w:r>
      <w:r w:rsidRPr="008B3E7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разноуровневого обучения математики</w:t>
      </w:r>
      <w:r w:rsidR="00987B67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 xml:space="preserve"> на различных этапах урока</w:t>
      </w:r>
      <w:r w:rsidRPr="008B3E7F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"</w:t>
      </w:r>
    </w:p>
    <w:p w:rsidR="00A141BD" w:rsidRPr="008B3E7F" w:rsidRDefault="00732C81" w:rsidP="00A14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306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5" w:history="1">
        <w:r w:rsidR="00A141BD" w:rsidRPr="008B3E7F">
          <w:rPr>
            <w:rFonts w:ascii="Helvetica" w:eastAsia="Times New Roman" w:hAnsi="Helvetica" w:cs="Helvetica"/>
            <w:sz w:val="20"/>
            <w:u w:val="single"/>
            <w:lang w:eastAsia="ru-RU"/>
          </w:rPr>
          <w:t>Лобышева Ирина Сергеевна</w:t>
        </w:r>
      </w:hyperlink>
      <w:r w:rsidR="00A141BD" w:rsidRPr="008B3E7F">
        <w:rPr>
          <w:rFonts w:ascii="Helvetica" w:eastAsia="Times New Roman" w:hAnsi="Helvetica" w:cs="Helvetica"/>
          <w:sz w:val="20"/>
          <w:szCs w:val="20"/>
          <w:lang w:eastAsia="ru-RU"/>
        </w:rPr>
        <w:t>,</w:t>
      </w:r>
      <w:r w:rsidR="00A141BD" w:rsidRPr="008B3E7F">
        <w:rPr>
          <w:rFonts w:ascii="Helvetica" w:eastAsia="Times New Roman" w:hAnsi="Helvetica" w:cs="Helvetica"/>
          <w:sz w:val="20"/>
          <w:lang w:eastAsia="ru-RU"/>
        </w:rPr>
        <w:t> </w:t>
      </w:r>
      <w:r w:rsidR="00A141BD" w:rsidRPr="008B3E7F">
        <w:rPr>
          <w:rFonts w:ascii="Helvetica" w:eastAsia="Times New Roman" w:hAnsi="Helvetica" w:cs="Helvetica"/>
          <w:i/>
          <w:iCs/>
          <w:sz w:val="20"/>
          <w:lang w:eastAsia="ru-RU"/>
        </w:rPr>
        <w:t>учитель математики</w:t>
      </w:r>
    </w:p>
    <w:p w:rsidR="00A141BD" w:rsidRPr="00A141BD" w:rsidRDefault="00732C81" w:rsidP="00A141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Педагогическая технология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такое построение деятельности педагога, в котором все входящие в него действия направлены в определенной целостности и последовательности, а выполнение предполагает достижение необходимого результата и имеет вероятный прогнозируемый характер.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Причины возникновения и практического использования новых психолого-педагогических технологий:</w:t>
      </w:r>
    </w:p>
    <w:p w:rsidR="00A141BD" w:rsidRPr="00A141BD" w:rsidRDefault="00A141BD" w:rsidP="00A1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необходимость более глубокого учета и использования психофизических особенностей обучаемых;</w:t>
      </w:r>
    </w:p>
    <w:p w:rsidR="00A141BD" w:rsidRPr="00A141BD" w:rsidRDefault="00A141BD" w:rsidP="00A1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осознание необходимости замены малоэффективного вербального способа передачи знаний системно-деятельным подходом;</w:t>
      </w:r>
    </w:p>
    <w:p w:rsidR="00A141BD" w:rsidRPr="00A141BD" w:rsidRDefault="00A141BD" w:rsidP="00A1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обучения;</w:t>
      </w:r>
    </w:p>
    <w:p w:rsidR="00A141BD" w:rsidRPr="00A141BD" w:rsidRDefault="00A141BD" w:rsidP="00A141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потребность снизить негативные последствия работы малоквалифицированного учителя.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Образование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педагогический процесс, направленный на социализацию.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Цель: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адаптировать школьников к условиям жизни, умение оперировать знаниями, мышлением, интеллектуальное развитие учащихся.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Основной целью образовательного процесса становится усвоение определенных способов мышления, обеспечивающих понимание и производство новых знаний.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 общих видов познавательной деятельности главное место занимают логические приемы мышления.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своей работе я использую направленность методических приемов: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усиление внимания к практико-ориентированному знанию, опору на здравый смысл и интуицию;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историко-генетический подход к построению курса математики;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целенаправленное обучение способам рассуждений, как фактор развития мышления;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усиление внимания к мотивационной системе обучения;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образного мышления, пространственного воображения, изобразительных умений;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наглядно-образного мышления в организации усвоения математических понятий;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памяти, внимания в процессе обучения;</w:t>
      </w:r>
    </w:p>
    <w:p w:rsidR="00A141BD" w:rsidRPr="00A141BD" w:rsidRDefault="00A141BD" w:rsidP="00A14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умений применять математику в реальной жизни;</w:t>
      </w:r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141BD" w:rsidRPr="008B3E7F" w:rsidRDefault="00A141BD" w:rsidP="00A141BD">
      <w:pPr>
        <w:tabs>
          <w:tab w:val="left" w:pos="3360"/>
        </w:tabs>
      </w:pPr>
    </w:p>
    <w:p w:rsidR="00A141BD" w:rsidRPr="008B3E7F" w:rsidRDefault="00732C81" w:rsidP="00A141BD">
      <w:pPr>
        <w:tabs>
          <w:tab w:val="left" w:pos="3360"/>
        </w:tabs>
      </w:pPr>
      <w:r>
        <w:rPr>
          <w:noProof/>
        </w:rPr>
        <w:pict>
          <v:line id="_x0000_s1090" style="position:absolute;z-index:251725824" from="522pt,45pt" to="531pt,351pt" o:allowincell="f">
            <v:stroke endarrow="block"/>
          </v:line>
        </w:pict>
      </w:r>
      <w:r>
        <w:rPr>
          <w:noProof/>
        </w:rPr>
        <w:pict>
          <v:line id="_x0000_s1103" style="position:absolute;z-index:251739136" from="231.5pt,635.15pt" to="231.5pt,653.15pt" o:allowincell="f">
            <v:stroke endarrow="block"/>
          </v:line>
        </w:pict>
      </w:r>
      <w:r>
        <w:rPr>
          <w:noProof/>
        </w:rPr>
        <w:pict>
          <v:line id="_x0000_s1102" style="position:absolute;z-index:251738112" from="231.5pt,608.15pt" to="231.5pt,626.15pt" o:allowincell="f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24.5pt;margin-top:590.15pt;width:450pt;height:86.95pt;z-index:251737088" o:allowincell="f">
            <v:textbox>
              <w:txbxContent>
                <w:p w:rsidR="00A141BD" w:rsidRDefault="00A141BD" w:rsidP="00A141BD">
                  <w:r>
                    <w:t>Цепочка обучения: Потребность – мотив - цель.</w:t>
                  </w:r>
                </w:p>
                <w:p w:rsidR="00A141BD" w:rsidRDefault="00A141BD" w:rsidP="00A141BD">
                  <w:r>
                    <w:t xml:space="preserve">                                    </w:t>
                  </w:r>
                </w:p>
                <w:p w:rsidR="00A141BD" w:rsidRDefault="00A141BD" w:rsidP="00A141BD">
                  <w:r>
                    <w:t xml:space="preserve">                                                         Действия    </w:t>
                  </w:r>
                </w:p>
                <w:p w:rsidR="00A141BD" w:rsidRDefault="00A141BD" w:rsidP="00A141BD"/>
                <w:p w:rsidR="00A141BD" w:rsidRDefault="00A141BD" w:rsidP="00A141BD">
                  <w:r>
                    <w:t xml:space="preserve">                                               Рефлексия (самоанализ).</w:t>
                  </w:r>
                </w:p>
                <w:p w:rsidR="00A141BD" w:rsidRDefault="00A141BD" w:rsidP="00A141BD"/>
              </w:txbxContent>
            </v:textbox>
          </v:shape>
        </w:pict>
      </w:r>
      <w:r>
        <w:rPr>
          <w:noProof/>
        </w:rPr>
        <w:pict>
          <v:line id="_x0000_s1100" style="position:absolute;z-index:251736064" from="297pt,2in" to="5in,2in" o:allowincell="f">
            <v:stroke startarrow="block" endarrow="block"/>
          </v:line>
        </w:pict>
      </w:r>
      <w:r>
        <w:rPr>
          <w:noProof/>
        </w:rPr>
        <w:pict>
          <v:line id="_x0000_s1099" style="position:absolute;z-index:251735040" from="234pt,162pt" to="252pt,162pt" o:allowincell="f">
            <v:stroke startarrow="block" endarrow="block"/>
          </v:line>
        </w:pict>
      </w:r>
      <w:r>
        <w:rPr>
          <w:noProof/>
        </w:rPr>
        <w:pict>
          <v:line id="_x0000_s1098" style="position:absolute;flip:x;z-index:251734016" from="270pt,27pt" to="6in,99pt" o:allowincell="f">
            <v:stroke startarrow="block" endarrow="block"/>
          </v:line>
        </w:pict>
      </w:r>
      <w:r>
        <w:rPr>
          <w:noProof/>
        </w:rPr>
        <w:pict>
          <v:line id="_x0000_s1097" style="position:absolute;flip:x;z-index:251732992" from="378pt,27pt" to="6in,90pt" o:allowincell="f">
            <v:stroke endarrow="block"/>
          </v:line>
        </w:pict>
      </w:r>
      <w:r>
        <w:rPr>
          <w:noProof/>
        </w:rPr>
        <w:pict>
          <v:line id="_x0000_s1096" style="position:absolute;z-index:251731968" from="306pt,108pt" to="333pt,108pt" o:allowincell="f">
            <v:stroke startarrow="block" endarrow="block"/>
          </v:line>
        </w:pict>
      </w:r>
      <w:r>
        <w:rPr>
          <w:noProof/>
        </w:rPr>
        <w:pict>
          <v:line id="_x0000_s1095" style="position:absolute;z-index:251730944" from="117pt,117pt" to="3in,117pt" o:allowincell="f">
            <v:stroke startarrow="block" endarrow="block"/>
          </v:line>
        </w:pict>
      </w:r>
      <w:r>
        <w:rPr>
          <w:noProof/>
        </w:rPr>
        <w:pict>
          <v:line id="_x0000_s1094" style="position:absolute;z-index:251729920" from="63pt,135pt" to="90pt,153pt" o:allowincell="f">
            <v:stroke endarrow="block"/>
          </v:line>
        </w:pict>
      </w:r>
      <w:r>
        <w:rPr>
          <w:noProof/>
        </w:rPr>
        <w:pict>
          <v:line id="_x0000_s1093" style="position:absolute;flip:x;z-index:251728896" from="18pt,135pt" to="63pt,153pt" o:allowincell="f">
            <v:stroke endarrow="block"/>
          </v:line>
        </w:pict>
      </w:r>
      <w:r>
        <w:rPr>
          <w:noProof/>
        </w:rPr>
        <w:pict>
          <v:line id="_x0000_s1092" style="position:absolute;z-index:251727872" from="126pt,207pt" to="135pt,270pt" o:allowincell="f">
            <v:stroke endarrow="block"/>
          </v:line>
        </w:pict>
      </w:r>
      <w:r>
        <w:rPr>
          <w:noProof/>
        </w:rPr>
        <w:pict>
          <v:line id="_x0000_s1091" style="position:absolute;z-index:251726848" from="126pt,207pt" to="207pt,324pt" o:allowincell="f">
            <v:stroke endarrow="block"/>
          </v:line>
        </w:pict>
      </w:r>
      <w:r>
        <w:rPr>
          <w:noProof/>
        </w:rPr>
        <w:pict>
          <v:line id="_x0000_s1089" style="position:absolute;z-index:251724800" from="7in,45pt" to="522pt,270pt" o:allowincell="f">
            <v:stroke endarrow="block"/>
          </v:line>
        </w:pict>
      </w:r>
      <w:r>
        <w:rPr>
          <w:noProof/>
        </w:rPr>
        <w:pict>
          <v:line id="_x0000_s1088" style="position:absolute;flip:x;z-index:251723776" from="81pt,207pt" to="99pt,225pt" o:allowincell="f">
            <v:stroke endarrow="block"/>
          </v:line>
        </w:pict>
      </w:r>
      <w:r>
        <w:rPr>
          <w:noProof/>
        </w:rPr>
        <w:pict>
          <v:line id="_x0000_s1087" style="position:absolute;z-index:251722752" from="45pt,207pt" to="81pt,225pt" o:allowincell="f">
            <v:stroke endarrow="block"/>
          </v:line>
        </w:pict>
      </w:r>
      <w:r>
        <w:rPr>
          <w:noProof/>
        </w:rPr>
        <w:pict>
          <v:line id="_x0000_s1086" style="position:absolute;z-index:251721728" from="45pt,207pt" to="108pt,369pt" o:allowincell="f">
            <v:stroke endarrow="block"/>
          </v:line>
        </w:pict>
      </w:r>
      <w:r>
        <w:rPr>
          <w:noProof/>
        </w:rPr>
        <w:pict>
          <v:line id="_x0000_s1085" style="position:absolute;z-index:251720704" from="36pt,207pt" to="63pt,423pt" o:allowincell="f">
            <v:stroke endarrow="block"/>
          </v:line>
        </w:pict>
      </w:r>
      <w:r>
        <w:rPr>
          <w:noProof/>
        </w:rPr>
        <w:pict>
          <v:line id="_x0000_s1084" style="position:absolute;z-index:251719680" from="18pt,207pt" to="27pt,324pt" o:allowincell="f">
            <v:stroke endarrow="block"/>
          </v:line>
        </w:pict>
      </w:r>
      <w:r>
        <w:rPr>
          <w:noProof/>
        </w:rPr>
        <w:pict>
          <v:shape id="_x0000_s1062" type="#_x0000_t202" style="position:absolute;margin-left:-9pt;margin-top:324pt;width:45pt;height:89.25pt;z-index:251697152" o:allowincell="f">
            <v:textbox style="mso-next-textbox:#_x0000_s1062">
              <w:txbxContent>
                <w:p w:rsidR="00A141BD" w:rsidRDefault="00A141BD" w:rsidP="00A141B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Разноуровневые</w:t>
                  </w:r>
                  <w:proofErr w:type="spellEnd"/>
                  <w:r>
                    <w:rPr>
                      <w:b/>
                    </w:rPr>
                    <w:t xml:space="preserve"> задания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17pt;margin-top:270pt;width:54pt;height:63pt;z-index:251701248" o:allowincell="f">
            <v:textbox style="mso-next-textbox:#_x0000_s1066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Перераспределение часов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63pt;margin-top:225pt;width:54pt;height:36pt;z-index:251695104" o:allowincell="f">
            <v:textbox style="mso-next-textbox:#_x0000_s1060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Цели и задачи.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z-index:251718656" from="-9pt,207pt" to="-9pt,261pt" o:allowincell="f">
            <v:stroke endarrow="block"/>
          </v:line>
        </w:pict>
      </w:r>
      <w:r>
        <w:rPr>
          <w:noProof/>
        </w:rPr>
        <w:pict>
          <v:line id="_x0000_s1082" style="position:absolute;z-index:251717632" from="267.85pt,176.55pt" to="267.85pt,194.55pt" o:allowincell="f">
            <v:stroke endarrow="block"/>
          </v:line>
        </w:pict>
      </w:r>
      <w:r>
        <w:rPr>
          <w:noProof/>
        </w:rPr>
        <w:pict>
          <v:line id="_x0000_s1081" style="position:absolute;z-index:251716608" from="312.9pt,185.55pt" to="312.9pt,239.55pt" o:allowincell="f">
            <v:stroke endarrow="block"/>
          </v:line>
        </w:pict>
      </w:r>
      <w:r>
        <w:rPr>
          <w:noProof/>
        </w:rPr>
        <w:pict>
          <v:line id="_x0000_s1080" style="position:absolute;flip:x;z-index:251715584" from="384.5pt,261pt" to="396pt,365.15pt" o:allowincell="f">
            <v:stroke endarrow="block"/>
          </v:line>
        </w:pict>
      </w:r>
      <w:r>
        <w:rPr>
          <w:noProof/>
        </w:rPr>
        <w:pict>
          <v:line id="_x0000_s1079" style="position:absolute;z-index:251714560" from="405pt,261pt" to="411.5pt,320.15pt" o:allowincell="f">
            <v:stroke endarrow="block"/>
          </v:line>
        </w:pict>
      </w:r>
      <w:r>
        <w:rPr>
          <w:noProof/>
        </w:rPr>
        <w:pict>
          <v:line id="_x0000_s1078" style="position:absolute;flip:x;z-index:251713536" from="419.85pt,261pt" to="423pt,287.15pt" o:allowincell="f">
            <v:stroke endarrow="block"/>
          </v:line>
        </w:pict>
      </w:r>
      <w:r>
        <w:rPr>
          <w:noProof/>
        </w:rPr>
        <w:pict>
          <v:line id="_x0000_s1077" style="position:absolute;z-index:251712512" from="194.9pt,176.9pt" to="194.9pt,194.95pt" o:allowincell="f">
            <v:stroke endarrow="block"/>
          </v:line>
        </w:pict>
      </w:r>
      <w:r>
        <w:rPr>
          <w:noProof/>
        </w:rPr>
        <w:pict>
          <v:line id="_x0000_s1076" style="position:absolute;z-index:251711488" from="230.85pt,176.9pt" to="252pt,261pt" o:allowincell="f">
            <v:stroke endarrow="block"/>
          </v:line>
        </w:pict>
      </w:r>
      <w:r>
        <w:rPr>
          <w:noProof/>
        </w:rPr>
        <w:pict>
          <v:line id="_x0000_s1075" style="position:absolute;flip:x;z-index:251710464" from="267.3pt,230.6pt" to="285.3pt,293.55pt" o:allowincell="f">
            <v:stroke endarrow="block"/>
          </v:line>
        </w:pict>
      </w:r>
      <w:r>
        <w:rPr>
          <w:noProof/>
        </w:rPr>
        <w:pict>
          <v:line id="_x0000_s1074" style="position:absolute;z-index:251709440" from="294.5pt,230.15pt" to="297pt,378pt" o:allowincell="f">
            <v:stroke endarrow="block"/>
          </v:line>
        </w:pict>
      </w:r>
      <w:r>
        <w:rPr>
          <w:noProof/>
        </w:rPr>
        <w:pict>
          <v:line id="_x0000_s1073" style="position:absolute;z-index:251708416" from="294.5pt,230.15pt" to="322.4pt,327.3pt" o:allowincell="f">
            <v:stroke endarrow="block"/>
          </v:line>
        </w:pict>
      </w:r>
      <w:r>
        <w:rPr>
          <w:noProof/>
        </w:rPr>
        <w:pict>
          <v:line id="_x0000_s1072" style="position:absolute;z-index:251707392" from="285.9pt,176.55pt" to="384.9pt,230.6pt" o:allowincell="f">
            <v:stroke endarrow="block"/>
          </v:line>
        </w:pict>
      </w:r>
      <w:r>
        <w:rPr>
          <w:noProof/>
        </w:rPr>
        <w:pict>
          <v:line id="_x0000_s1071" style="position:absolute;z-index:251706368" from="339.45pt,188.3pt" to="366.45pt,242.25pt" o:allowincell="f">
            <v:stroke endarrow="block"/>
          </v:line>
        </w:pict>
      </w:r>
      <w:r>
        <w:rPr>
          <w:noProof/>
        </w:rPr>
        <w:pict>
          <v:line id="_x0000_s1070" style="position:absolute;z-index:251705344" from="330.5pt,184.45pt" to="348.9pt,284.55pt" o:allowincell="f">
            <v:stroke endarrow="block"/>
          </v:line>
        </w:pict>
      </w:r>
      <w:r>
        <w:rPr>
          <w:noProof/>
        </w:rPr>
        <w:pict>
          <v:shape id="_x0000_s1068" type="#_x0000_t202" style="position:absolute;margin-left:303.45pt;margin-top:238.55pt;width:36pt;height:23.15pt;z-index:251703296" o:allowincell="f">
            <v:textbox style="mso-next-textbox:#_x0000_s1068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к/р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258.3pt;margin-top:193.65pt;width:45pt;height:35.05pt;z-index:251702272" o:allowincell="f">
            <v:textbox style="mso-next-textbox:#_x0000_s1067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текущий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71pt;margin-top:324pt;width:54pt;height:54pt;z-index:251700224" o:allowincell="f">
            <v:textbox style="mso-next-textbox:#_x0000_s1065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Отбор содержания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27pt;margin-top:261pt;width:45pt;height:54pt;z-index:251696128" o:allowincell="f">
            <v:textbox style="mso-next-textbox:#_x0000_s1061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Тип уроков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3pt;margin-top:153pt;width:81.05pt;height:54pt;z-index:251694080" o:allowincell="f">
            <v:textbox style="mso-next-textbox:#_x0000_s1059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-27pt;margin-top:153pt;width:81pt;height:54pt;z-index:251693056" o:allowincell="f">
            <v:textbox style="mso-next-textbox:#_x0000_s1058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Учебно-методическая карта.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75.5pt;margin-top:363.2pt;width:36pt;height:36pt;z-index:251692032" o:allowincell="f">
            <v:textbox style="mso-next-textbox:#_x0000_s1057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тесты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4in;margin-top:378pt;width:36pt;height:36pt;z-index:251679744" o:allowincell="f">
            <v:textbox style="mso-next-textbox:#_x0000_s1045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тесты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40.5pt;margin-top:293.15pt;width:54pt;height:53.05pt;z-index:251691008" o:allowincell="f">
            <v:textbox style="mso-next-textbox:#_x0000_s1056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Выполнение д/р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98pt;margin-top:261pt;width:71.95pt;height:35.2pt;z-index:251682816" o:allowincell="f">
            <v:textbox style="mso-next-textbox:#_x0000_s1048">
              <w:txbxContent>
                <w:p w:rsidR="00A141BD" w:rsidRDefault="00A141BD" w:rsidP="00A141B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Закрепл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proofErr w:type="spellStart"/>
                  <w:r>
                    <w:rPr>
                      <w:b/>
                    </w:rPr>
                    <w:t>опорн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proofErr w:type="spellStart"/>
                  <w:r>
                    <w:rPr>
                      <w:b/>
                    </w:rPr>
                    <w:t>зн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flip:x;z-index:251688960" from="294.35pt,113.6pt" to="330.3pt,131.6pt" o:allowincell="f">
            <v:stroke endarrow="block"/>
          </v:line>
        </w:pict>
      </w:r>
      <w:r>
        <w:rPr>
          <w:noProof/>
        </w:rPr>
        <w:pict>
          <v:line id="_x0000_s1053" style="position:absolute;z-index:251687936" from="266.85pt,122.9pt" to="266.85pt,131.9pt" o:allowincell="f">
            <v:stroke endarrow="block"/>
          </v:line>
        </w:pict>
      </w:r>
      <w:r>
        <w:rPr>
          <w:noProof/>
        </w:rPr>
        <w:pict>
          <v:line id="_x0000_s1052" style="position:absolute;flip:x;z-index:251686912" from="194.9pt,122.9pt" to="221.85pt,140.9pt" o:allowincell="f">
            <v:stroke endarrow="block"/>
          </v:line>
        </w:pict>
      </w:r>
      <w:r>
        <w:rPr>
          <w:noProof/>
        </w:rPr>
        <w:pict>
          <v:line id="_x0000_s1051" style="position:absolute;z-index:251685888" from="294.9pt,158.55pt" to="303.9pt,167.55pt" o:allowincell="f">
            <v:stroke endarrow="block"/>
          </v:line>
        </w:pict>
      </w:r>
      <w:r>
        <w:rPr>
          <w:noProof/>
        </w:rPr>
        <w:pict>
          <v:shape id="_x0000_s1050" type="#_x0000_t202" style="position:absolute;margin-left:248.9pt;margin-top:131.1pt;width:44.9pt;height:44.2pt;z-index:251684864" o:allowincell="f">
            <v:textbox style="mso-next-textbox:#_x0000_s1050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58.85pt;margin-top:140.1pt;width:82.05pt;height:35.95pt;z-index:251683840" o:allowincell="f">
            <v:textbox style="mso-next-textbox:#_x0000_s1049">
              <w:txbxContent>
                <w:p w:rsidR="00A141BD" w:rsidRDefault="00A141BD" w:rsidP="00A141BD">
                  <w:proofErr w:type="spellStart"/>
                  <w:r>
                    <w:rPr>
                      <w:b/>
                    </w:rPr>
                    <w:t>Диогнастическая</w:t>
                  </w:r>
                  <w:proofErr w:type="spellEnd"/>
                  <w:r>
                    <w:rPr>
                      <w:b/>
                    </w:rPr>
                    <w:t xml:space="preserve"> карта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03.5pt;margin-top:327.95pt;width:36pt;height:27pt;z-index:251681792" o:allowincell="f">
            <v:textbox style="mso-next-textbox:#_x0000_s1047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с/р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39.5pt;margin-top:284.15pt;width:45pt;height:68.2pt;z-index:251680768" o:allowincell="f">
            <v:textbox style="mso-next-textbox:#_x0000_s1046">
              <w:txbxContent>
                <w:p w:rsidR="00A141BD" w:rsidRDefault="00A141BD" w:rsidP="00A141BD">
                  <w:r>
                    <w:rPr>
                      <w:b/>
                    </w:rPr>
                    <w:t>Типовые расчеты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93.5pt;margin-top:318.95pt;width:36pt;height:32.95pt;z-index:251678720" o:allowincell="f">
            <v:textbox style="mso-next-textbox:#_x0000_s1044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зачет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414pt;margin-top:4in;width:36pt;height:23.95pt;z-index:251677696" o:allowincell="f">
            <v:textbox style="mso-next-textbox:#_x0000_s1043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к/р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87pt;margin-top:225pt;width:45.05pt;height:36pt;z-index:251676672" o:allowincell="f">
            <v:textbox style="mso-next-textbox:#_x0000_s1042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итоговый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03.9pt;margin-top:149.55pt;width:54pt;height:36pt;z-index:251675648" o:allowincell="f">
            <v:textbox style="mso-next-textbox:#_x0000_s1041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рубежный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z-index:251674624" from="456.95pt,41.55pt" to="459pt,1in" o:allowincell="f">
            <v:stroke endarrow="block"/>
          </v:line>
        </w:pict>
      </w:r>
      <w:r>
        <w:rPr>
          <w:noProof/>
        </w:rPr>
        <w:pict>
          <v:line id="_x0000_s1039" style="position:absolute;z-index:251673600" from="366.9pt,131.6pt" to="366.9pt,140.55pt" o:allowincell="f">
            <v:stroke endarrow="block"/>
          </v:line>
        </w:pict>
      </w:r>
      <w:r>
        <w:rPr>
          <w:noProof/>
        </w:rPr>
        <w:pict>
          <v:shape id="_x0000_s1038" type="#_x0000_t202" style="position:absolute;margin-left:356.85pt;margin-top:140.1pt;width:54pt;height:32.95pt;z-index:251672576" o:allowincell="f">
            <v:textbox style="mso-next-textbox:#_x0000_s1038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коррекция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50pt;margin-top:180pt;width:63pt;height:54pt;z-index:251669504" o:allowincell="f">
            <v:textbox style="mso-next-textbox:#_x0000_s1035">
              <w:txbxContent>
                <w:p w:rsidR="00A141BD" w:rsidRDefault="00A141BD" w:rsidP="00A141B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Воспроиз</w:t>
                  </w:r>
                  <w:proofErr w:type="spellEnd"/>
                  <w:r>
                    <w:rPr>
                      <w:b/>
                    </w:rPr>
                    <w:t>-е по образцу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z-index:251668480" from="258.5pt,14.15pt" to="258.5pt,95.15pt" o:allowincell="f">
            <v:stroke endarrow="block"/>
          </v:line>
        </w:pict>
      </w:r>
      <w:r>
        <w:rPr>
          <w:noProof/>
        </w:rPr>
        <w:pict>
          <v:line id="_x0000_s1033" style="position:absolute;z-index:251667456" from="348.5pt,14.15pt" to="357.5pt,95.15pt" o:allowincell="f">
            <v:stroke endarrow="block"/>
          </v:line>
        </w:pict>
      </w:r>
      <w:r>
        <w:rPr>
          <w:noProof/>
        </w:rPr>
        <w:pict>
          <v:shape id="_x0000_s1032" type="#_x0000_t202" style="position:absolute;margin-left:330.3pt;margin-top:94.65pt;width:1in;height:36pt;z-index:251666432" o:allowincell="f">
            <v:textbox style="mso-next-textbox:#_x0000_s1032">
              <w:txbxContent>
                <w:p w:rsidR="00A141BD" w:rsidRDefault="00A141BD" w:rsidP="00A141B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Диф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инд</w:t>
                  </w:r>
                  <w:proofErr w:type="spellEnd"/>
                  <w:r>
                    <w:rPr>
                      <w:b/>
                    </w:rPr>
                    <w:t xml:space="preserve"> обучение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213.9pt;margin-top:95.6pt;width:90.05pt;height:27pt;z-index:251664384" o:allowincell="f">
            <v:textbox style="mso-next-textbox:#_x0000_s1030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диагностика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flip:x;z-index:251663360" from="69.95pt,14.55pt" to="141.9pt,95.55pt" o:allowincell="f">
            <v:stroke endarrow="block"/>
          </v:line>
        </w:pict>
      </w:r>
      <w:r>
        <w:rPr>
          <w:noProof/>
        </w:rPr>
        <w:pict>
          <v:shape id="_x0000_s1027" type="#_x0000_t202" style="position:absolute;margin-left:430.55pt;margin-top:-12.4pt;width:108pt;height:54.1pt;z-index:251661312" o:allowincell="f">
            <v:textbox style="mso-next-textbox:#_x0000_s1027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Организация учебной деятельности.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96.5pt;margin-top:-12.85pt;width:324pt;height:27pt;z-index:251660288" o:allowincell="f">
            <v:textbox style="mso-next-textbox:#_x0000_s1026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Технологии разноуровневого обучения математике.</w:t>
                  </w:r>
                </w:p>
              </w:txbxContent>
            </v:textbox>
          </v:rect>
        </w:pict>
      </w:r>
    </w:p>
    <w:p w:rsidR="00A141BD" w:rsidRPr="008B3E7F" w:rsidRDefault="00A141BD" w:rsidP="00A141BD"/>
    <w:p w:rsidR="00A141BD" w:rsidRPr="008B3E7F" w:rsidRDefault="00732C81" w:rsidP="00A141BD">
      <w:r>
        <w:rPr>
          <w:noProof/>
        </w:rPr>
        <w:pict>
          <v:shape id="_x0000_s1031" type="#_x0000_t202" style="position:absolute;margin-left:6in;margin-top:21.1pt;width:54pt;height:97.5pt;z-index:251665408" o:allowincell="f">
            <v:textbox style="mso-next-textbox:#_x0000_s1031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Воспроизведение </w:t>
                  </w:r>
                  <w:proofErr w:type="spellStart"/>
                  <w:r>
                    <w:rPr>
                      <w:b/>
                    </w:rPr>
                    <w:t>зн</w:t>
                  </w:r>
                  <w:proofErr w:type="spellEnd"/>
                  <w:r>
                    <w:rPr>
                      <w:b/>
                    </w:rPr>
                    <w:t>. с подсказкой</w:t>
                  </w:r>
                </w:p>
              </w:txbxContent>
            </v:textbox>
          </v:shape>
        </w:pict>
      </w:r>
    </w:p>
    <w:p w:rsidR="00A141BD" w:rsidRPr="008B3E7F" w:rsidRDefault="00732C81" w:rsidP="00A141BD">
      <w:r>
        <w:rPr>
          <w:noProof/>
        </w:rPr>
        <w:pict>
          <v:rect id="_x0000_s1028" style="position:absolute;margin-left:36pt;margin-top:12.7pt;width:81.75pt;height:48pt;z-index:251662336" o:allowincell="f">
            <v:textbox style="mso-next-textbox:#_x0000_s1028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Рабочая </w:t>
                  </w:r>
                </w:p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программа</w:t>
                  </w:r>
                </w:p>
              </w:txbxContent>
            </v:textbox>
          </v:rect>
        </w:pict>
      </w:r>
    </w:p>
    <w:p w:rsidR="00A141BD" w:rsidRPr="008B3E7F" w:rsidRDefault="00A141BD" w:rsidP="00A141BD"/>
    <w:p w:rsidR="00A141BD" w:rsidRPr="008B3E7F" w:rsidRDefault="00A141BD" w:rsidP="00A141BD"/>
    <w:p w:rsidR="00A141BD" w:rsidRPr="008B3E7F" w:rsidRDefault="00A141BD" w:rsidP="00A141BD"/>
    <w:p w:rsidR="00A141BD" w:rsidRPr="008B3E7F" w:rsidRDefault="00732C81" w:rsidP="00A141BD">
      <w:r>
        <w:rPr>
          <w:noProof/>
        </w:rPr>
        <w:pict>
          <v:shape id="_x0000_s1055" type="#_x0000_t202" style="position:absolute;margin-left:158.85pt;margin-top:13.05pt;width:76.05pt;height:41.1pt;z-index:251689984" o:allowincell="f">
            <v:textbox style="mso-next-textbox:#_x0000_s1055">
              <w:txbxContent>
                <w:p w:rsidR="00A141BD" w:rsidRDefault="00A141BD" w:rsidP="00A141BD">
                  <w:r>
                    <w:rPr>
                      <w:b/>
                    </w:rPr>
                    <w:t>Повторение изученного</w:t>
                  </w:r>
                  <w:r>
                    <w:t>.</w:t>
                  </w:r>
                </w:p>
              </w:txbxContent>
            </v:textbox>
          </v:shape>
        </w:pict>
      </w:r>
    </w:p>
    <w:p w:rsidR="00A141BD" w:rsidRPr="008B3E7F" w:rsidRDefault="00A141BD" w:rsidP="00A141BD"/>
    <w:p w:rsidR="00A141BD" w:rsidRPr="008B3E7F" w:rsidRDefault="00732C81" w:rsidP="00A141BD">
      <w:r>
        <w:rPr>
          <w:noProof/>
        </w:rPr>
        <w:pict>
          <v:shape id="_x0000_s1069" type="#_x0000_t202" style="position:absolute;margin-left:348.9pt;margin-top:10.6pt;width:35.95pt;height:35.15pt;z-index:251704320" o:allowincell="f">
            <v:textbox style="mso-next-textbox:#_x0000_s1069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срезы</w:t>
                  </w:r>
                </w:p>
              </w:txbxContent>
            </v:textbox>
          </v:shape>
        </w:pict>
      </w:r>
    </w:p>
    <w:p w:rsidR="00A141BD" w:rsidRPr="008B3E7F" w:rsidRDefault="00732C81" w:rsidP="00A141BD">
      <w:r>
        <w:rPr>
          <w:noProof/>
        </w:rPr>
        <w:pict>
          <v:shape id="_x0000_s1036" type="#_x0000_t202" style="position:absolute;margin-left:450pt;margin-top:15.6pt;width:81pt;height:69.75pt;z-index:251670528" o:allowincell="f">
            <v:textbox style="mso-next-textbox:#_x0000_s1036">
              <w:txbxContent>
                <w:p w:rsidR="00A141BD" w:rsidRDefault="00A141BD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Применение зн</w:t>
                  </w:r>
                  <w:r w:rsidR="008B3E7F">
                    <w:rPr>
                      <w:b/>
                    </w:rPr>
                    <w:t>аний в</w:t>
                  </w:r>
                  <w:r>
                    <w:rPr>
                      <w:b/>
                    </w:rPr>
                    <w:t xml:space="preserve"> незнакомой ситуации</w:t>
                  </w:r>
                </w:p>
              </w:txbxContent>
            </v:textbox>
          </v:shape>
        </w:pict>
      </w:r>
    </w:p>
    <w:p w:rsidR="00A141BD" w:rsidRPr="008B3E7F" w:rsidRDefault="00A141BD" w:rsidP="00A141BD"/>
    <w:p w:rsidR="00A141BD" w:rsidRPr="008B3E7F" w:rsidRDefault="00A141BD" w:rsidP="00A141BD"/>
    <w:p w:rsidR="00A141BD" w:rsidRPr="008B3E7F" w:rsidRDefault="00732C81" w:rsidP="00A141BD">
      <w:r>
        <w:rPr>
          <w:noProof/>
        </w:rPr>
        <w:pict>
          <v:shape id="_x0000_s1037" type="#_x0000_t202" style="position:absolute;margin-left:468pt;margin-top:20.25pt;width:71.95pt;height:75.75pt;z-index:251671552" o:allowincell="f">
            <v:textbox style="mso-next-textbox:#_x0000_s1037">
              <w:txbxContent>
                <w:p w:rsidR="00A141BD" w:rsidRDefault="008B3E7F" w:rsidP="00A141BD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Творческая деятельность</w:t>
                  </w:r>
                  <w:r w:rsidR="00A141BD">
                    <w:rPr>
                      <w:b/>
                    </w:rPr>
                    <w:t xml:space="preserve"> учащихся</w:t>
                  </w:r>
                </w:p>
              </w:txbxContent>
            </v:textbox>
          </v:shape>
        </w:pict>
      </w:r>
    </w:p>
    <w:p w:rsidR="00A141BD" w:rsidRPr="008B3E7F" w:rsidRDefault="00732C81" w:rsidP="00A141BD">
      <w:r>
        <w:rPr>
          <w:noProof/>
        </w:rPr>
        <w:pict>
          <v:shape id="_x0000_s1063" type="#_x0000_t202" style="position:absolute;margin-left:90pt;margin-top:12.8pt;width:74.55pt;height:73.25pt;z-index:251698176" o:allowincell="f">
            <v:textbox style="mso-next-textbox:#_x0000_s1063">
              <w:txbxContent>
                <w:p w:rsidR="00A141BD" w:rsidRDefault="00A141BD" w:rsidP="00A141BD">
                  <w:r>
                    <w:rPr>
                      <w:b/>
                    </w:rPr>
                    <w:t>Методические рекомендации</w:t>
                  </w:r>
                  <w:r>
                    <w:t>.</w:t>
                  </w:r>
                </w:p>
              </w:txbxContent>
            </v:textbox>
          </v:shape>
        </w:pict>
      </w:r>
    </w:p>
    <w:p w:rsidR="00A141BD" w:rsidRPr="008B3E7F" w:rsidRDefault="00A141BD" w:rsidP="00A141BD"/>
    <w:p w:rsidR="00A141BD" w:rsidRPr="008B3E7F" w:rsidRDefault="00732C81" w:rsidP="00A141BD">
      <w:r>
        <w:rPr>
          <w:noProof/>
        </w:rPr>
        <w:pict>
          <v:shape id="_x0000_s1064" type="#_x0000_t202" style="position:absolute;margin-left:30pt;margin-top:15.95pt;width:60pt;height:63pt;z-index:251699200" o:allowincell="f">
            <v:textbox style="mso-next-textbox:#_x0000_s1064">
              <w:txbxContent>
                <w:p w:rsidR="00A141BD" w:rsidRDefault="00A141BD" w:rsidP="00A141B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Межпредметные</w:t>
                  </w:r>
                  <w:proofErr w:type="spellEnd"/>
                  <w:r>
                    <w:rPr>
                      <w:b/>
                    </w:rPr>
                    <w:t xml:space="preserve"> связи.</w:t>
                  </w:r>
                </w:p>
              </w:txbxContent>
            </v:textbox>
          </v:shape>
        </w:pict>
      </w:r>
    </w:p>
    <w:p w:rsidR="00A141BD" w:rsidRPr="008B3E7F" w:rsidRDefault="00A141BD" w:rsidP="00A141BD"/>
    <w:p w:rsidR="00A141BD" w:rsidRDefault="00A141BD" w:rsidP="00A141BD">
      <w:pPr>
        <w:shd w:val="clear" w:color="auto" w:fill="FFFFFF"/>
        <w:spacing w:after="120" w:line="240" w:lineRule="atLeast"/>
      </w:pP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Этапы обучения: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мотивационно ориентировочный:</w:t>
      </w:r>
    </w:p>
    <w:p w:rsidR="00A141BD" w:rsidRPr="00A141BD" w:rsidRDefault="00A141BD" w:rsidP="00A1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актуализация (готов ли к изучению?) ,</w:t>
      </w:r>
    </w:p>
    <w:p w:rsidR="00A141BD" w:rsidRPr="00A141BD" w:rsidRDefault="00A141BD" w:rsidP="00A1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мотивация (личная потребность</w:t>
      </w:r>
      <w:proofErr w:type="gram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,</w:t>
      </w:r>
      <w:proofErr w:type="gramEnd"/>
    </w:p>
    <w:p w:rsidR="00A141BD" w:rsidRPr="00A141BD" w:rsidRDefault="00A141BD" w:rsidP="00A1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постановка учетной задачи,</w:t>
      </w:r>
    </w:p>
    <w:p w:rsidR="00A141BD" w:rsidRPr="00A141BD" w:rsidRDefault="00A141BD" w:rsidP="00A141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планирование решение задачи;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операционно-исполнительный:</w:t>
      </w:r>
    </w:p>
    <w:p w:rsidR="00A141BD" w:rsidRPr="00A141BD" w:rsidRDefault="00A141BD" w:rsidP="00A1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преобразование условия задачи,</w:t>
      </w:r>
    </w:p>
    <w:p w:rsidR="00A141BD" w:rsidRPr="00A141BD" w:rsidRDefault="00A141BD" w:rsidP="00A1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моделирование правила,</w:t>
      </w:r>
    </w:p>
    <w:p w:rsidR="00A141BD" w:rsidRPr="00A141BD" w:rsidRDefault="00A141BD" w:rsidP="00A1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преобразование модели правила,</w:t>
      </w:r>
    </w:p>
    <w:p w:rsidR="00A141BD" w:rsidRPr="00A141BD" w:rsidRDefault="00A141BD" w:rsidP="00A141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обработка правила;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 рефлексивно-оценочный:</w:t>
      </w:r>
    </w:p>
    <w:p w:rsidR="00A141BD" w:rsidRPr="00A141BD" w:rsidRDefault="00A141BD" w:rsidP="00A141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контроль, оценка усвоения правила.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процессе обучения использую два типа мотивации: с помощью ранее изученного материала и с помощью обращения к практике.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Рассмотрим виды обучающих самостоятельных работ, которые занимают ведущую роль в моей практике.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1) Самостоятельная работа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предварительным разбором. Дается подробный разбор задачи или упражнения со всеми теоретическими обоснованиями. Затем для самостоятельной работы предлагается сначала подобная задача, а затем задания с усложненными элементами.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2) Решение задач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последующей проверкой. Ученики выполняют задание самостоятельно, затем проверяют свою работу по показанному им образцу, при этом учитель поэтапно выясняет осмысленность решения путем постановки соответствующих вопросов.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3) Многовариантные задания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готовыми ответами по типу перфокарт. Эти работы помогают быстрому установлению обратной связи, выявлению пробелов и разбору неясных ситуаций.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4) Математические диктанты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самопроверкой или взаимопроверкой.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5) Самостоятельная работа с показом.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Такая работа позволяет учащимся не только видеть, как надо решать данную задачу, но и самостоятельно установить логические связи межу увиденными тем, что надо сделать.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6) Работа по заданному алгоритму.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Приучает учащихся к четкому, последовательному выполнению задания, целенаправленно ориентирует мыслительную деятельность учащихся.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7) Проведение семинара.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Требует предварительной подготовки.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Опишу семинар по теме: “Примеры решения тригонометрических уравнений и систем неравенств”.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Класс разбивается на 8 групп, причем в каждую группу включается хотя бы один хорошо подготовленный учащийся. Для них учитель проводит специальную консультацию. Каждой группе дается задание по одному из видов уравнений (текст учебника, примеры из учебника и подбор одного уравнения из дополнительной литературы для самостоятельной работы класса</w:t>
      </w:r>
      <w:proofErr w:type="gram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.</w:t>
      </w:r>
      <w:proofErr w:type="gramEnd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уроке представителям каждой из групп предоставляется слово для подробного разбора уравнений. Затем из предложенных уравнений составляется самостоятельная работа, которую выполняет весь класс.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8) Урок - лекция.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Позволяет дать материал крупным блоком. Я даю такие уроки по теме: “Прогрессии” и итоговые уроки по завершению материала средней школы, например, по теме “Уравнения”.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9) Элементарные навыки работы с книгой: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пользование оглавлением, предметным указателем, аннотацией. Учащиеся испытывают большие трудности в составлении плана, тезисов, конспекта статьи.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Учить, детей работать с учебником необходимо, начиная с V класса. Рассматриваем учебник – как расположен учебный материал, заглавия. Учим пользоваться оглавлением, символикой. Обучение по выделению главного в прочитанном проводится в два этапа.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I этап: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учащиеся, читая текст, выделяют главное, а затем им предлагается план ответа по данному тексту. Так, по теме “Последовательность” в IX классе был дан такой план: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Примеры последовательности.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последовательности.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Бесконечная последовательность.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Обозначение членов последовательности.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Обозначение последовательности.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Возрастающая последовательность.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Убывающая последовательность.</w:t>
      </w:r>
    </w:p>
    <w:p w:rsidR="00A141BD" w:rsidRPr="00A141BD" w:rsidRDefault="00A141BD" w:rsidP="00A141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Постоянная последовательность.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План дается для того, чтобы обратить внимание учащихся на самое главное в прочитанном. Ибо выделение главного – это сложное умственное действие, которое состоит из анализа и синтеза, абстрагирования и конкретизации, обобщения.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старших классах план дается тогда, когда учащиеся дома пишут конспект, как это было с темой “Последовательность”. В младших классах ученики по плану составляют устный рассказ или отвечают на вопросы плана.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План дается и тогда, когда ребята должны писать сочинения, темы которых могут быть самые различные: “Параллелограмм”, “Четырехугольник”, “Площади”, “Прогрессии” и др.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II этап: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изучения статьи учебника учащиеся должны записать в тетради основные вопросы к тексту. Если с классом работать систематически то, к концу VII 80 – 90% учащихся с этой работой справляются. Спрашивая своих товарищей, ребята начинают понимать, что они знают, а что им необходимо изучить, чтобы не отстать от товарищей.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этой целью я провожу взаимопроверки и взаимоопросы. Иногда учащиеся оценивают знания друг друга и самого себя. Если оценки совпадают, то они выставляются в журнал.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необходимо составить конспект, написать сочинение, сделать сообщение, практическую работу, дается план. Ребята охотно пишут и читают доклады по истории математики, о математиках, из раздела “Занимательная математика”.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10) Работа над сообщением, докладами.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 обобщению изученного, отбору наиболее существенного материала. Взгляд назад после изучения темы помогает учащимся получить целостное представление о пройденном. В этом виде самостоятельной работы сливаются обучающий и контролирующий процессы.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lastRenderedPageBreak/>
        <w:t>11)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Оправдал себя в моей практике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“Метод комментирования”.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 с места комментирует решение. Я записываю его комментарии на доске, а учащиеся слушают, смотрят и пишут. Таким образом, включаются все виды памяти - зрительная, слуховая и моторная. Кроме того, увеличивается доля разговорной речи на уроке, т.е. комментирование позволяет, обучая контролировать.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12)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Одним из видов самостоятельной проверочной работы является</w:t>
      </w:r>
      <w:r w:rsidR="003C2EB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сквозная контрольная работа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Готовится несколько комплектов задач различной степени сложности. В начале работы всем учащимся дается карточка с простой задачей. Решив ее, учащийся берет следующую, и так в течение всего урока. Степень сложности повышается с каждым следующим заданием. Учитель выдает следующую карточку только при условии правильного решения предыдущего задания. Так к концу урока определяется группа лидеров, которые и получают наивысший балл. На таком уроке присутствуют два соревнования “кто быстрее и лучше”, что активизирует работу учащихся, позволяет дифференцировать нагрузку и поощрить наиболее старательных и способных.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13)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практикую применение</w:t>
      </w:r>
      <w:r w:rsidRPr="00A141BD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тестов</w:t>
      </w:r>
      <w:r w:rsidRPr="00A141BD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отдельным темам и при заключительном повторении в конце года. Тесты позволяют учащимся не только оглянуться назад, но и выявить пробелы, которые необходимо восполнить при подготовке к экзаменам или при текущей проверки знаний.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 образом, самостоятельная работа учащихся состоит из:</w:t>
      </w:r>
    </w:p>
    <w:p w:rsidR="00A141BD" w:rsidRPr="00A141BD" w:rsidRDefault="00A141BD" w:rsidP="00A14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осмысленного чтения;</w:t>
      </w:r>
    </w:p>
    <w:p w:rsidR="00A141BD" w:rsidRPr="00A141BD" w:rsidRDefault="00A141BD" w:rsidP="00A14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выделения главного;</w:t>
      </w:r>
    </w:p>
    <w:p w:rsidR="00A141BD" w:rsidRPr="00A141BD" w:rsidRDefault="00A141BD" w:rsidP="00A14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классификации;</w:t>
      </w:r>
    </w:p>
    <w:p w:rsidR="00A141BD" w:rsidRPr="00A141BD" w:rsidRDefault="00A141BD" w:rsidP="00A141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самоконтроля.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Перспективные виды: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Моделирование - различные виды игровой деятельности;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Коммуникативная деятельность - беседа, дискуссия, исследовательская деятельность (с источником</w:t>
      </w:r>
      <w:proofErr w:type="gram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.</w:t>
      </w:r>
      <w:proofErr w:type="gramEnd"/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Краткие дидактические игры, которые я применяю на практике: “Кто </w:t>
      </w:r>
      <w:proofErr w:type="gram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</w:t>
      </w:r>
      <w:proofErr w:type="gramEnd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кто”, “Кто лучше знает”, “Поле чудес”.</w:t>
      </w: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B3E7F" w:rsidRPr="00A141BD" w:rsidRDefault="008B3E7F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Моя структура процессов контроля:</w:t>
      </w:r>
    </w:p>
    <w:p w:rsidR="00A141BD" w:rsidRDefault="00732C81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="00A141BD" w:rsidRPr="00A141BD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Схема контроля</w:t>
        </w:r>
      </w:hyperlink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141BD" w:rsidRDefault="00732C81" w:rsidP="00A141BD">
      <w:r>
        <w:rPr>
          <w:noProof/>
        </w:rPr>
        <w:pict>
          <v:shape id="_x0000_s1104" type="#_x0000_t202" style="position:absolute;margin-left:159.05pt;margin-top:-13.75pt;width:171pt;height:27pt;z-index:251741184" o:allowincell="f">
            <v:textbox style="mso-next-textbox:#_x0000_s1104">
              <w:txbxContent>
                <w:p w:rsidR="00A141BD" w:rsidRDefault="00A141BD" w:rsidP="00A141BD">
                  <w:r>
                    <w:t>По периодичности контроля.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6" style="position:absolute;z-index:251784192" from="4in,368.4pt" to="333pt,404.4pt" o:allowincell="f">
            <v:stroke endarrow="block"/>
          </v:line>
        </w:pict>
      </w:r>
      <w:r>
        <w:rPr>
          <w:noProof/>
        </w:rPr>
        <w:pict>
          <v:line id="_x0000_s1147" style="position:absolute;z-index:251785216" from="315pt,368.4pt" to="405pt,404.4pt" o:allowincell="f">
            <v:stroke endarrow="block"/>
          </v:line>
        </w:pict>
      </w:r>
      <w:r>
        <w:rPr>
          <w:noProof/>
        </w:rPr>
        <w:pict>
          <v:line id="_x0000_s1149" style="position:absolute;z-index:251787264" from="315pt,350.4pt" to="7in,404.4pt" o:allowincell="f">
            <v:stroke endarrow="block"/>
          </v:line>
        </w:pict>
      </w:r>
      <w:r>
        <w:rPr>
          <w:noProof/>
        </w:rPr>
        <w:pict>
          <v:line id="_x0000_s1145" style="position:absolute;z-index:251783168" from="252pt,368.4pt" to="252pt,404.4pt" o:allowincell="f">
            <v:stroke endarrow="block"/>
          </v:line>
        </w:pict>
      </w:r>
      <w:r>
        <w:rPr>
          <w:noProof/>
        </w:rPr>
        <w:pict>
          <v:line id="_x0000_s1144" style="position:absolute;flip:x;z-index:251782144" from="171pt,368.4pt" to="3in,404.4pt" o:allowincell="f">
            <v:stroke endarrow="block"/>
          </v:line>
        </w:pict>
      </w:r>
      <w:r>
        <w:rPr>
          <w:noProof/>
        </w:rPr>
        <w:pict>
          <v:line id="_x0000_s1143" style="position:absolute;flip:x;z-index:251781120" from="90pt,368.4pt" to="180pt,404.4pt" o:allowincell="f">
            <v:stroke endarrow="block"/>
          </v:line>
        </w:pict>
      </w:r>
      <w:r>
        <w:rPr>
          <w:noProof/>
        </w:rPr>
        <w:pict>
          <v:line id="_x0000_s1148" style="position:absolute;flip:x;z-index:251786240" from="18pt,350.4pt" to="180pt,404.4pt" o:allowincell="f">
            <v:stroke endarrow="block"/>
          </v:line>
        </w:pict>
      </w:r>
      <w:r>
        <w:rPr>
          <w:noProof/>
        </w:rPr>
        <w:pict>
          <v:shape id="_x0000_s1135" type="#_x0000_t202" style="position:absolute;margin-left:180pt;margin-top:341.4pt;width:135pt;height:27pt;z-index:251772928" o:allowincell="f">
            <v:textbox style="mso-next-textbox:#_x0000_s1135">
              <w:txbxContent>
                <w:p w:rsidR="00A141BD" w:rsidRDefault="00A141BD" w:rsidP="00A141BD">
                  <w:r>
                    <w:t>По методам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126pt;margin-top:404.4pt;width:90pt;height:36pt;z-index:251776000" o:allowincell="f">
            <v:textbox style="mso-next-textbox:#_x0000_s1138">
              <w:txbxContent>
                <w:p w:rsidR="00A141BD" w:rsidRDefault="00A141BD" w:rsidP="00A141BD">
                  <w:r>
                    <w:t>Проверка документации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225pt;margin-top:404.4pt;width:1in;height:36pt;z-index:251777024" o:allowincell="f">
            <v:textbox style="mso-next-textbox:#_x0000_s1139">
              <w:txbxContent>
                <w:p w:rsidR="00A141BD" w:rsidRDefault="00A141BD" w:rsidP="00A141BD">
                  <w:r>
                    <w:t>Проверка знаний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margin-left:315pt;margin-top:404.4pt;width:54pt;height:36pt;z-index:251778048" o:allowincell="f">
            <v:textbox style="mso-next-textbox:#_x0000_s1140">
              <w:txbxContent>
                <w:p w:rsidR="00A141BD" w:rsidRDefault="00A141BD" w:rsidP="00A141BD">
                  <w:r>
                    <w:t>анализ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378pt;margin-top:404.4pt;width:1in;height:36pt;z-index:251779072" o:allowincell="f">
            <v:textbox style="mso-next-textbox:#_x0000_s1141">
              <w:txbxContent>
                <w:p w:rsidR="00A141BD" w:rsidRDefault="00A141BD" w:rsidP="00A141BD">
                  <w:r>
                    <w:t>анкетирование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63pt;margin-top:404.4pt;width:54pt;height:36pt;z-index:251774976" o:allowincell="f">
            <v:textbox style="mso-next-textbox:#_x0000_s1137">
              <w:txbxContent>
                <w:p w:rsidR="00A141BD" w:rsidRDefault="00A141BD" w:rsidP="00A141BD">
                  <w:r>
                    <w:t>беседа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1" style="position:absolute;z-index:251768832" from="396pt,242.4pt" to="495pt,278.4pt" o:allowincell="f">
            <v:stroke endarrow="block"/>
          </v:line>
        </w:pict>
      </w:r>
      <w:r>
        <w:rPr>
          <w:noProof/>
        </w:rPr>
        <w:pict>
          <v:line id="_x0000_s1130" style="position:absolute;z-index:251767808" from="396pt,242.4pt" to="414pt,278.4pt" o:allowincell="f">
            <v:stroke endarrow="block"/>
          </v:line>
        </w:pict>
      </w:r>
      <w:r>
        <w:rPr>
          <w:noProof/>
        </w:rPr>
        <w:pict>
          <v:line id="_x0000_s1132" style="position:absolute;flip:x;z-index:251769856" from="315pt,242.4pt" to="396pt,278.4pt" o:allowincell="f">
            <v:stroke endarrow="block"/>
          </v:line>
        </w:pict>
      </w:r>
      <w:r>
        <w:rPr>
          <w:noProof/>
        </w:rPr>
        <w:pict>
          <v:line id="_x0000_s1133" style="position:absolute;flip:x;z-index:251770880" from="225pt,242.4pt" to="396pt,278.4pt" o:allowincell="f">
            <v:stroke endarrow="block"/>
          </v:line>
        </w:pict>
      </w:r>
      <w:r>
        <w:rPr>
          <w:noProof/>
        </w:rPr>
        <w:pict>
          <v:line id="_x0000_s1134" style="position:absolute;flip:x;z-index:251771904" from="63pt,242.4pt" to="5in,278.4pt" o:allowincell="f">
            <v:stroke endarrow="block"/>
          </v:line>
        </w:pict>
      </w:r>
      <w:r>
        <w:rPr>
          <w:noProof/>
        </w:rPr>
        <w:pict>
          <v:line id="_x0000_s1128" style="position:absolute;z-index:251765760" from="45pt,242.4pt" to="207pt,278.4pt" o:allowincell="f">
            <v:stroke endarrow="block"/>
          </v:line>
        </w:pict>
      </w:r>
      <w:r>
        <w:rPr>
          <w:noProof/>
        </w:rPr>
        <w:pict>
          <v:line id="_x0000_s1129" style="position:absolute;z-index:251766784" from="99pt,242.4pt" to="405pt,278.4pt" o:allowincell="f">
            <v:stroke endarrow="block"/>
          </v:line>
        </w:pict>
      </w:r>
      <w:r>
        <w:rPr>
          <w:noProof/>
        </w:rPr>
        <w:pict>
          <v:line id="_x0000_s1127" style="position:absolute;z-index:251764736" from="45pt,242.4pt" to="108pt,278.4pt" o:allowincell="f">
            <v:stroke endarrow="block"/>
          </v:line>
        </w:pict>
      </w:r>
      <w:r>
        <w:rPr>
          <w:noProof/>
        </w:rPr>
        <w:pict>
          <v:line id="_x0000_s1126" style="position:absolute;flip:x;z-index:251763712" from="9pt,242.4pt" to="45pt,278.4pt" o:allowincell="f">
            <v:stroke endarrow="block"/>
          </v:line>
        </w:pict>
      </w:r>
      <w:r>
        <w:rPr>
          <w:noProof/>
        </w:rPr>
        <w:pict>
          <v:shape id="_x0000_s1125" type="#_x0000_t202" style="position:absolute;margin-left:459pt;margin-top:278.4pt;width:81pt;height:45pt;z-index:251762688" o:allowincell="f">
            <v:textbox style="mso-next-textbox:#_x0000_s1125">
              <w:txbxContent>
                <w:p w:rsidR="00A141BD" w:rsidRDefault="00A141BD" w:rsidP="00A141BD">
                  <w:r>
                    <w:t>Обобщающий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369pt;margin-top:278.4pt;width:81pt;height:45pt;z-index:251760640" o:allowincell="f">
            <v:textbox style="mso-next-textbox:#_x0000_s1123">
              <w:txbxContent>
                <w:p w:rsidR="00A141BD" w:rsidRDefault="00A141BD" w:rsidP="00A141BD">
                  <w:r>
                    <w:t>Персональный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270pt;margin-top:278.4pt;width:90pt;height:45pt;z-index:251761664" o:allowincell="f">
            <v:textbox style="mso-next-textbox:#_x0000_s1124">
              <w:txbxContent>
                <w:p w:rsidR="00A141BD" w:rsidRDefault="00A141BD" w:rsidP="00A141BD">
                  <w:r>
                    <w:t>Комплектно обобщающий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171pt;margin-top:278.4pt;width:90pt;height:45pt;z-index:251759616" o:allowincell="f">
            <v:textbox style="mso-next-textbox:#_x0000_s1122">
              <w:txbxContent>
                <w:p w:rsidR="00A141BD" w:rsidRDefault="00A141BD" w:rsidP="00A141BD">
                  <w:r>
                    <w:t>Предметно обобщающий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1in;margin-top:278.4pt;width:90pt;height:45pt;z-index:251758592" o:allowincell="f">
            <v:textbox style="mso-next-textbox:#_x0000_s1121">
              <w:txbxContent>
                <w:p w:rsidR="00A141BD" w:rsidRDefault="00A141BD" w:rsidP="00A141BD">
                  <w:r>
                    <w:t>Тематически обобщающий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-27pt;margin-top:278.4pt;width:90pt;height:45pt;z-index:251757568" o:allowincell="f">
            <v:textbox style="mso-next-textbox:#_x0000_s1120">
              <w:txbxContent>
                <w:p w:rsidR="00A141BD" w:rsidRDefault="00A141BD" w:rsidP="00A141BD">
                  <w:r>
                    <w:t>Классно обобщающий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8" style="position:absolute;z-index:251755520" from="297pt,161.4pt" to="405pt,215.4pt" o:allowincell="f">
            <v:stroke endarrow="block"/>
          </v:line>
        </w:pict>
      </w:r>
      <w:r>
        <w:rPr>
          <w:noProof/>
        </w:rPr>
        <w:pict>
          <v:line id="_x0000_s1119" style="position:absolute;flip:x;z-index:251756544" from="54pt,161.4pt" to="180pt,215.4pt" o:allowincell="f">
            <v:stroke endarrow="block"/>
          </v:line>
        </w:pict>
      </w:r>
      <w:r>
        <w:rPr>
          <w:noProof/>
        </w:rPr>
        <w:pict>
          <v:shape id="_x0000_s1116" type="#_x0000_t202" style="position:absolute;margin-left:9pt;margin-top:215.4pt;width:90pt;height:27pt;z-index:251753472" o:allowincell="f">
            <v:textbox style="mso-next-textbox:#_x0000_s1116">
              <w:txbxContent>
                <w:p w:rsidR="00A141BD" w:rsidRDefault="00A141BD" w:rsidP="00A141BD">
                  <w:r>
                    <w:t>Тематический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5in;margin-top:215.4pt;width:90pt;height:27pt;z-index:251754496" o:allowincell="f">
            <v:textbox style="mso-next-textbox:#_x0000_s1117">
              <w:txbxContent>
                <w:p w:rsidR="00A141BD" w:rsidRDefault="00A141BD" w:rsidP="00A141BD">
                  <w:r>
                    <w:t>Фронтальный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180pt;margin-top:134.4pt;width:117pt;height:27pt;z-index:251752448" o:allowincell="f">
            <v:textbox style="mso-next-textbox:#_x0000_s1115">
              <w:txbxContent>
                <w:p w:rsidR="00A141BD" w:rsidRDefault="00A141BD" w:rsidP="00A141BD">
                  <w:r>
                    <w:t>По виду контроля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4" style="position:absolute;z-index:251751424" from="333pt,17.4pt" to="468pt,71.4pt" o:allowincell="f">
            <v:stroke endarrow="block"/>
          </v:line>
        </w:pict>
      </w:r>
      <w:r>
        <w:rPr>
          <w:noProof/>
        </w:rPr>
        <w:pict>
          <v:line id="_x0000_s1112" style="position:absolute;flip:x;z-index:251749376" from="243pt,17.4pt" to="252pt,71.4pt" o:allowincell="f">
            <v:stroke endarrow="block"/>
          </v:line>
        </w:pict>
      </w:r>
      <w:r>
        <w:rPr>
          <w:noProof/>
        </w:rPr>
        <w:pict>
          <v:line id="_x0000_s1113" style="position:absolute;z-index:251750400" from="252pt,17.4pt" to="351pt,71.4pt" o:allowincell="f">
            <v:stroke endarrow="block"/>
          </v:line>
        </w:pict>
      </w:r>
      <w:r>
        <w:rPr>
          <w:noProof/>
        </w:rPr>
        <w:pict>
          <v:line id="_x0000_s1111" style="position:absolute;flip:x;z-index:251748352" from="117pt,17.4pt" to="252pt,71.4pt" o:allowincell="f">
            <v:stroke endarrow="block"/>
          </v:line>
        </w:pict>
      </w:r>
      <w:r>
        <w:rPr>
          <w:noProof/>
        </w:rPr>
        <w:pict>
          <v:line id="_x0000_s1110" style="position:absolute;flip:x;z-index:251747328" from="27pt,17.4pt" to="162pt,71.4pt" o:allowincell="f">
            <v:stroke endarrow="block"/>
          </v:line>
        </w:pict>
      </w:r>
      <w:r>
        <w:rPr>
          <w:noProof/>
        </w:rPr>
        <w:pict>
          <v:shape id="_x0000_s1105" type="#_x0000_t202" style="position:absolute;margin-left:-9pt;margin-top:71.4pt;width:81pt;height:27pt;z-index:251742208" o:allowincell="f">
            <v:textbox style="mso-next-textbox:#_x0000_s1105">
              <w:txbxContent>
                <w:p w:rsidR="00A141BD" w:rsidRDefault="00A141BD" w:rsidP="00A141BD">
                  <w:r>
                    <w:t>Входной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99pt;margin-top:71.4pt;width:81pt;height:36pt;z-index:251743232" o:allowincell="f">
            <v:textbox style="mso-next-textbox:#_x0000_s1106">
              <w:txbxContent>
                <w:p w:rsidR="00A141BD" w:rsidRDefault="00A141BD" w:rsidP="00A141BD">
                  <w:r>
                    <w:t>Предварительный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198pt;margin-top:71.4pt;width:81pt;height:27pt;z-index:251744256" o:allowincell="f">
            <v:textbox style="mso-next-textbox:#_x0000_s1107">
              <w:txbxContent>
                <w:p w:rsidR="00A141BD" w:rsidRDefault="00A141BD" w:rsidP="00A141BD">
                  <w:r>
                    <w:t>Текущий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6in;margin-top:71.4pt;width:81pt;height:27pt;z-index:251746304" o:allowincell="f">
            <v:textbox style="mso-next-textbox:#_x0000_s1109">
              <w:txbxContent>
                <w:p w:rsidR="00A141BD" w:rsidRDefault="00A141BD" w:rsidP="00A141BD">
                  <w:r>
                    <w:t>Итоговый</w:t>
                  </w:r>
                </w:p>
              </w:txbxContent>
            </v:textbox>
          </v:shape>
        </w:pict>
      </w:r>
    </w:p>
    <w:p w:rsidR="00A141BD" w:rsidRDefault="00A141BD" w:rsidP="00A141BD"/>
    <w:p w:rsidR="00A141BD" w:rsidRDefault="00732C81" w:rsidP="00A141BD">
      <w:r>
        <w:rPr>
          <w:noProof/>
        </w:rPr>
        <w:pict>
          <v:shape id="_x0000_s1108" type="#_x0000_t202" style="position:absolute;margin-left:315pt;margin-top:20.5pt;width:96.75pt;height:36pt;z-index:251745280" o:allowincell="f">
            <v:textbox style="mso-next-textbox:#_x0000_s1108">
              <w:txbxContent>
                <w:p w:rsidR="00A141BD" w:rsidRDefault="00A141BD" w:rsidP="00A141BD">
                  <w:r>
                    <w:t>Промежуточный</w:t>
                  </w:r>
                </w:p>
              </w:txbxContent>
            </v:textbox>
          </v:shape>
        </w:pict>
      </w:r>
    </w:p>
    <w:p w:rsidR="00A141BD" w:rsidRDefault="00A141BD" w:rsidP="00A141BD"/>
    <w:p w:rsidR="00A141BD" w:rsidRDefault="00A141BD" w:rsidP="00A141BD"/>
    <w:p w:rsidR="008B3E7F" w:rsidRDefault="008B3E7F" w:rsidP="00A141BD"/>
    <w:p w:rsidR="008B3E7F" w:rsidRDefault="008B3E7F" w:rsidP="00A141BD"/>
    <w:p w:rsidR="008B3E7F" w:rsidRDefault="008B3E7F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Default="00732C81" w:rsidP="00A141BD">
      <w:r>
        <w:rPr>
          <w:noProof/>
        </w:rPr>
        <w:pict>
          <v:shape id="_x0000_s1136" type="#_x0000_t202" style="position:absolute;margin-left:-27pt;margin-top:22.75pt;width:78.75pt;height:36pt;z-index:251773952" o:allowincell="f">
            <v:textbox style="mso-next-textbox:#_x0000_s1136">
              <w:txbxContent>
                <w:p w:rsidR="00A141BD" w:rsidRDefault="00A141BD" w:rsidP="00A141BD">
                  <w:r>
                    <w:t>наблюдение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468pt;margin-top:22.75pt;width:84pt;height:36pt;z-index:251780096" o:allowincell="f">
            <v:textbox style="mso-next-textbox:#_x0000_s1142">
              <w:txbxContent>
                <w:p w:rsidR="00A141BD" w:rsidRDefault="00A141BD" w:rsidP="00A141BD">
                  <w:r>
                    <w:t>хронометраж</w:t>
                  </w:r>
                </w:p>
              </w:txbxContent>
            </v:textbox>
          </v:shape>
        </w:pict>
      </w:r>
    </w:p>
    <w:p w:rsidR="00A141BD" w:rsidRDefault="00A141BD" w:rsidP="00A141BD">
      <w:bookmarkStart w:id="0" w:name="_GoBack"/>
      <w:bookmarkEnd w:id="0"/>
    </w:p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Default="00A141BD" w:rsidP="00A141BD"/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Список литературы: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 Педагогический поиск/ сот. И. Н. Баженова 3-е издание. М. Педагогика, 1989 (Ш. А. </w:t>
      </w:r>
      <w:proofErr w:type="spell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Амонашвили</w:t>
      </w:r>
      <w:proofErr w:type="spellEnd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С. Н. </w:t>
      </w:r>
      <w:proofErr w:type="spell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Лысенкова</w:t>
      </w:r>
      <w:proofErr w:type="spellEnd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И. П. Волков, В. Ф. Шаталов, Е. Н. Ильин, Т. И. Гончарова, А. Б. Резник, И. П. Иванов, Е. Ю. Сазонов, А. А. Дубровский</w:t>
      </w:r>
      <w:proofErr w:type="gram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.</w:t>
      </w:r>
      <w:proofErr w:type="gramEnd"/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2) Г. Ю. </w:t>
      </w:r>
      <w:proofErr w:type="spell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Ксензова</w:t>
      </w:r>
      <w:proofErr w:type="spellEnd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“Перспективные школьные технологии” М.: Педагогическое общество России, 2001.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3) А. К. </w:t>
      </w:r>
      <w:proofErr w:type="spellStart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Колеченко</w:t>
      </w:r>
      <w:proofErr w:type="spellEnd"/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“Энциклопедия педагогических технологий, Пособие для преподавателей” Санкт – Петербург , 2005.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Москоленко М. В. “Совершенные требования к уроку”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Газета “Математика”: 2001: № 41, 47, 13. 2002: № 3, 9. 2003: № 25 – 26, 27 – 28, 31, 32, 33, 34, 36, 42, 44, 46, 47. 2004: № 3, 6, 15, 19, 27 – 28, 28, 32, 334, 38. 2005: № 1.</w:t>
      </w:r>
    </w:p>
    <w:p w:rsidR="00A141BD" w:rsidRPr="00A141BD" w:rsidRDefault="00A141BD" w:rsidP="00A141B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141B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Журнал “Математика в школе”.</w:t>
      </w:r>
    </w:p>
    <w:p w:rsidR="004A6D7C" w:rsidRDefault="004A6D7C"/>
    <w:sectPr w:rsidR="004A6D7C" w:rsidSect="00A141B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70AC"/>
    <w:multiLevelType w:val="multilevel"/>
    <w:tmpl w:val="93E4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91594"/>
    <w:multiLevelType w:val="multilevel"/>
    <w:tmpl w:val="205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F15E8"/>
    <w:multiLevelType w:val="multilevel"/>
    <w:tmpl w:val="5660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90024"/>
    <w:multiLevelType w:val="multilevel"/>
    <w:tmpl w:val="48C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71275"/>
    <w:multiLevelType w:val="multilevel"/>
    <w:tmpl w:val="6F4A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5021A"/>
    <w:multiLevelType w:val="multilevel"/>
    <w:tmpl w:val="7C7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57D3A"/>
    <w:multiLevelType w:val="multilevel"/>
    <w:tmpl w:val="FE8C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D3CA6"/>
    <w:multiLevelType w:val="multilevel"/>
    <w:tmpl w:val="E94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1BD"/>
    <w:rsid w:val="0020386E"/>
    <w:rsid w:val="003C2EB5"/>
    <w:rsid w:val="004A6D7C"/>
    <w:rsid w:val="00732C81"/>
    <w:rsid w:val="008B3E7F"/>
    <w:rsid w:val="00987B67"/>
    <w:rsid w:val="00A1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5:docId w15:val="{018B6C73-E677-4004-B688-59B0F36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7C"/>
  </w:style>
  <w:style w:type="paragraph" w:styleId="1">
    <w:name w:val="heading 1"/>
    <w:basedOn w:val="a"/>
    <w:link w:val="10"/>
    <w:uiPriority w:val="9"/>
    <w:qFormat/>
    <w:rsid w:val="00A14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41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41BD"/>
  </w:style>
  <w:style w:type="character" w:styleId="a4">
    <w:name w:val="Emphasis"/>
    <w:basedOn w:val="a0"/>
    <w:uiPriority w:val="20"/>
    <w:qFormat/>
    <w:rsid w:val="00A141BD"/>
    <w:rPr>
      <w:i/>
      <w:iCs/>
    </w:rPr>
  </w:style>
  <w:style w:type="paragraph" w:styleId="a5">
    <w:name w:val="Normal (Web)"/>
    <w:basedOn w:val="a"/>
    <w:uiPriority w:val="99"/>
    <w:semiHidden/>
    <w:unhideWhenUsed/>
    <w:rsid w:val="00A1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4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ival.1september.ru/articles/310546/pril2.doc" TargetMode="External"/><Relationship Id="rId5" Type="http://schemas.openxmlformats.org/officeDocument/2006/relationships/hyperlink" Target="https://festival.1september.ru/authors/100-491-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1473</Words>
  <Characters>8397</Characters>
  <Application>Microsoft Office Word</Application>
  <DocSecurity>0</DocSecurity>
  <Lines>69</Lines>
  <Paragraphs>19</Paragraphs>
  <ScaleCrop>false</ScaleCrop>
  <Company>Microsoft</Company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2014-06-10T07:57:00Z</dcterms:created>
  <dcterms:modified xsi:type="dcterms:W3CDTF">2014-12-02T08:06:00Z</dcterms:modified>
</cp:coreProperties>
</file>