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D6" w:rsidRDefault="00F65AD6" w:rsidP="00F65AD6">
      <w:pPr>
        <w:pStyle w:val="western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Чернова Наталья Владимировна</w:t>
      </w:r>
    </w:p>
    <w:p w:rsidR="00F65AD6" w:rsidRDefault="00F65AD6" w:rsidP="00F65AD6">
      <w:pPr>
        <w:pStyle w:val="western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Учитель математики, педагог- психолог МБОУ СОШ № 7 г</w:t>
      </w:r>
      <w:proofErr w:type="gramStart"/>
      <w:r>
        <w:rPr>
          <w:rFonts w:ascii="Arial Unicode MS" w:eastAsia="Arial Unicode MS" w:hAnsi="Arial Unicode MS" w:cs="Arial Unicode MS"/>
        </w:rPr>
        <w:t>.Б</w:t>
      </w:r>
      <w:proofErr w:type="gramEnd"/>
      <w:r>
        <w:rPr>
          <w:rFonts w:ascii="Arial Unicode MS" w:eastAsia="Arial Unicode MS" w:hAnsi="Arial Unicode MS" w:cs="Arial Unicode MS"/>
        </w:rPr>
        <w:t>огородск Нижегородской обл.</w:t>
      </w:r>
    </w:p>
    <w:p w:rsidR="00F65AD6" w:rsidRPr="00F65AD6" w:rsidRDefault="00F65AD6" w:rsidP="00F65AD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hyperlink r:id="rId5" w:history="1">
        <w:r w:rsidRPr="00F65AD6">
          <w:rPr>
            <w:rStyle w:val="a3"/>
            <w:rFonts w:ascii="Arial Unicode MS" w:eastAsia="Arial Unicode MS" w:hAnsi="Arial Unicode MS" w:cs="Arial Unicode MS"/>
            <w:color w:val="auto"/>
            <w:sz w:val="24"/>
            <w:szCs w:val="24"/>
            <w:u w:val="none"/>
          </w:rPr>
          <w:t>psiholog-7sh@yandex.ru</w:t>
        </w:r>
      </w:hyperlink>
    </w:p>
    <w:p w:rsidR="00F65AD6" w:rsidRPr="00F65AD6" w:rsidRDefault="00F65AD6" w:rsidP="00F65AD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    Биография Н.И.Лобачевского  с точки зрения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акмеологии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F65AD6" w:rsidRDefault="00F65AD6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>Наиболее интересными для рассмотрения являются вопросы, нахо</w:t>
      </w:r>
      <w:r>
        <w:rPr>
          <w:rFonts w:ascii="Arial Unicode MS" w:eastAsia="Arial Unicode MS" w:hAnsi="Arial Unicode MS" w:cs="Arial Unicode MS"/>
          <w:sz w:val="24"/>
          <w:szCs w:val="24"/>
        </w:rPr>
        <w:t>дящиеся на стыке наук. К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>ак по форме, так и по содержанию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занимательной является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акмеологический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аспект биографии Н.И.Лобачевского.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Настоящая статья рассматривает практическое применение психологии,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акмеологии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истории математики и использование математических знаний, а так же умение устанавливать причинно-следственные связи и  закономерности с целью проведения анализа данных и возможности прогноза.</w:t>
      </w:r>
    </w:p>
    <w:p w:rsidR="002B5315" w:rsidRDefault="002B5315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65AD6" w:rsidRPr="00F65AD6" w:rsidRDefault="002B5315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Акмеология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закономерность, зависимость, профессиональная успешность. </w:t>
      </w:r>
    </w:p>
    <w:p w:rsidR="002B5315" w:rsidRDefault="002B5315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   В год 220-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летия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со дня рождения великого русского математика Николая Ивановича Лобачевского наиболе</w:t>
      </w:r>
      <w:r w:rsidR="002B5315">
        <w:rPr>
          <w:rFonts w:ascii="Arial Unicode MS" w:eastAsia="Arial Unicode MS" w:hAnsi="Arial Unicode MS" w:cs="Arial Unicode MS"/>
          <w:sz w:val="24"/>
          <w:szCs w:val="24"/>
        </w:rPr>
        <w:t xml:space="preserve">е значимым и </w:t>
      </w:r>
      <w:proofErr w:type="gramStart"/>
      <w:r w:rsidR="002B5315">
        <w:rPr>
          <w:rFonts w:ascii="Arial Unicode MS" w:eastAsia="Arial Unicode MS" w:hAnsi="Arial Unicode MS" w:cs="Arial Unicode MS"/>
          <w:sz w:val="24"/>
          <w:szCs w:val="24"/>
        </w:rPr>
        <w:t>поучительным</w:t>
      </w:r>
      <w:proofErr w:type="gramEnd"/>
      <w:r w:rsidR="002B5315">
        <w:rPr>
          <w:rFonts w:ascii="Arial Unicode MS" w:eastAsia="Arial Unicode MS" w:hAnsi="Arial Unicode MS" w:cs="Arial Unicode MS"/>
          <w:sz w:val="24"/>
          <w:szCs w:val="24"/>
        </w:rPr>
        <w:t xml:space="preserve"> на мой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взгляд является его жизненный путь.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</w:rPr>
        <w:t>Многие моменты в его биографии заставляют задуматься над тем, что же помогло математику стать столь значимой фигурой в отечественной.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Да и в мировой науке. Для того, чтобы ответить на этот вопрос мы обратились к науке о наивысших достижения человечеств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а-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акмеологии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>. Используя определенные закономерности, нам удалось выявить связь фактов биографии с имеющимися достижениями в области математики у Николая Ивановича.</w:t>
      </w:r>
    </w:p>
    <w:p w:rsidR="002B5315" w:rsidRPr="00F65AD6" w:rsidRDefault="00C77F0A" w:rsidP="002B5315">
      <w:pPr>
        <w:spacing w:after="0" w:line="240" w:lineRule="auto"/>
        <w:jc w:val="both"/>
        <w:rPr>
          <w:rStyle w:val="butback"/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   Отсутствие наработок по данной тематике позволили сформулировать </w:t>
      </w:r>
      <w:r w:rsidR="002B5315">
        <w:rPr>
          <w:rFonts w:ascii="Arial Unicode MS" w:eastAsia="Arial Unicode MS" w:hAnsi="Arial Unicode MS" w:cs="Arial Unicode MS"/>
          <w:sz w:val="24"/>
          <w:szCs w:val="24"/>
        </w:rPr>
        <w:t>проблему: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как использовать педагогический потенциал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акмеологического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подхода к индивидуализации построения профессиональной «лестницы» с наибольшим упором на научность приобретаемых знаний.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Style w:val="butback"/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     </w:t>
      </w:r>
      <w:r w:rsidRPr="002B5315">
        <w:rPr>
          <w:rStyle w:val="submenu-table"/>
          <w:rFonts w:ascii="Arial Unicode MS" w:eastAsia="Arial Unicode MS" w:hAnsi="Arial Unicode MS" w:cs="Arial Unicode MS"/>
          <w:bCs/>
          <w:sz w:val="24"/>
          <w:szCs w:val="24"/>
        </w:rPr>
        <w:t>Гипотеза исследования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состоит в предположении, что использование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акмеологического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подхода к индивидуализации построения профессиональной «лестницы» может помочь выявить зависимость между биографией человека и его достижениями.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i/>
          <w:sz w:val="24"/>
          <w:szCs w:val="24"/>
          <w:lang w:eastAsia="ru-RU"/>
        </w:rPr>
      </w:pP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lastRenderedPageBreak/>
        <w:t xml:space="preserve">      </w:t>
      </w:r>
      <w:proofErr w:type="spellStart"/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Акмеология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(от греч.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akme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- высшая степень чего-либо, цветущая сила) - научная отрасль, изучающая феноменологию, закономерности и механизмы развития человека на ступени его зрелости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особенно при достижении им наиболее высокого уровня в этом развитии. </w:t>
      </w:r>
      <w:r w:rsidRPr="00F65AD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Термин предложен в 1928 г. Н.А.Рыбниковым. 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     Объектом </w:t>
      </w:r>
      <w:proofErr w:type="spellStart"/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акмеологии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является развивающаяся личность на ступени зрелости. 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 xml:space="preserve">      На данном этапе ее развития это прогрессивно развивающаяся зрелая личность,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самореализующаяся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, главным образом, в профессиональных достижениях.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F65AD6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     </w:t>
      </w:r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Предметом </w:t>
      </w:r>
      <w:proofErr w:type="spellStart"/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акмеологии</w:t>
      </w:r>
      <w:proofErr w:type="spellEnd"/>
      <w:r w:rsidRPr="00F65AD6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 xml:space="preserve"> 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являются закономерности условия, факторы и стимулы самореализации творческого потенциала человека на протяжении жизненного пути, развития творческой готовности к предстоящей деятельности, достижения вершин жизни и профессионализма деятельности.</w:t>
      </w:r>
    </w:p>
    <w:p w:rsidR="00C77F0A" w:rsidRPr="00F65AD6" w:rsidRDefault="002B5315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</w:t>
      </w:r>
      <w:proofErr w:type="spellStart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Акмеология</w:t>
      </w:r>
      <w:proofErr w:type="spellEnd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- это наука, возникшая на стыке естественных, общественных и гуманитарных дисциплин и изучающая закономерности и механизмы развития человека на ступени его зрелости и, особенно, при достижении им наиболее высокого уровня этого развития. Высшая ступень зрелости, ее вершина – "</w:t>
      </w:r>
      <w:proofErr w:type="spellStart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</w:t>
      </w:r>
      <w:proofErr w:type="spellEnd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" – это многомерное состояние человека, охватывающее определенный период его развития, характеризующее, насколько он состоялся как гражданин, специалист своего дела, как личность. По </w:t>
      </w:r>
      <w:proofErr w:type="spellStart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древнегречески</w:t>
      </w:r>
      <w:proofErr w:type="spellEnd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«быть в </w:t>
      </w:r>
      <w:proofErr w:type="spellStart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</w:t>
      </w:r>
      <w:proofErr w:type="spellEnd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» означает быть «в полном цвете (цветущая пора), на высшей ступени развития». Объектом </w:t>
      </w:r>
      <w:proofErr w:type="spellStart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акмеологии</w:t>
      </w:r>
      <w:proofErr w:type="spellEnd"/>
      <w:r w:rsidR="00C77F0A"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является развивающаяся личность на ступени зрелости. Предметом в широком понимании – объективные и субъективные факторы, содействующие или препятствующие прогрессивному развитию зрелой личности, те условия, при которых взрослый человек может достичь самого высокого уровня продуктивности в своей профессиональной деятельности, творчестве, отношениях, развитии.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 xml:space="preserve">       Вершина зрелости человека (</w:t>
      </w:r>
      <w:proofErr w:type="spellStart"/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акме</w:t>
      </w:r>
      <w:proofErr w:type="spellEnd"/>
      <w:r w:rsidRPr="002B5315">
        <w:rPr>
          <w:rFonts w:ascii="Arial Unicode MS" w:eastAsia="Arial Unicode MS" w:hAnsi="Arial Unicode MS" w:cs="Arial Unicode MS"/>
          <w:bCs/>
          <w:sz w:val="24"/>
          <w:szCs w:val="24"/>
          <w:lang w:eastAsia="ru-RU"/>
        </w:rPr>
        <w:t>)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- многомерное состояние, которое охватывает значительный по протяженности этап его жизни и демонстрирует, насколько он состоялся как личность, как гражданин, как специалист в какой-то профессиональной области деятельности. Вместе с тем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никогда не является статичным образованием, а отличается большей или меньшей вариативностью, изменчивостью. Современную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акмеологию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интересует в первую очередь то, в каком возрасте люди разных профессий достигают периода расцвета и как долго утверждаются на этом уровне. В то же время главная проблема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акмеологии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- не столько хронологическая протяженность полноценной зрелости, сколько душевное состояние человека, способное превратить любой жизненный период в период 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расцвета.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Pr="002B531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</w:t>
      </w:r>
      <w:proofErr w:type="spellStart"/>
      <w:r w:rsidRPr="002B5315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Акмеологический</w:t>
      </w:r>
      <w:proofErr w:type="spellEnd"/>
      <w:r w:rsidRPr="002B5315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подход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является базисным обобщающим понятием, выступающим как совокупность принципов, приемов и методов, позволяющая решать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акмеологические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проблемы и задачи  в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акмеологических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исследованиях центральным должен стать собственно </w:t>
      </w:r>
      <w:proofErr w:type="spellStart"/>
      <w:r w:rsidRPr="00F65AD6">
        <w:rPr>
          <w:rFonts w:ascii="Arial Unicode MS" w:eastAsia="Arial Unicode MS" w:hAnsi="Arial Unicode MS" w:cs="Arial Unicode MS"/>
          <w:i/>
          <w:iCs/>
          <w:sz w:val="24"/>
          <w:szCs w:val="24"/>
          <w:lang w:eastAsia="ru-RU"/>
        </w:rPr>
        <w:t>акмеологический</w:t>
      </w:r>
      <w:proofErr w:type="spellEnd"/>
      <w:r w:rsidRPr="00F65AD6">
        <w:rPr>
          <w:rFonts w:ascii="Arial Unicode MS" w:eastAsia="Arial Unicode MS" w:hAnsi="Arial Unicode MS" w:cs="Arial Unicode MS"/>
          <w:i/>
          <w:iCs/>
          <w:sz w:val="24"/>
          <w:szCs w:val="24"/>
          <w:lang w:eastAsia="ru-RU"/>
        </w:rPr>
        <w:t xml:space="preserve"> анализ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, на основании которого выявляются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акмеологические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условия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факторы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, строятся прогнозы и выбираются пути и способы развития личности и ее профессионализма. Следовательно,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акмеологический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анализ должен включать в себя поиск закономерностей, механизмов, условий и факторов, способствующих достижению профессионализма или препятствующих этому, Данное положение являлось основополагающим при разработке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акмеологических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методов.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 xml:space="preserve">       В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акмеологии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в настоящее время получили наибольшее распространение модели, основанные на различных формах системного описания: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— вербальные или лингвистические качественно строгие (системы понятий, тексты, семантические поля, дихотомии и пр.);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—а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налитические (табличные, матричные, функциональные);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— геометрические (пространственные модели, графы, кольцевые структуры;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— структурно-функциональные (кибернетические).</w:t>
      </w:r>
    </w:p>
    <w:p w:rsidR="00C77F0A" w:rsidRPr="00F65AD6" w:rsidRDefault="00C77F0A" w:rsidP="002772C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 По результатам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акмеографического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обследования выделяют: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—д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инамику роста профессионального мастерства,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—"узкие места" и факторы, мешающие этому росту,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—особенности изменения мотивационной сферы,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>—динамику личностного развития и то, что этому способствует или препятствует;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  <w:t xml:space="preserve">— вид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психотехнологий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, которые целесообразно применять для личностно-профессионального развития.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br/>
      </w:r>
      <w:r w:rsidR="002B5315">
        <w:rPr>
          <w:rFonts w:ascii="Arial Unicode MS" w:eastAsia="Arial Unicode MS" w:hAnsi="Arial Unicode MS" w:cs="Arial Unicode MS"/>
          <w:bCs/>
          <w:kern w:val="36"/>
          <w:sz w:val="24"/>
          <w:szCs w:val="24"/>
          <w:lang w:eastAsia="ru-RU"/>
        </w:rPr>
        <w:t xml:space="preserve"> 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Стратегия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акмеологического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исследования выстраивается в зависимости от специальной области, в которой выделяется предмет данного исследования. В нашем случае – это </w:t>
      </w:r>
      <w:proofErr w:type="spellStart"/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организационно-педагогически</w:t>
      </w:r>
      <w:proofErr w:type="spellEnd"/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ориентированное исследование в системе  профессионального образования. Наиболее перспективные вопросы–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за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кономерности способов связи личности и профессии соответствующего профиля, условия и факторы личностно-профессионального развития.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Акмеологический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, т.е. направленный на оптимизацию, эффективность, характер исследования проявляется в использовании уровневой стратегии, а также стратегии выделения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акмеолого-психологических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,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акмеолого-профессиональных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факторов и </w:t>
      </w: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 xml:space="preserve">прослеживании их прямого или многократно опосредованного воздействия. Стратегия моделирования используется и самим исследователем в качестве метода проектирования и интеграции наличных, желательных идеальных состояний, уровней, свойств и средств их достижения и в качестве средства описания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акмеологических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особенностей самого субъекта деятельности.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 В нашем случае рассматривается биография Н.И.Лобачевского с целью выявления закономерностей  между определенными жизненными этапами и достижениями человека.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 На наш взгляд наиболее удобно разместить все биографические события, имеющие то или иное отношение к уровню достигнутых результатов рассматриваемого математика в прямоугольную систему координат и рассмотреть наличие или отсутствие закономерностей. На оси абсцисс отражаются годы жизни в масштабе, на оси ордина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т-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уровень достижений по 10- бальной шкале.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drawing>
          <wp:inline distT="0" distB="0" distL="0" distR="0">
            <wp:extent cx="5591037" cy="2872409"/>
            <wp:effectExtent l="19050" t="0" r="9663" b="4141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1792 – рождение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1802- поступление в гимназию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1806- окончание гимназии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1806- испытания в университет 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1807- поступление в университет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1808- обучение в университете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1809- камерный студент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1811- магистр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1814- адъютан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т-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профессор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1815- экстраординарный профессор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1818-член училищного комитета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lastRenderedPageBreak/>
        <w:t>1823-«Геометрия»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1825- «Алгебра»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1826-«Воображаемая геометрия»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1827- отклонена публикация в «Научных записках»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1829- «О началах геометрии»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1833- отказ «Общество наук»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1834- «Ученые записки Казанского университета»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1839- дворянский герб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1842- наблюдение солнечного затмения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1845- единогласное избрание ректором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1846-отстранение от должности ректора и преподавания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1852-проблемы со здоровьем, умер сын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1855- «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Пангеометрия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»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1856- скончался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1860-«Полное собрание сочинений по геометрии» (проект)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1883- реализация проекта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Выводы: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     Исходя из графика, полученного от графического изображения биографических данных Н.И.Лобачевского можно выявить ряд закономерностей</w:t>
      </w:r>
    </w:p>
    <w:p w:rsidR="00C77F0A" w:rsidRPr="00F65AD6" w:rsidRDefault="00C77F0A" w:rsidP="00F65AD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Наибольший рост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отмечается в ранние годя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и за короткий промежуток с 1792 по 1814 годы достигается величина от 0 до 9;</w:t>
      </w:r>
    </w:p>
    <w:p w:rsidR="00C77F0A" w:rsidRPr="00F65AD6" w:rsidRDefault="00C77F0A" w:rsidP="00F65AD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Стремительный рост численного показателя сменяется спадом (1806, 1852), что говорит о необходимости после стремительного роста стабилизационного периода, что позволяет закрепить результат;</w:t>
      </w:r>
    </w:p>
    <w:p w:rsidR="00C77F0A" w:rsidRPr="00F65AD6" w:rsidRDefault="00C77F0A" w:rsidP="00F65AD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После значительно периода стабильных высоких показателей присутствует неминуемый спад (1814-1842);</w:t>
      </w:r>
    </w:p>
    <w:p w:rsidR="00C77F0A" w:rsidRPr="00F65AD6" w:rsidRDefault="00C77F0A" w:rsidP="00F65AD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 xml:space="preserve"> После значительного подъема – резкое снижение численных показателей (1845, 1852);</w:t>
      </w:r>
    </w:p>
    <w:p w:rsidR="00C77F0A" w:rsidRPr="00F65AD6" w:rsidRDefault="00C77F0A" w:rsidP="00F65AD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Разбиение всего временного промежутка на 3 этапа (рост, относительная стабильность со спадом в конце периода и подъем в финале);</w:t>
      </w:r>
    </w:p>
    <w:p w:rsidR="00C77F0A" w:rsidRPr="00F65AD6" w:rsidRDefault="00C77F0A" w:rsidP="00F65AD6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  <w:lang w:eastAsia="ru-RU"/>
        </w:rPr>
        <w:t>Уровень успешности по рассматриваемым параметрам определилась в финале, так как  вопреки распространенному мнению даже после кончины Н.И. Лобачевского показатели графика имеют высокие числовые значения.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Анализируя проделанную работу, прих</w:t>
      </w:r>
      <w:r w:rsidR="002772CC">
        <w:rPr>
          <w:rFonts w:ascii="Arial Unicode MS" w:eastAsia="Arial Unicode MS" w:hAnsi="Arial Unicode MS" w:cs="Arial Unicode MS"/>
          <w:sz w:val="24"/>
          <w:szCs w:val="24"/>
        </w:rPr>
        <w:t>одим к выводу, что выдвинутая гипотеза верна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>. Нами доказана возможность исследовать биографию человека и исходя из полеченных данных, используя графический способ находить закономерности развития успешного человека.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 Таким образом,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акцентируя внимание на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акмеологическом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направлении  в нашем исследовании мы</w:t>
      </w:r>
      <w:r w:rsidR="002772CC">
        <w:rPr>
          <w:rFonts w:ascii="Arial Unicode MS" w:eastAsia="Arial Unicode MS" w:hAnsi="Arial Unicode MS" w:cs="Arial Unicode MS"/>
          <w:sz w:val="24"/>
          <w:szCs w:val="24"/>
        </w:rPr>
        <w:t xml:space="preserve"> можем</w:t>
      </w:r>
      <w:proofErr w:type="gramEnd"/>
      <w:r w:rsidR="002772CC">
        <w:rPr>
          <w:rFonts w:ascii="Arial Unicode MS" w:eastAsia="Arial Unicode MS" w:hAnsi="Arial Unicode MS" w:cs="Arial Unicode MS"/>
          <w:sz w:val="24"/>
          <w:szCs w:val="24"/>
        </w:rPr>
        <w:t xml:space="preserve"> сделать следующие выводы: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наибольший рост профессиональных показателей отмечается на раннем периоде развития человека (детство, юность, молодость). За периодами роста наступают периоды спадов. Что позволяет говорить о целесообразности расчета своих сил и учете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акмеологических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закономерностей, а именно: при достижении высоких профессиональных показателей необходимо зафиксировать результат, что окажется более продуктивным, нежели постоянно наращивать показатели и затем испытывать спад.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</w:rPr>
        <w:t>Резкие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подъем сопровождается резким снижением в достижениях. Развитие по исследуемым показателям можно представить в виде трех временных промежутков. Критерием успешности в профессиональной деятельности может служить наличие высоких показателей имеющих тенденцию к росту даже после физической смерти человека, как это оказалось в рассматриваемом нами случае.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</w:t>
      </w:r>
      <w:r w:rsidRPr="00F65AD6">
        <w:rPr>
          <w:rStyle w:val="submenu-table"/>
          <w:rFonts w:ascii="Arial Unicode MS" w:eastAsia="Arial Unicode MS" w:hAnsi="Arial Unicode MS" w:cs="Arial Unicode MS"/>
          <w:bCs/>
          <w:sz w:val="24"/>
          <w:szCs w:val="24"/>
        </w:rPr>
        <w:t>На наш взгляд</w:t>
      </w:r>
      <w:r w:rsidRPr="00F65AD6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F65AD6">
        <w:rPr>
          <w:rFonts w:ascii="Arial Unicode MS" w:eastAsia="Arial Unicode MS" w:hAnsi="Arial Unicode MS" w:cs="Arial Unicode MS"/>
          <w:sz w:val="24"/>
          <w:szCs w:val="24"/>
        </w:rPr>
        <w:t>исследование представленное в данной работе имеет следующее практическое значение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внедрение в образовательную практику модели, технологии и учебно-методического обеспечения построения профессиональной «лестницы» на основе </w:t>
      </w:r>
      <w:proofErr w:type="spellStart"/>
      <w:r w:rsidRPr="00F65AD6">
        <w:rPr>
          <w:rFonts w:ascii="Arial Unicode MS" w:eastAsia="Arial Unicode MS" w:hAnsi="Arial Unicode MS" w:cs="Arial Unicode MS"/>
          <w:sz w:val="24"/>
          <w:szCs w:val="24"/>
        </w:rPr>
        <w:t>акмеологического</w:t>
      </w:r>
      <w:proofErr w:type="spell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подхода позволит существенно повысить эффективность и качество профессиональной подготовки обучающихся. 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     Надеемся, что результаты исследования представят интерес для </w:t>
      </w:r>
      <w:proofErr w:type="gramStart"/>
      <w:r w:rsidRPr="00F65AD6">
        <w:rPr>
          <w:rFonts w:ascii="Arial Unicode MS" w:eastAsia="Arial Unicode MS" w:hAnsi="Arial Unicode MS" w:cs="Arial Unicode MS"/>
          <w:sz w:val="24"/>
          <w:szCs w:val="24"/>
        </w:rPr>
        <w:t>специалистов, работающих в системе образования и могут</w:t>
      </w:r>
      <w:proofErr w:type="gramEnd"/>
      <w:r w:rsidRPr="00F65AD6">
        <w:rPr>
          <w:rFonts w:ascii="Arial Unicode MS" w:eastAsia="Arial Unicode MS" w:hAnsi="Arial Unicode MS" w:cs="Arial Unicode MS"/>
          <w:sz w:val="24"/>
          <w:szCs w:val="24"/>
        </w:rPr>
        <w:t xml:space="preserve"> быть использованы в системе повышения квалификации преподавателей.</w:t>
      </w:r>
    </w:p>
    <w:p w:rsidR="00C77F0A" w:rsidRPr="00F65AD6" w:rsidRDefault="00C77F0A" w:rsidP="00F65AD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77F0A" w:rsidRDefault="00C77F0A" w:rsidP="0027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D6"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C77F0A" w:rsidRDefault="00C77F0A" w:rsidP="00C77F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F0A" w:rsidRDefault="00C77F0A" w:rsidP="00C77F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CA" w:rsidRDefault="00A85DCA"/>
    <w:sectPr w:rsidR="00A85DCA" w:rsidSect="00F65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68CD"/>
    <w:multiLevelType w:val="multilevel"/>
    <w:tmpl w:val="9DF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C738C"/>
    <w:multiLevelType w:val="hybridMultilevel"/>
    <w:tmpl w:val="43CEA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04D9B"/>
    <w:multiLevelType w:val="hybridMultilevel"/>
    <w:tmpl w:val="F514A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7F0A"/>
    <w:rsid w:val="000A7511"/>
    <w:rsid w:val="002772CC"/>
    <w:rsid w:val="002B5315"/>
    <w:rsid w:val="00A85DCA"/>
    <w:rsid w:val="00C77F0A"/>
    <w:rsid w:val="00D25FDC"/>
    <w:rsid w:val="00F6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C77F0A"/>
  </w:style>
  <w:style w:type="character" w:customStyle="1" w:styleId="butback">
    <w:name w:val="butback"/>
    <w:basedOn w:val="a0"/>
    <w:rsid w:val="00C77F0A"/>
  </w:style>
  <w:style w:type="character" w:styleId="a3">
    <w:name w:val="Hyperlink"/>
    <w:basedOn w:val="a0"/>
    <w:uiPriority w:val="99"/>
    <w:semiHidden/>
    <w:unhideWhenUsed/>
    <w:rsid w:val="00C77F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7F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psiholog-7sh@yandex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Лист1!$A$2:$A$28</c:f>
              <c:numCache>
                <c:formatCode>General</c:formatCode>
                <c:ptCount val="27"/>
                <c:pt idx="0">
                  <c:v>1792</c:v>
                </c:pt>
                <c:pt idx="1">
                  <c:v>1802</c:v>
                </c:pt>
                <c:pt idx="2">
                  <c:v>1806</c:v>
                </c:pt>
                <c:pt idx="3">
                  <c:v>1806</c:v>
                </c:pt>
                <c:pt idx="4">
                  <c:v>1807</c:v>
                </c:pt>
                <c:pt idx="5">
                  <c:v>1808</c:v>
                </c:pt>
                <c:pt idx="6">
                  <c:v>1809</c:v>
                </c:pt>
                <c:pt idx="7">
                  <c:v>1811</c:v>
                </c:pt>
                <c:pt idx="8">
                  <c:v>1814</c:v>
                </c:pt>
                <c:pt idx="9">
                  <c:v>1815</c:v>
                </c:pt>
                <c:pt idx="10">
                  <c:v>1818</c:v>
                </c:pt>
                <c:pt idx="11">
                  <c:v>1823</c:v>
                </c:pt>
                <c:pt idx="12">
                  <c:v>1825</c:v>
                </c:pt>
                <c:pt idx="13">
                  <c:v>1826</c:v>
                </c:pt>
                <c:pt idx="14">
                  <c:v>1827</c:v>
                </c:pt>
                <c:pt idx="15">
                  <c:v>1829</c:v>
                </c:pt>
                <c:pt idx="16">
                  <c:v>1833</c:v>
                </c:pt>
                <c:pt idx="17">
                  <c:v>1834</c:v>
                </c:pt>
                <c:pt idx="18">
                  <c:v>1839</c:v>
                </c:pt>
                <c:pt idx="19">
                  <c:v>1842</c:v>
                </c:pt>
                <c:pt idx="20">
                  <c:v>1845</c:v>
                </c:pt>
                <c:pt idx="21">
                  <c:v>1846</c:v>
                </c:pt>
                <c:pt idx="22">
                  <c:v>1852</c:v>
                </c:pt>
                <c:pt idx="23">
                  <c:v>1855</c:v>
                </c:pt>
                <c:pt idx="24">
                  <c:v>1856</c:v>
                </c:pt>
                <c:pt idx="25">
                  <c:v>1860</c:v>
                </c:pt>
                <c:pt idx="26">
                  <c:v>1883</c:v>
                </c:pt>
              </c:numCache>
            </c:num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9</c:v>
                </c:pt>
                <c:pt idx="10">
                  <c:v>9</c:v>
                </c:pt>
                <c:pt idx="11">
                  <c:v>9</c:v>
                </c:pt>
                <c:pt idx="12">
                  <c:v>9</c:v>
                </c:pt>
                <c:pt idx="13">
                  <c:v>9</c:v>
                </c:pt>
                <c:pt idx="14">
                  <c:v>7</c:v>
                </c:pt>
                <c:pt idx="15">
                  <c:v>9</c:v>
                </c:pt>
                <c:pt idx="16">
                  <c:v>7</c:v>
                </c:pt>
                <c:pt idx="17">
                  <c:v>9</c:v>
                </c:pt>
                <c:pt idx="18">
                  <c:v>9</c:v>
                </c:pt>
                <c:pt idx="19">
                  <c:v>9</c:v>
                </c:pt>
                <c:pt idx="20">
                  <c:v>10</c:v>
                </c:pt>
                <c:pt idx="21">
                  <c:v>6</c:v>
                </c:pt>
                <c:pt idx="22">
                  <c:v>5</c:v>
                </c:pt>
                <c:pt idx="23">
                  <c:v>7</c:v>
                </c:pt>
                <c:pt idx="24">
                  <c:v>7</c:v>
                </c:pt>
                <c:pt idx="25">
                  <c:v>9</c:v>
                </c:pt>
              </c:numCache>
            </c:numRef>
          </c:val>
        </c:ser>
        <c:marker val="1"/>
        <c:axId val="101037184"/>
        <c:axId val="101038720"/>
      </c:lineChart>
      <c:catAx>
        <c:axId val="101037184"/>
        <c:scaling>
          <c:orientation val="minMax"/>
        </c:scaling>
        <c:axPos val="b"/>
        <c:numFmt formatCode="General" sourceLinked="1"/>
        <c:tickLblPos val="nextTo"/>
        <c:crossAx val="101038720"/>
        <c:crosses val="autoZero"/>
        <c:auto val="1"/>
        <c:lblAlgn val="ctr"/>
        <c:lblOffset val="100"/>
      </c:catAx>
      <c:valAx>
        <c:axId val="101038720"/>
        <c:scaling>
          <c:orientation val="minMax"/>
        </c:scaling>
        <c:axPos val="l"/>
        <c:majorGridlines/>
        <c:numFmt formatCode="General" sourceLinked="1"/>
        <c:tickLblPos val="nextTo"/>
        <c:crossAx val="1010371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2013-03-24T17:59:00Z</dcterms:created>
  <dcterms:modified xsi:type="dcterms:W3CDTF">2013-03-24T17:59:00Z</dcterms:modified>
</cp:coreProperties>
</file>