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D1" w:rsidRPr="009703D1" w:rsidRDefault="009703D1" w:rsidP="009703D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703D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</w:t>
      </w:r>
    </w:p>
    <w:p w:rsidR="009703D1" w:rsidRDefault="009703D1" w:rsidP="00062DE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AC6A0B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                                                  </w:t>
      </w:r>
      <w:r w:rsidR="00B62FED" w:rsidRPr="00AC6A0B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                         </w:t>
      </w:r>
      <w:r w:rsidRPr="00AC6A0B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  </w:t>
      </w:r>
      <w:r w:rsidR="00447B9F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 xml:space="preserve">Пояснительная записка </w:t>
      </w:r>
    </w:p>
    <w:p w:rsidR="00447B9F" w:rsidRDefault="00447B9F" w:rsidP="00062DE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 xml:space="preserve">                         </w:t>
      </w:r>
      <w:r w:rsidR="00821273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 xml:space="preserve">   К программе « Юные творцы</w:t>
      </w:r>
      <w:r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»</w:t>
      </w:r>
    </w:p>
    <w:p w:rsidR="00AC6A0B" w:rsidRPr="00AC6A0B" w:rsidRDefault="00AC6A0B" w:rsidP="00062DE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</w:p>
    <w:p w:rsidR="00896096" w:rsidRPr="00B62FED" w:rsidRDefault="009703D1" w:rsidP="00896096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      Программа </w:t>
      </w:r>
      <w:r w:rsidR="00896096"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внеурочной деятельности </w:t>
      </w: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разработана</w:t>
      </w:r>
      <w:r w:rsidR="00896096"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на основе авторской программы</w:t>
      </w:r>
      <w:r w:rsidR="00494E09"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</w:t>
      </w:r>
      <w:proofErr w:type="spellStart"/>
      <w:r w:rsidR="00896096"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Просняковой</w:t>
      </w:r>
      <w:proofErr w:type="spellEnd"/>
      <w:r w:rsidR="00896096"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Т.Н. «Художественное творчество» </w:t>
      </w:r>
      <w:r w:rsidR="00447B9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</w:t>
      </w:r>
      <w:r w:rsidR="00494E09"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Самара Корпорация Федоров Издательство « Учебная литература» 2004</w:t>
      </w: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для занятий с учащимися 1-4 классов во второй половине дня в соответствии с новыми требованиями ФГОС начального общего</w:t>
      </w:r>
      <w:r w:rsidR="00896096"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</w:t>
      </w:r>
      <w:r w:rsidR="00447B9F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образования.</w:t>
      </w:r>
    </w:p>
    <w:p w:rsidR="00896096" w:rsidRPr="00B62FED" w:rsidRDefault="00896096" w:rsidP="00896096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Общее количество часов: 134</w:t>
      </w:r>
    </w:p>
    <w:p w:rsidR="00896096" w:rsidRPr="00B62FED" w:rsidRDefault="00B62FED" w:rsidP="00896096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2 класс – 54 ч</w:t>
      </w:r>
    </w:p>
    <w:p w:rsidR="00896096" w:rsidRPr="00B62FED" w:rsidRDefault="00896096" w:rsidP="00896096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062DE5" w:rsidRPr="00B62FED" w:rsidRDefault="00062DE5" w:rsidP="00896096">
      <w:pPr>
        <w:spacing w:line="240" w:lineRule="auto"/>
        <w:rPr>
          <w:rFonts w:ascii="Arial" w:hAnsi="Arial" w:cs="Arial"/>
          <w:sz w:val="32"/>
          <w:szCs w:val="32"/>
        </w:rPr>
      </w:pPr>
      <w:r w:rsidRPr="00B62FED">
        <w:rPr>
          <w:rFonts w:ascii="Arial" w:hAnsi="Arial" w:cs="Arial"/>
          <w:sz w:val="32"/>
          <w:szCs w:val="32"/>
        </w:rPr>
        <w:t>В соответствии с Федеральным государственным образовательным стандартом начального общего образования, утвержденным следующими нормативными документами:</w:t>
      </w:r>
    </w:p>
    <w:p w:rsidR="00062DE5" w:rsidRPr="00B62FED" w:rsidRDefault="00062DE5" w:rsidP="00896096">
      <w:pPr>
        <w:spacing w:line="240" w:lineRule="auto"/>
        <w:rPr>
          <w:rFonts w:ascii="Arial" w:hAnsi="Arial" w:cs="Arial"/>
          <w:sz w:val="32"/>
          <w:szCs w:val="32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  <w:r w:rsidRPr="00B62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-Приказ </w:t>
      </w:r>
      <w:proofErr w:type="spellStart"/>
      <w:r w:rsidRPr="00B62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Минобрнауки</w:t>
      </w:r>
      <w:proofErr w:type="spellEnd"/>
      <w:r w:rsidRPr="00B62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России от 05.10.2009 года №</w:t>
      </w:r>
      <w:r w:rsidRPr="00B62FED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 </w:t>
      </w:r>
      <w:r w:rsidRPr="00B62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62DE5" w:rsidRPr="00B62FED" w:rsidRDefault="00062DE5" w:rsidP="00896096">
      <w:pPr>
        <w:spacing w:after="0" w:line="240" w:lineRule="auto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B62FED">
        <w:rPr>
          <w:rFonts w:ascii="Arial" w:eastAsia="@Arial Unicode MS" w:hAnsi="Arial" w:cs="Arial"/>
          <w:i/>
          <w:color w:val="000000"/>
          <w:sz w:val="32"/>
          <w:szCs w:val="32"/>
          <w:lang w:eastAsia="ru-RU"/>
        </w:rPr>
        <w:t xml:space="preserve">-Письмо Департамента общего образования </w:t>
      </w:r>
      <w:proofErr w:type="spellStart"/>
      <w:r w:rsidRPr="00B62FED">
        <w:rPr>
          <w:rFonts w:ascii="Arial" w:eastAsia="@Arial Unicode MS" w:hAnsi="Arial" w:cs="Arial"/>
          <w:i/>
          <w:color w:val="000000"/>
          <w:sz w:val="32"/>
          <w:szCs w:val="32"/>
          <w:lang w:eastAsia="ru-RU"/>
        </w:rPr>
        <w:t>Минобрнауки</w:t>
      </w:r>
      <w:proofErr w:type="spellEnd"/>
      <w:r w:rsidRPr="00B62FED">
        <w:rPr>
          <w:rFonts w:ascii="Arial" w:eastAsia="@Arial Unicode MS" w:hAnsi="Arial" w:cs="Arial"/>
          <w:i/>
          <w:color w:val="000000"/>
          <w:sz w:val="32"/>
          <w:szCs w:val="32"/>
          <w:lang w:eastAsia="ru-RU"/>
        </w:rPr>
        <w:t xml:space="preserve"> РФ от 12</w:t>
      </w:r>
      <w:r w:rsidRPr="00B62FED">
        <w:rPr>
          <w:rFonts w:ascii="Arial" w:eastAsia="@Arial Unicode MS" w:hAnsi="Arial" w:cs="Arial"/>
          <w:i/>
          <w:color w:val="000000"/>
          <w:sz w:val="32"/>
          <w:szCs w:val="32"/>
          <w:lang w:val="en-US" w:eastAsia="ru-RU"/>
        </w:rPr>
        <w:t> </w:t>
      </w:r>
      <w:r w:rsidRPr="00B62FED">
        <w:rPr>
          <w:rFonts w:ascii="Arial" w:eastAsia="@Arial Unicode MS" w:hAnsi="Arial" w:cs="Arial"/>
          <w:i/>
          <w:color w:val="000000"/>
          <w:sz w:val="32"/>
          <w:szCs w:val="32"/>
          <w:lang w:eastAsia="ru-RU"/>
        </w:rPr>
        <w:t>мая</w:t>
      </w:r>
      <w:r w:rsidRPr="00B62FED">
        <w:rPr>
          <w:rFonts w:ascii="Arial" w:eastAsia="@Arial Unicode MS" w:hAnsi="Arial" w:cs="Arial"/>
          <w:i/>
          <w:color w:val="000000"/>
          <w:sz w:val="32"/>
          <w:szCs w:val="32"/>
          <w:lang w:val="en-US" w:eastAsia="ru-RU"/>
        </w:rPr>
        <w:t> </w:t>
      </w:r>
      <w:smartTag w:uri="urn:schemas-microsoft-com:office:smarttags" w:element="metricconverter">
        <w:smartTagPr>
          <w:attr w:name="ProductID" w:val="2011 г"/>
        </w:smartTagPr>
        <w:r w:rsidRPr="00B62FED">
          <w:rPr>
            <w:rFonts w:ascii="Arial" w:eastAsia="@Arial Unicode MS" w:hAnsi="Arial" w:cs="Arial"/>
            <w:i/>
            <w:color w:val="000000"/>
            <w:sz w:val="32"/>
            <w:szCs w:val="32"/>
            <w:lang w:eastAsia="ru-RU"/>
          </w:rPr>
          <w:t>2011 г</w:t>
        </w:r>
      </w:smartTag>
      <w:r w:rsidRPr="00B62FED">
        <w:rPr>
          <w:rFonts w:ascii="Arial" w:eastAsia="@Arial Unicode MS" w:hAnsi="Arial" w:cs="Arial"/>
          <w:i/>
          <w:color w:val="000000"/>
          <w:sz w:val="32"/>
          <w:szCs w:val="32"/>
          <w:lang w:eastAsia="ru-RU"/>
        </w:rPr>
        <w:t>. №</w:t>
      </w:r>
      <w:r w:rsidRPr="00B62FED">
        <w:rPr>
          <w:rFonts w:ascii="Arial" w:eastAsia="@Arial Unicode MS" w:hAnsi="Arial" w:cs="Arial"/>
          <w:i/>
          <w:color w:val="000000"/>
          <w:sz w:val="32"/>
          <w:szCs w:val="32"/>
          <w:lang w:val="en-US" w:eastAsia="ru-RU"/>
        </w:rPr>
        <w:t> </w:t>
      </w:r>
      <w:r w:rsidRPr="00B62FED">
        <w:rPr>
          <w:rFonts w:ascii="Arial" w:eastAsia="@Arial Unicode MS" w:hAnsi="Arial" w:cs="Arial"/>
          <w:i/>
          <w:color w:val="000000"/>
          <w:sz w:val="32"/>
          <w:szCs w:val="32"/>
          <w:lang w:eastAsia="ru-RU"/>
        </w:rPr>
        <w:t>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62DE5" w:rsidRPr="00B62FED" w:rsidRDefault="00062DE5" w:rsidP="0089609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Переход от стандарта 2004 года к новому стандарту предполагает построение системы образования на </w:t>
      </w:r>
      <w:proofErr w:type="spellStart"/>
      <w:r w:rsidRPr="00B62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деятельностной</w:t>
      </w:r>
      <w:proofErr w:type="spellEnd"/>
      <w:r w:rsidRPr="00B62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парадигме, постулирующей в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 например,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предметом </w:t>
      </w:r>
      <w:r w:rsidRPr="00B62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стандартизации. «Измеряется» такой результат нетрадиционно – в терминах «</w:t>
      </w:r>
      <w:proofErr w:type="spellStart"/>
      <w:r w:rsidRPr="00B62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надпредметных</w:t>
      </w:r>
      <w:proofErr w:type="spellEnd"/>
      <w:r w:rsidRPr="00B62FE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 способностей, качеств, умений.</w:t>
      </w:r>
    </w:p>
    <w:p w:rsidR="00062DE5" w:rsidRPr="00B62FED" w:rsidRDefault="00062DE5" w:rsidP="00896096">
      <w:pPr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9703D1" w:rsidRPr="00B62FED" w:rsidRDefault="009703D1" w:rsidP="00896096">
      <w:pPr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9703D1" w:rsidRPr="00B62FED" w:rsidRDefault="009703D1" w:rsidP="00896096">
      <w:pPr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        Для реализации задач данной программы учащимся предлагаются следующие пособия:</w:t>
      </w:r>
    </w:p>
    <w:p w:rsidR="009703D1" w:rsidRPr="00B62FED" w:rsidRDefault="009703D1" w:rsidP="00896096">
      <w:pPr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1. Т.Н. </w:t>
      </w:r>
      <w:proofErr w:type="spellStart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Проснякова</w:t>
      </w:r>
      <w:proofErr w:type="spellEnd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, Н.А. </w:t>
      </w:r>
      <w:proofErr w:type="spellStart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Цирулик</w:t>
      </w:r>
      <w:proofErr w:type="spellEnd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 Умные руки – Самара: Корпорация «Фёдоров», Издательство «Учебная литература», 2004.</w:t>
      </w:r>
    </w:p>
    <w:p w:rsidR="009703D1" w:rsidRPr="00B62FED" w:rsidRDefault="009703D1" w:rsidP="00896096">
      <w:pPr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2. Т.Н. </w:t>
      </w:r>
      <w:proofErr w:type="spellStart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Проснякова</w:t>
      </w:r>
      <w:proofErr w:type="spellEnd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, Н.А. </w:t>
      </w:r>
      <w:proofErr w:type="spellStart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Цирулик</w:t>
      </w:r>
      <w:proofErr w:type="spellEnd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 Уроки творчества – Самара: Корпорация «Фёдоров», Издательство «Учебная литература», 2004.</w:t>
      </w:r>
    </w:p>
    <w:p w:rsidR="009703D1" w:rsidRPr="00B62FED" w:rsidRDefault="009703D1" w:rsidP="00896096">
      <w:pPr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3. С.И. Хлебникова, Н.А. </w:t>
      </w:r>
      <w:proofErr w:type="spellStart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Цирулик</w:t>
      </w:r>
      <w:proofErr w:type="spellEnd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. Твори, выдумывай, пробуй! – Самара: Корпорация «Фёдоров», Издательство «Учебная литература», 2004.</w:t>
      </w:r>
    </w:p>
    <w:p w:rsidR="009703D1" w:rsidRPr="00B62FED" w:rsidRDefault="009703D1" w:rsidP="00896096">
      <w:pPr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4. Т.Н. </w:t>
      </w:r>
      <w:proofErr w:type="spellStart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Проснякова</w:t>
      </w:r>
      <w:proofErr w:type="spellEnd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 Творческая мастерская – Самара: Корпорация «Фёдоров», Издательство «Учебная литература», 2004.</w:t>
      </w:r>
    </w:p>
    <w:p w:rsidR="009703D1" w:rsidRPr="00B62FED" w:rsidRDefault="009703D1" w:rsidP="00896096">
      <w:pPr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5. Г.И. Долженко. 100 поделок из бумаги - Ярославль: Академия развития, 2006.</w:t>
      </w:r>
    </w:p>
    <w:p w:rsidR="009703D1" w:rsidRPr="00B62FED" w:rsidRDefault="009703D1" w:rsidP="00896096">
      <w:pPr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6. Сайт Страна Мастеров</w:t>
      </w:r>
    </w:p>
    <w:p w:rsidR="009703D1" w:rsidRPr="00B62FED" w:rsidRDefault="00002C6F" w:rsidP="00896096">
      <w:pPr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hyperlink r:id="rId6" w:history="1">
        <w:r w:rsidR="009703D1" w:rsidRPr="00B62FED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  <w:lang w:eastAsia="ru-RU"/>
          </w:rPr>
          <w:t>http://stranamasterov.ru</w:t>
        </w:r>
      </w:hyperlink>
    </w:p>
    <w:p w:rsidR="009703D1" w:rsidRPr="00B62FED" w:rsidRDefault="009703D1" w:rsidP="00896096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7. Сайт</w:t>
      </w:r>
      <w:proofErr w:type="gramStart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В</w:t>
      </w:r>
      <w:proofErr w:type="gramEnd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сё для детей</w:t>
      </w:r>
    </w:p>
    <w:p w:rsidR="009703D1" w:rsidRPr="00B62FED" w:rsidRDefault="009703D1" w:rsidP="00896096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b/>
          <w:bCs/>
          <w:color w:val="444444"/>
          <w:sz w:val="32"/>
          <w:szCs w:val="32"/>
          <w:u w:val="single"/>
          <w:lang w:eastAsia="ru-RU"/>
        </w:rPr>
        <w:t>http://allforchildren.ru</w:t>
      </w:r>
    </w:p>
    <w:p w:rsidR="009703D1" w:rsidRPr="00B62FED" w:rsidRDefault="009703D1" w:rsidP="00896096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     Работа с пособиями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9703D1" w:rsidRPr="00B62FED" w:rsidRDefault="009703D1" w:rsidP="009703D1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     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</w:t>
      </w: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9703D1" w:rsidRPr="00B62FED" w:rsidRDefault="009703D1" w:rsidP="009703D1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        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9703D1" w:rsidRPr="00B62FED" w:rsidRDefault="009703D1" w:rsidP="00002C6F">
      <w:pPr>
        <w:spacing w:after="0" w:line="270" w:lineRule="atLeast"/>
        <w:ind w:left="7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патриотизма: через активное познание истории материальной культуры и традиций своего и других народов;</w:t>
      </w:r>
    </w:p>
    <w:p w:rsidR="009703D1" w:rsidRPr="00B62FED" w:rsidRDefault="009703D1" w:rsidP="00002C6F">
      <w:pPr>
        <w:spacing w:after="0" w:line="270" w:lineRule="atLeast"/>
        <w:ind w:left="7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трудолюбия, творческого отношения к учению, труду, жизни;</w:t>
      </w:r>
    </w:p>
    <w:p w:rsidR="009703D1" w:rsidRPr="00B62FED" w:rsidRDefault="009703D1" w:rsidP="00002C6F">
      <w:pPr>
        <w:spacing w:after="0" w:line="270" w:lineRule="atLeast"/>
        <w:ind w:left="7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ценностного отношения к </w:t>
      </w:r>
      <w:proofErr w:type="gramStart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прекрасному</w:t>
      </w:r>
      <w:proofErr w:type="gramEnd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, формирования представления об эстетических ценностях;</w:t>
      </w:r>
    </w:p>
    <w:p w:rsidR="009703D1" w:rsidRPr="00B62FED" w:rsidRDefault="009703D1" w:rsidP="00002C6F">
      <w:pPr>
        <w:spacing w:after="0" w:line="270" w:lineRule="atLeast"/>
        <w:ind w:left="7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ценностного отношения к природе, окружающей среде;</w:t>
      </w:r>
    </w:p>
    <w:p w:rsidR="009703D1" w:rsidRPr="00B62FED" w:rsidRDefault="009703D1" w:rsidP="00002C6F">
      <w:pPr>
        <w:spacing w:after="0" w:line="270" w:lineRule="atLeast"/>
        <w:ind w:left="78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ценностного отношения к здоров</w:t>
      </w:r>
      <w:r w:rsidRPr="009D6B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ью (освоение приёмов безопасной работы с инструментами, понимание </w:t>
      </w: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детьми необходимости применения экологически чистых материалов, организация здорового созидательного досуга).</w:t>
      </w:r>
    </w:p>
    <w:p w:rsidR="009703D1" w:rsidRPr="00B62FED" w:rsidRDefault="009703D1" w:rsidP="009703D1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    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9703D1" w:rsidRPr="00B62FED" w:rsidRDefault="009703D1" w:rsidP="00002C6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9703D1" w:rsidRPr="00B62FED" w:rsidRDefault="009703D1" w:rsidP="00002C6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формирование информационной грамотности современного школьника;</w:t>
      </w:r>
    </w:p>
    <w:p w:rsidR="009703D1" w:rsidRPr="00B62FED" w:rsidRDefault="009703D1" w:rsidP="00002C6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развитие коммуникативной компетентности;</w:t>
      </w:r>
    </w:p>
    <w:p w:rsidR="009703D1" w:rsidRPr="00B62FED" w:rsidRDefault="009703D1" w:rsidP="00002C6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9703D1" w:rsidRPr="00B62FED" w:rsidRDefault="009703D1" w:rsidP="00002C6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9703D1" w:rsidRPr="00B62FED" w:rsidRDefault="009703D1" w:rsidP="009703D1">
      <w:pPr>
        <w:spacing w:after="0" w:line="270" w:lineRule="atLeast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      Системно-</w:t>
      </w:r>
      <w:proofErr w:type="spellStart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деятельностный</w:t>
      </w:r>
      <w:proofErr w:type="spellEnd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062DE5" w:rsidRPr="00B62FED" w:rsidRDefault="00062DE5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062DE5" w:rsidRPr="00B62FED" w:rsidRDefault="00062DE5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062DE5" w:rsidRPr="00B62FED" w:rsidRDefault="00062DE5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062DE5" w:rsidRDefault="00062DE5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AC6A0B" w:rsidRDefault="00AC6A0B" w:rsidP="00AC6A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A0B" w:rsidRPr="00447B9F" w:rsidRDefault="00AC6A0B" w:rsidP="00AC6A0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</w:t>
      </w:r>
      <w:r w:rsidR="00447B9F"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  <w:t xml:space="preserve">Программа  </w:t>
      </w:r>
      <w:r w:rsidR="00821273">
        <w:rPr>
          <w:rFonts w:ascii="Times New Roman" w:eastAsia="Times New Roman" w:hAnsi="Times New Roman" w:cs="Times New Roman"/>
          <w:i/>
          <w:color w:val="000000"/>
          <w:sz w:val="56"/>
          <w:szCs w:val="56"/>
        </w:rPr>
        <w:t xml:space="preserve">«Юные творцы </w:t>
      </w:r>
      <w:r w:rsidR="00447B9F" w:rsidRPr="00447B9F">
        <w:rPr>
          <w:rFonts w:ascii="Times New Roman" w:eastAsia="Times New Roman" w:hAnsi="Times New Roman" w:cs="Times New Roman"/>
          <w:i/>
          <w:color w:val="000000"/>
          <w:sz w:val="56"/>
          <w:szCs w:val="56"/>
        </w:rPr>
        <w:t xml:space="preserve"> </w:t>
      </w:r>
      <w:r w:rsidRPr="00447B9F">
        <w:rPr>
          <w:rFonts w:ascii="Times New Roman" w:eastAsia="Times New Roman" w:hAnsi="Times New Roman" w:cs="Times New Roman"/>
          <w:i/>
          <w:color w:val="000000"/>
          <w:sz w:val="56"/>
          <w:szCs w:val="56"/>
        </w:rPr>
        <w:t>»</w:t>
      </w:r>
    </w:p>
    <w:p w:rsidR="00AC6A0B" w:rsidRDefault="00AC6A0B" w:rsidP="00AC6A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6A0B" w:rsidRDefault="00AC6A0B" w:rsidP="00AC6A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6A0B" w:rsidRDefault="00AC6A0B" w:rsidP="00AC6A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6A0B" w:rsidRDefault="00AC6A0B" w:rsidP="00AC6A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AC6A0B" w:rsidRDefault="00AC6A0B" w:rsidP="00AC6A0B">
      <w:pPr>
        <w:pStyle w:val="2"/>
        <w:spacing w:after="0"/>
        <w:rPr>
          <w:rFonts w:ascii="Times New Roman" w:hAnsi="Times New Roman" w:cs="Times New Roman"/>
          <w:sz w:val="24"/>
          <w:szCs w:val="24"/>
        </w:rPr>
      </w:pPr>
    </w:p>
    <w:p w:rsidR="00AC6A0B" w:rsidRDefault="00AC6A0B" w:rsidP="00AC6A0B"/>
    <w:p w:rsidR="00AC6A0B" w:rsidRDefault="00207A55" w:rsidP="00AC6A0B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2 </w:t>
      </w:r>
      <w:r w:rsidR="00AC6A0B">
        <w:rPr>
          <w:rFonts w:ascii="Calibri" w:eastAsia="Times New Roman" w:hAnsi="Calibri" w:cs="Times New Roman"/>
          <w:sz w:val="32"/>
          <w:szCs w:val="32"/>
        </w:rPr>
        <w:t xml:space="preserve"> класс  </w:t>
      </w:r>
      <w:r w:rsidR="004D0A1F">
        <w:rPr>
          <w:rFonts w:ascii="Calibri" w:eastAsia="Times New Roman" w:hAnsi="Calibri" w:cs="Times New Roman"/>
          <w:sz w:val="32"/>
          <w:szCs w:val="32"/>
        </w:rPr>
        <w:t xml:space="preserve">                               </w:t>
      </w:r>
    </w:p>
    <w:p w:rsidR="004216F5" w:rsidRDefault="004216F5" w:rsidP="00AC6A0B">
      <w:pPr>
        <w:rPr>
          <w:rFonts w:ascii="Calibri" w:eastAsia="Times New Roman" w:hAnsi="Calibri" w:cs="Times New Roman"/>
          <w:sz w:val="32"/>
          <w:szCs w:val="32"/>
        </w:rPr>
      </w:pPr>
    </w:p>
    <w:p w:rsidR="00AC6A0B" w:rsidRDefault="00AC6A0B" w:rsidP="00AC6A0B">
      <w:pPr>
        <w:tabs>
          <w:tab w:val="left" w:pos="56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725" w:type="dxa"/>
        <w:tblLayout w:type="fixed"/>
        <w:tblLook w:val="01E0" w:firstRow="1" w:lastRow="1" w:firstColumn="1" w:lastColumn="1" w:noHBand="0" w:noVBand="0"/>
      </w:tblPr>
      <w:tblGrid>
        <w:gridCol w:w="533"/>
        <w:gridCol w:w="166"/>
        <w:gridCol w:w="3143"/>
        <w:gridCol w:w="10"/>
        <w:gridCol w:w="1086"/>
        <w:gridCol w:w="6"/>
        <w:gridCol w:w="1135"/>
        <w:gridCol w:w="204"/>
        <w:gridCol w:w="1374"/>
        <w:gridCol w:w="9"/>
        <w:gridCol w:w="3059"/>
      </w:tblGrid>
      <w:tr w:rsidR="00AC6A0B" w:rsidTr="00AC6A0B">
        <w:trPr>
          <w:trHeight w:val="330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C6A0B" w:rsidRDefault="00AC6A0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(раздел, тема)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AC6A0B" w:rsidTr="00AC6A0B">
        <w:trPr>
          <w:trHeight w:val="2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0B" w:rsidRDefault="00A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0B" w:rsidRDefault="00A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0B" w:rsidRDefault="00AC6A0B">
            <w:pPr>
              <w:rPr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6A0B" w:rsidTr="00AC6A0B"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447B9F" w:rsidRDefault="00AC6A0B">
            <w:pPr>
              <w:jc w:val="center"/>
              <w:rPr>
                <w:b/>
                <w:i/>
                <w:sz w:val="32"/>
                <w:szCs w:val="32"/>
              </w:rPr>
            </w:pPr>
            <w:r w:rsidRPr="00447B9F">
              <w:rPr>
                <w:b/>
                <w:i/>
                <w:sz w:val="32"/>
                <w:szCs w:val="32"/>
              </w:rPr>
              <w:t xml:space="preserve">Из глубины веков до наших дней.   </w:t>
            </w:r>
          </w:p>
          <w:p w:rsidR="00AC6A0B" w:rsidRDefault="00AC6A0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 xml:space="preserve">Из глубины веков до наших дней.  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К430ерамика в культуре народов мира. Лепка с31-осуда.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35Презентация 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Керамика в культуре народов мира. Роспись сосуда.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Архитектурная керамика. Изразец. Декоративное панно.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Декоративное панно. Роспись изделия.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 xml:space="preserve">Плетение короба из полос бумаги.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Магия вещей. Украшения. Техника низания бисера.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Магия вещей. Украшения. Техника низания бисера.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C6A0B" w:rsidTr="00AC6A0B"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A0B" w:rsidRPr="00447B9F" w:rsidRDefault="00AC6A0B">
            <w:pPr>
              <w:jc w:val="center"/>
              <w:rPr>
                <w:b/>
                <w:i/>
                <w:sz w:val="32"/>
                <w:szCs w:val="32"/>
              </w:rPr>
            </w:pPr>
            <w:r w:rsidRPr="00447B9F">
              <w:rPr>
                <w:b/>
                <w:i/>
                <w:sz w:val="32"/>
                <w:szCs w:val="32"/>
              </w:rPr>
              <w:t xml:space="preserve">Традиции мастеров в изделиях для  праздника </w:t>
            </w:r>
          </w:p>
          <w:p w:rsidR="00AC6A0B" w:rsidRPr="00447B9F" w:rsidRDefault="00AC6A0B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AC6A0B" w:rsidRDefault="00AC6A0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Бумагопластика</w:t>
            </w:r>
            <w:proofErr w:type="spellEnd"/>
            <w:r>
              <w:rPr>
                <w:sz w:val="24"/>
              </w:rPr>
              <w:t>. Новые приёмы оригами.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Святки. Обрядовое праздничное печенье.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Святки. Обрядовое праздничное печенье. Роспись изделия.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Барельеф. Декоративная рамка для фото.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Барельеф. Декоративная рамка для фото. Роспись.</w:t>
            </w:r>
          </w:p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</w:tr>
      <w:tr w:rsidR="00AC6A0B" w:rsidTr="00AC6A0B">
        <w:trPr>
          <w:trHeight w:val="41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Бумагопластика</w:t>
            </w:r>
            <w:proofErr w:type="spellEnd"/>
            <w:r>
              <w:rPr>
                <w:sz w:val="24"/>
              </w:rPr>
              <w:t>. Гофрированные подвески.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17-18.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Бумагопластика</w:t>
            </w:r>
            <w:proofErr w:type="spellEnd"/>
            <w:r>
              <w:rPr>
                <w:sz w:val="24"/>
              </w:rPr>
              <w:t>. Изготовление раскладной открытки.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C6A0B" w:rsidTr="00AC6A0B"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447B9F" w:rsidRDefault="00AC6A0B">
            <w:pPr>
              <w:rPr>
                <w:b/>
                <w:i/>
                <w:sz w:val="32"/>
                <w:szCs w:val="32"/>
              </w:rPr>
            </w:pPr>
            <w:r w:rsidRPr="00447B9F">
              <w:rPr>
                <w:b/>
                <w:i/>
                <w:sz w:val="32"/>
                <w:szCs w:val="32"/>
              </w:rPr>
              <w:t xml:space="preserve">                                        Мастера и подмастерья. Зимнее рукоделие.  </w:t>
            </w:r>
          </w:p>
          <w:p w:rsidR="00AC6A0B" w:rsidRPr="00447B9F" w:rsidRDefault="00AC6A0B">
            <w:pPr>
              <w:rPr>
                <w:b/>
                <w:i/>
                <w:sz w:val="32"/>
                <w:szCs w:val="32"/>
              </w:rPr>
            </w:pPr>
          </w:p>
          <w:p w:rsidR="00AC6A0B" w:rsidRDefault="00AC6A0B">
            <w:pPr>
              <w:rPr>
                <w:b/>
                <w:i/>
                <w:sz w:val="24"/>
                <w:szCs w:val="24"/>
              </w:rPr>
            </w:pP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 xml:space="preserve">Простейшие приёмы </w:t>
            </w:r>
            <w:r>
              <w:rPr>
                <w:sz w:val="24"/>
              </w:rPr>
              <w:lastRenderedPageBreak/>
              <w:t>вязания крючком.  Вязание цепочек.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20-21.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Простейшие приёмы вязания крючком.  Вязание полотна.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Простейшие приёмы вязания крючком.  Вязание полотна.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Петельный шов.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Петельный шов. Изготовление декоративного кармашка.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Шов «козлик».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C6A0B" w:rsidTr="00AC6A0B">
        <w:trPr>
          <w:trHeight w:val="77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 xml:space="preserve">Закладка из ткани с вышивкой.  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Закладка из ткани с вышивкой.  Окончание работы.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AC6A0B" w:rsidTr="00AC6A0B"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447B9F" w:rsidRDefault="00AC6A0B">
            <w:pPr>
              <w:jc w:val="center"/>
              <w:rPr>
                <w:b/>
                <w:i/>
                <w:sz w:val="32"/>
                <w:szCs w:val="32"/>
              </w:rPr>
            </w:pPr>
            <w:r w:rsidRPr="00447B9F">
              <w:rPr>
                <w:b/>
                <w:i/>
                <w:sz w:val="32"/>
                <w:szCs w:val="32"/>
              </w:rPr>
              <w:t>В каждом доме - свои секреты</w:t>
            </w:r>
          </w:p>
          <w:p w:rsidR="00AC6A0B" w:rsidRPr="00447B9F" w:rsidRDefault="00AC6A0B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AC6A0B" w:rsidRDefault="00AC6A0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C6A0B" w:rsidTr="00AC6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31-33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Аппликация из соломки.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AC6A0B" w:rsidTr="00AC6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Аппликация из соломки. Окончание работы.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</w:tr>
      <w:tr w:rsidR="00AC6A0B" w:rsidTr="00AC6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Игрушки из соломки и ниток.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C6A0B" w:rsidTr="00AC6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37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Игрушки из соломки и ниток.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AC6A0B" w:rsidTr="00AC6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lastRenderedPageBreak/>
              <w:t>-42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Металл в руках мастера. </w:t>
            </w:r>
            <w:r>
              <w:rPr>
                <w:sz w:val="24"/>
              </w:rPr>
              <w:lastRenderedPageBreak/>
              <w:t>Тиснение по фольге.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</w:tc>
      </w:tr>
      <w:tr w:rsidR="00AC6A0B" w:rsidTr="00AC6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4345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tabs>
                <w:tab w:val="left" w:pos="5640"/>
              </w:tabs>
              <w:rPr>
                <w:sz w:val="24"/>
              </w:rPr>
            </w:pPr>
            <w:r>
              <w:rPr>
                <w:sz w:val="24"/>
              </w:rPr>
              <w:t>Тиснение по фольге. Изготовление чеканки.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AC6A0B" w:rsidTr="00AC6A0B"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Pr="00447B9F" w:rsidRDefault="00AC6A0B">
            <w:pPr>
              <w:jc w:val="center"/>
              <w:rPr>
                <w:b/>
                <w:i/>
                <w:sz w:val="32"/>
                <w:szCs w:val="32"/>
              </w:rPr>
            </w:pPr>
            <w:r w:rsidRPr="00447B9F">
              <w:rPr>
                <w:b/>
                <w:i/>
                <w:sz w:val="32"/>
                <w:szCs w:val="32"/>
              </w:rPr>
              <w:t xml:space="preserve">Информатика и ИКТ. </w:t>
            </w:r>
          </w:p>
          <w:p w:rsidR="00AC6A0B" w:rsidRDefault="00AC6A0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C6A0B" w:rsidRDefault="00AC6A0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компьютера.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.48-49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компьютера к работе (включение, выключение).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Компьютер.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.50-51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простыми объектами (графическое изображение).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простыми объектами, изготовление открытки.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мышь, принтер.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</w:rPr>
            </w:pPr>
            <w:r>
              <w:rPr>
                <w:sz w:val="24"/>
              </w:rPr>
              <w:t>Компьютерные технологии на службе человека.</w:t>
            </w:r>
          </w:p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Открытка с компьютерным рисунком.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мышь, принтер.</w:t>
            </w:r>
          </w:p>
        </w:tc>
      </w:tr>
      <w:tr w:rsidR="00AC6A0B" w:rsidTr="00AC6A0B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A0B" w:rsidRDefault="00AC6A0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b/>
                <w:i/>
                <w:sz w:val="24"/>
                <w:szCs w:val="24"/>
              </w:rPr>
            </w:pPr>
          </w:p>
          <w:p w:rsidR="00AC6A0B" w:rsidRDefault="00AC6A0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0B" w:rsidRDefault="00AC6A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6A0B" w:rsidRDefault="00AC6A0B" w:rsidP="00AC6A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6A0B" w:rsidRDefault="00AC6A0B" w:rsidP="00AC6A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62FED" w:rsidRDefault="00B62FED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896096" w:rsidRDefault="00896096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896096" w:rsidRDefault="00896096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896096" w:rsidRDefault="00896096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896096" w:rsidRDefault="00896096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896096" w:rsidRDefault="00896096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896096" w:rsidRDefault="00896096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896096" w:rsidRDefault="00896096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896096" w:rsidRDefault="00896096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896096" w:rsidRDefault="00896096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896096" w:rsidRDefault="00896096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896096" w:rsidRDefault="00896096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896096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 xml:space="preserve">    </w:t>
      </w:r>
    </w:p>
    <w:p w:rsidR="00896096" w:rsidRDefault="00896096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896096" w:rsidRDefault="00896096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896096" w:rsidRDefault="00896096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896096" w:rsidRDefault="00896096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896096" w:rsidRDefault="00896096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AC6A0B" w:rsidRDefault="00AC6A0B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896096" w:rsidRDefault="00896096" w:rsidP="009703D1">
      <w:pPr>
        <w:spacing w:after="0" w:line="270" w:lineRule="atLeast"/>
        <w:jc w:val="center"/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</w:pPr>
    </w:p>
    <w:p w:rsidR="009703D1" w:rsidRPr="009703D1" w:rsidRDefault="009703D1" w:rsidP="0089609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703D1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Планируемые результаты освоения учащимися программы курса</w:t>
      </w:r>
    </w:p>
    <w:p w:rsidR="009703D1" w:rsidRDefault="006504E7" w:rsidP="00896096">
      <w:pPr>
        <w:spacing w:after="0" w:line="270" w:lineRule="atLeast"/>
        <w:jc w:val="both"/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lang w:eastAsia="ru-RU"/>
        </w:rPr>
        <w:t> «</w:t>
      </w:r>
      <w:r w:rsidR="00002C6F"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lang w:eastAsia="ru-RU"/>
        </w:rPr>
        <w:t>Юные творцы</w:t>
      </w:r>
      <w:r w:rsidR="00447B9F"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lang w:eastAsia="ru-RU"/>
        </w:rPr>
        <w:t xml:space="preserve"> </w:t>
      </w:r>
      <w:r w:rsidR="009703D1" w:rsidRPr="00B62FED"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lang w:eastAsia="ru-RU"/>
        </w:rPr>
        <w:t>»</w:t>
      </w:r>
    </w:p>
    <w:p w:rsidR="00447B9F" w:rsidRPr="00B62FED" w:rsidRDefault="00447B9F" w:rsidP="0089609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9703D1" w:rsidRPr="00447B9F" w:rsidRDefault="009703D1" w:rsidP="0089609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32"/>
          <w:szCs w:val="32"/>
          <w:u w:val="single"/>
          <w:lang w:eastAsia="ru-RU"/>
        </w:rPr>
      </w:pPr>
      <w:r w:rsidRPr="00447B9F"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u w:val="single"/>
          <w:lang w:eastAsia="ru-RU"/>
        </w:rPr>
        <w:t>Личностные универсальные учебные действия</w:t>
      </w:r>
    </w:p>
    <w:p w:rsidR="009703D1" w:rsidRPr="00B62FED" w:rsidRDefault="009703D1" w:rsidP="0089609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 xml:space="preserve">У </w:t>
      </w:r>
      <w:proofErr w:type="gramStart"/>
      <w:r w:rsidRPr="00B62FED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обучающегося</w:t>
      </w:r>
      <w:proofErr w:type="gramEnd"/>
      <w:r w:rsidRPr="00B62FED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 xml:space="preserve"> будут сформированы: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интерес к новым видам прикладного творчества, к новым способам самовыражения;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познавательный интерес к новым способам исследования технологий и материалов;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адекватное понимание причин успешности/</w:t>
      </w:r>
      <w:proofErr w:type="spellStart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неуспешности</w:t>
      </w:r>
      <w:proofErr w:type="spellEnd"/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творческой деятельности.</w:t>
      </w:r>
    </w:p>
    <w:p w:rsidR="009703D1" w:rsidRPr="00B62FED" w:rsidRDefault="009703D1" w:rsidP="0089609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proofErr w:type="gramStart"/>
      <w:r w:rsidRPr="00B62FED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Обучающийся</w:t>
      </w:r>
      <w:proofErr w:type="gramEnd"/>
      <w:r w:rsidRPr="00B62FED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 xml:space="preserve"> получит возможность для формирования: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выраженной познавательной мотивации;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устойчивого интереса к новым способам познания.</w:t>
      </w:r>
    </w:p>
    <w:p w:rsidR="009703D1" w:rsidRPr="00447B9F" w:rsidRDefault="009703D1" w:rsidP="0089609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32"/>
          <w:szCs w:val="32"/>
          <w:u w:val="single"/>
          <w:lang w:eastAsia="ru-RU"/>
        </w:rPr>
      </w:pPr>
      <w:r w:rsidRPr="00447B9F"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u w:val="single"/>
          <w:lang w:eastAsia="ru-RU"/>
        </w:rPr>
        <w:t>Регулятивные универсальные учебные действия</w:t>
      </w:r>
    </w:p>
    <w:p w:rsidR="009703D1" w:rsidRPr="00B62FED" w:rsidRDefault="009703D1" w:rsidP="0089609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Обучающийся научится: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планировать свои действия;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осуществлять итоговый и пошаговый контроль;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адекватно воспринимать оценку учителя;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различать способ и результат действия.</w:t>
      </w:r>
    </w:p>
    <w:p w:rsidR="009703D1" w:rsidRPr="00B62FED" w:rsidRDefault="009703D1" w:rsidP="0089609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proofErr w:type="gramStart"/>
      <w:r w:rsidRPr="00B62FED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Обучающийся</w:t>
      </w:r>
      <w:proofErr w:type="gramEnd"/>
      <w:r w:rsidRPr="00B62FED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 xml:space="preserve"> получит возможность научиться: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проявлять познавательную инициативу;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самостоятельно находить варианты решения творческой задачи.</w:t>
      </w:r>
    </w:p>
    <w:p w:rsidR="009703D1" w:rsidRPr="00447B9F" w:rsidRDefault="009703D1" w:rsidP="0089609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32"/>
          <w:szCs w:val="32"/>
          <w:u w:val="single"/>
          <w:lang w:eastAsia="ru-RU"/>
        </w:rPr>
      </w:pPr>
      <w:r w:rsidRPr="00447B9F"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u w:val="single"/>
          <w:lang w:eastAsia="ru-RU"/>
        </w:rPr>
        <w:t>Коммуникативные универсальные учебные действия</w:t>
      </w:r>
    </w:p>
    <w:p w:rsidR="009703D1" w:rsidRPr="00B62FED" w:rsidRDefault="009703D1" w:rsidP="0089609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Учащиеся смогут: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допускать существование различных точек зрения и различных вариантов выполнения поставленной творческой задачи;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формулировать собственное мнение и позицию;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договариваться, приходить к общему решению;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соблюдать корректность в высказываниях;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задавать вопросы по существу;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контролировать действия партнёра.</w:t>
      </w:r>
    </w:p>
    <w:p w:rsidR="009703D1" w:rsidRPr="00B62FED" w:rsidRDefault="009703D1" w:rsidP="0089609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proofErr w:type="gramStart"/>
      <w:r w:rsidRPr="00B62FED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Обучающийся</w:t>
      </w:r>
      <w:proofErr w:type="gramEnd"/>
      <w:r w:rsidRPr="00B62FED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 xml:space="preserve"> получит возможность научиться: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учитывать разные мнения и обосновывать свою позицию;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владеть монологической и диалогической формой речи;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9703D1" w:rsidRPr="00447B9F" w:rsidRDefault="009703D1" w:rsidP="0089609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32"/>
          <w:szCs w:val="32"/>
          <w:u w:val="single"/>
          <w:lang w:eastAsia="ru-RU"/>
        </w:rPr>
      </w:pPr>
      <w:r w:rsidRPr="00447B9F"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u w:val="single"/>
          <w:lang w:eastAsia="ru-RU"/>
        </w:rPr>
        <w:t>Познавательные универсальные учебные действия</w:t>
      </w:r>
    </w:p>
    <w:p w:rsidR="009703D1" w:rsidRPr="00B62FED" w:rsidRDefault="009703D1" w:rsidP="0089609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Обучающийся научится: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высказываться в устной и письменной форме;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анализировать объекты, выделять главное;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осуществлять синтез (целое из частей);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проводить сравнение, классификацию по разным критериям;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устанавливать причинно-следственные связи;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строить рассуждения об объекте.</w:t>
      </w:r>
    </w:p>
    <w:p w:rsidR="009703D1" w:rsidRPr="00B62FED" w:rsidRDefault="009703D1" w:rsidP="00896096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proofErr w:type="gramStart"/>
      <w:r w:rsidRPr="00B62FED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Обучающийся</w:t>
      </w:r>
      <w:proofErr w:type="gramEnd"/>
      <w:r w:rsidRPr="00B62FED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 xml:space="preserve"> получит возможность научиться: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осознанно и произвольно строить сообщения в устной и письменной форме;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9703D1" w:rsidRPr="00B62FED" w:rsidRDefault="009703D1" w:rsidP="00896096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lang w:eastAsia="ru-RU"/>
        </w:rPr>
        <w:t>В результате занятий по предложенной программе учащиеся получат возможность: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познакомиться с новыми технологическими приёмами обработки различных материалов;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использовать ранее изученные приёмы в новых комбинациях и сочетаниях;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совершенствовать навыки трудовой деятельности в коллективе;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оказывать посильную помощь в дизайне и оформлении класса, школы, своего жилища;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достичь оптимального для каждого уровня развития;</w:t>
      </w:r>
    </w:p>
    <w:p w:rsidR="009703D1" w:rsidRPr="00B62FED" w:rsidRDefault="009703D1" w:rsidP="00002C6F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62FED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сформировать навыки работы с информацией.</w:t>
      </w:r>
    </w:p>
    <w:p w:rsidR="006504E7" w:rsidRPr="00B62FED" w:rsidRDefault="006504E7" w:rsidP="00896096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6504E7" w:rsidRPr="00B62FED" w:rsidRDefault="006504E7" w:rsidP="00896096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6504E7" w:rsidRPr="00B62FED" w:rsidRDefault="006504E7" w:rsidP="00896096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6504E7" w:rsidRPr="00B62FED" w:rsidRDefault="006504E7" w:rsidP="00896096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896096" w:rsidRPr="00B62FED" w:rsidRDefault="00896096" w:rsidP="00896096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896096" w:rsidRDefault="00896096" w:rsidP="00896096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896096" w:rsidRDefault="00896096" w:rsidP="00896096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896096" w:rsidRDefault="00896096" w:rsidP="00896096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896096" w:rsidRDefault="00896096" w:rsidP="00896096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896096" w:rsidRDefault="00896096" w:rsidP="00896096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896096" w:rsidRDefault="00896096" w:rsidP="00896096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896096" w:rsidRDefault="00896096" w:rsidP="00896096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896096" w:rsidRDefault="00896096" w:rsidP="00896096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896096" w:rsidRDefault="00896096" w:rsidP="00896096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896096" w:rsidRDefault="00896096" w:rsidP="00896096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Ресурсы реализации программы:</w:t>
      </w:r>
    </w:p>
    <w:p w:rsidR="00896096" w:rsidRDefault="00896096" w:rsidP="00896096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6B4D82" w:rsidRPr="009D6B2B" w:rsidRDefault="006B4D82" w:rsidP="006B4D82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6B2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       </w:t>
      </w:r>
    </w:p>
    <w:p w:rsidR="006B4D82" w:rsidRPr="006B4D82" w:rsidRDefault="006B4D82" w:rsidP="006B4D82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1. Т.Н. </w:t>
      </w:r>
      <w:proofErr w:type="spellStart"/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Проснякова</w:t>
      </w:r>
      <w:proofErr w:type="spellEnd"/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Н.А. </w:t>
      </w:r>
      <w:proofErr w:type="spellStart"/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Цирулик</w:t>
      </w:r>
      <w:proofErr w:type="spellEnd"/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Умные руки – Самара: Корпорация «Фёдоров», Издательство «Учебная литература», 2004.</w:t>
      </w:r>
    </w:p>
    <w:p w:rsidR="006B4D82" w:rsidRPr="006B4D82" w:rsidRDefault="006B4D82" w:rsidP="006B4D82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2. Т.Н. </w:t>
      </w:r>
      <w:proofErr w:type="spellStart"/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Проснякова</w:t>
      </w:r>
      <w:proofErr w:type="spellEnd"/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Н.А. </w:t>
      </w:r>
      <w:proofErr w:type="spellStart"/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Цирулик</w:t>
      </w:r>
      <w:proofErr w:type="spellEnd"/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Уроки творчества – Самара: Корпорация «Фёдоров», Издательство «Учебная литература», 2004.</w:t>
      </w:r>
    </w:p>
    <w:p w:rsidR="006B4D82" w:rsidRPr="006B4D82" w:rsidRDefault="006B4D82" w:rsidP="006B4D82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3. С.И. Хлебникова, Н.А. </w:t>
      </w:r>
      <w:proofErr w:type="spellStart"/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Цирулик</w:t>
      </w:r>
      <w:proofErr w:type="spellEnd"/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Твори, выдумывай, пробуй! – Самара: Корпорация «Фёдоров», Издательство «Учебная литература», 2004.</w:t>
      </w:r>
    </w:p>
    <w:p w:rsidR="006B4D82" w:rsidRPr="006B4D82" w:rsidRDefault="006B4D82" w:rsidP="006B4D82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4. Т.Н. </w:t>
      </w:r>
      <w:proofErr w:type="spellStart"/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Проснякова</w:t>
      </w:r>
      <w:proofErr w:type="spellEnd"/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 Творческая мастерская – Самара: Корпорация «Фёдоров», Издательство «Учебная литература», 2004.</w:t>
      </w:r>
    </w:p>
    <w:p w:rsidR="006B4D82" w:rsidRPr="006B4D82" w:rsidRDefault="006B4D82" w:rsidP="006B4D82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5. Г.И. Долженко. 100 поделок из бумаги - Ярославль: Академия развития, 2006.</w:t>
      </w:r>
    </w:p>
    <w:p w:rsidR="006B4D82" w:rsidRPr="006B4D82" w:rsidRDefault="006B4D82" w:rsidP="006B4D82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6. Сайт Страна Мастеров</w:t>
      </w:r>
    </w:p>
    <w:p w:rsidR="006B4D82" w:rsidRPr="006B4D82" w:rsidRDefault="00002C6F" w:rsidP="006B4D82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hyperlink r:id="rId7" w:history="1">
        <w:r w:rsidR="006B4D82" w:rsidRPr="006B4D82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eastAsia="ru-RU"/>
          </w:rPr>
          <w:t>http://stranamasterov.ru</w:t>
        </w:r>
      </w:hyperlink>
    </w:p>
    <w:p w:rsidR="006B4D82" w:rsidRPr="006B4D82" w:rsidRDefault="006B4D82" w:rsidP="006B4D82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7. Сайт</w:t>
      </w:r>
      <w:proofErr w:type="gramStart"/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</w:t>
      </w:r>
      <w:proofErr w:type="gramEnd"/>
      <w:r w:rsidRPr="006B4D82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сё для детей</w:t>
      </w:r>
    </w:p>
    <w:p w:rsidR="006B4D82" w:rsidRDefault="00002C6F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ru-RU"/>
        </w:rPr>
      </w:pPr>
      <w:hyperlink r:id="rId8" w:history="1">
        <w:r w:rsidR="004216F5" w:rsidRPr="0073694C">
          <w:rPr>
            <w:rStyle w:val="a3"/>
            <w:rFonts w:ascii="Arial" w:eastAsia="Times New Roman" w:hAnsi="Arial" w:cs="Arial"/>
            <w:b/>
            <w:bCs/>
            <w:sz w:val="28"/>
            <w:szCs w:val="28"/>
            <w:lang w:eastAsia="ru-RU"/>
          </w:rPr>
          <w:t>http://allforchildren.ru</w:t>
        </w:r>
      </w:hyperlink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ru-RU"/>
        </w:rPr>
      </w:pP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ru-RU"/>
        </w:rPr>
      </w:pP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ru-RU"/>
        </w:rPr>
      </w:pP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ru-RU"/>
        </w:rPr>
      </w:pP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ru-RU"/>
        </w:rPr>
      </w:pP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ru-RU"/>
        </w:rPr>
      </w:pP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ru-RU"/>
        </w:rPr>
      </w:pP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ru-RU"/>
        </w:rPr>
      </w:pP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ru-RU"/>
        </w:rPr>
      </w:pP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ru-RU"/>
        </w:rPr>
      </w:pP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ru-RU"/>
        </w:rPr>
      </w:pP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lang w:eastAsia="ru-RU"/>
        </w:rPr>
      </w:pP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</w:pPr>
      <w:r w:rsidRPr="004216F5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lastRenderedPageBreak/>
        <w:t xml:space="preserve">                     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                                </w:t>
      </w:r>
      <w:r w:rsidRPr="004216F5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</w:t>
      </w:r>
      <w:r w:rsidRPr="004216F5"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  <w:t xml:space="preserve">Программа </w:t>
      </w:r>
    </w:p>
    <w:p w:rsidR="004216F5" w:rsidRP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</w:pPr>
      <w:r w:rsidRPr="004216F5"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  <w:t xml:space="preserve">       </w:t>
      </w: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</w:pPr>
      <w:r w:rsidRPr="004216F5"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  <w:t xml:space="preserve">        </w:t>
      </w:r>
      <w:r w:rsidRPr="004216F5"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  <w:t xml:space="preserve"> </w:t>
      </w:r>
      <w:r w:rsidR="00002C6F"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  <w:t>« Юные творцы</w:t>
      </w:r>
      <w:r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  <w:t>»</w:t>
      </w: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</w:pP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  <w:t xml:space="preserve">  </w:t>
      </w:r>
      <w:r w:rsidR="00002C6F"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  <w:t xml:space="preserve">                </w:t>
      </w: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</w:pP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</w:pP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</w:pP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</w:pPr>
    </w:p>
    <w:p w:rsidR="004216F5" w:rsidRDefault="004216F5" w:rsidP="006B4D8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</w:pPr>
    </w:p>
    <w:p w:rsidR="004216F5" w:rsidRPr="004216F5" w:rsidRDefault="00002C6F" w:rsidP="006B4D82">
      <w:pPr>
        <w:spacing w:after="0" w:line="270" w:lineRule="atLeast"/>
        <w:rPr>
          <w:rFonts w:ascii="Arial" w:eastAsia="Times New Roman" w:hAnsi="Arial" w:cs="Arial"/>
          <w:color w:val="444444"/>
          <w:sz w:val="72"/>
          <w:szCs w:val="72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  <w:t>2</w:t>
      </w:r>
      <w:r w:rsidR="004216F5"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  <w:t xml:space="preserve"> класс</w:t>
      </w:r>
      <w:r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  <w:t xml:space="preserve">           учитель: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  <w:t>Тюваева</w:t>
      </w:r>
      <w:proofErr w:type="spellEnd"/>
      <w:r>
        <w:rPr>
          <w:rFonts w:ascii="Arial" w:eastAsia="Times New Roman" w:hAnsi="Arial" w:cs="Arial"/>
          <w:b/>
          <w:bCs/>
          <w:color w:val="444444"/>
          <w:sz w:val="72"/>
          <w:szCs w:val="72"/>
          <w:lang w:eastAsia="ru-RU"/>
        </w:rPr>
        <w:t xml:space="preserve"> Е.Г.</w:t>
      </w:r>
      <w:bookmarkStart w:id="0" w:name="_GoBack"/>
      <w:bookmarkEnd w:id="0"/>
    </w:p>
    <w:p w:rsidR="00C1405A" w:rsidRPr="004216F5" w:rsidRDefault="00C1405A" w:rsidP="00896096">
      <w:pPr>
        <w:jc w:val="both"/>
        <w:rPr>
          <w:sz w:val="28"/>
          <w:szCs w:val="28"/>
        </w:rPr>
      </w:pPr>
    </w:p>
    <w:sectPr w:rsidR="00C1405A" w:rsidRPr="004216F5" w:rsidSect="00062DE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BA6"/>
    <w:multiLevelType w:val="multilevel"/>
    <w:tmpl w:val="C18A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A1609B"/>
    <w:multiLevelType w:val="multilevel"/>
    <w:tmpl w:val="BFA4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11333"/>
    <w:multiLevelType w:val="multilevel"/>
    <w:tmpl w:val="4790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475A18"/>
    <w:multiLevelType w:val="multilevel"/>
    <w:tmpl w:val="03A2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3B249F"/>
    <w:multiLevelType w:val="multilevel"/>
    <w:tmpl w:val="431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356972"/>
    <w:multiLevelType w:val="multilevel"/>
    <w:tmpl w:val="1F42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3D29CA"/>
    <w:multiLevelType w:val="multilevel"/>
    <w:tmpl w:val="BEC8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340F26"/>
    <w:multiLevelType w:val="multilevel"/>
    <w:tmpl w:val="E0E4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456CE8"/>
    <w:multiLevelType w:val="multilevel"/>
    <w:tmpl w:val="85A0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136EAE"/>
    <w:multiLevelType w:val="multilevel"/>
    <w:tmpl w:val="A694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0B3C1D"/>
    <w:multiLevelType w:val="multilevel"/>
    <w:tmpl w:val="AD6E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3D1"/>
    <w:rsid w:val="00002C6F"/>
    <w:rsid w:val="00062DE5"/>
    <w:rsid w:val="000C41CF"/>
    <w:rsid w:val="00170C5B"/>
    <w:rsid w:val="00207A55"/>
    <w:rsid w:val="003A2D96"/>
    <w:rsid w:val="003C23BE"/>
    <w:rsid w:val="004216F5"/>
    <w:rsid w:val="00447B9F"/>
    <w:rsid w:val="004875AF"/>
    <w:rsid w:val="00494E09"/>
    <w:rsid w:val="004D0A1F"/>
    <w:rsid w:val="005612AF"/>
    <w:rsid w:val="0062220D"/>
    <w:rsid w:val="006504E7"/>
    <w:rsid w:val="006B4D82"/>
    <w:rsid w:val="00821273"/>
    <w:rsid w:val="00896096"/>
    <w:rsid w:val="009703D1"/>
    <w:rsid w:val="009D6B2B"/>
    <w:rsid w:val="00AC6A0B"/>
    <w:rsid w:val="00B11EC8"/>
    <w:rsid w:val="00B62FED"/>
    <w:rsid w:val="00C1405A"/>
    <w:rsid w:val="00CD2686"/>
    <w:rsid w:val="00D62683"/>
    <w:rsid w:val="00E2218B"/>
    <w:rsid w:val="00EC2216"/>
    <w:rsid w:val="00F4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5A"/>
  </w:style>
  <w:style w:type="paragraph" w:styleId="2">
    <w:name w:val="heading 2"/>
    <w:basedOn w:val="a"/>
    <w:next w:val="a"/>
    <w:link w:val="20"/>
    <w:semiHidden/>
    <w:unhideWhenUsed/>
    <w:qFormat/>
    <w:rsid w:val="00AC6A0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7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703D1"/>
  </w:style>
  <w:style w:type="character" w:customStyle="1" w:styleId="c8">
    <w:name w:val="c8"/>
    <w:basedOn w:val="a0"/>
    <w:rsid w:val="009703D1"/>
  </w:style>
  <w:style w:type="character" w:customStyle="1" w:styleId="c6">
    <w:name w:val="c6"/>
    <w:basedOn w:val="a0"/>
    <w:rsid w:val="009703D1"/>
  </w:style>
  <w:style w:type="character" w:customStyle="1" w:styleId="apple-converted-space">
    <w:name w:val="apple-converted-space"/>
    <w:basedOn w:val="a0"/>
    <w:rsid w:val="009703D1"/>
  </w:style>
  <w:style w:type="character" w:styleId="a3">
    <w:name w:val="Hyperlink"/>
    <w:basedOn w:val="a0"/>
    <w:uiPriority w:val="99"/>
    <w:unhideWhenUsed/>
    <w:rsid w:val="009703D1"/>
    <w:rPr>
      <w:color w:val="0000FF"/>
      <w:u w:val="single"/>
    </w:rPr>
  </w:style>
  <w:style w:type="character" w:customStyle="1" w:styleId="c25">
    <w:name w:val="c25"/>
    <w:basedOn w:val="a0"/>
    <w:rsid w:val="009703D1"/>
  </w:style>
  <w:style w:type="character" w:customStyle="1" w:styleId="c22">
    <w:name w:val="c22"/>
    <w:basedOn w:val="a0"/>
    <w:rsid w:val="009703D1"/>
  </w:style>
  <w:style w:type="paragraph" w:styleId="a4">
    <w:name w:val="List Paragraph"/>
    <w:basedOn w:val="a"/>
    <w:uiPriority w:val="34"/>
    <w:qFormat/>
    <w:rsid w:val="0089609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C6A0B"/>
    <w:rPr>
      <w:rFonts w:ascii="Arial" w:eastAsia="Calibri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AC6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namaster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KsenoMorFa</cp:lastModifiedBy>
  <cp:revision>22</cp:revision>
  <dcterms:created xsi:type="dcterms:W3CDTF">2012-08-30T04:27:00Z</dcterms:created>
  <dcterms:modified xsi:type="dcterms:W3CDTF">2015-03-03T14:58:00Z</dcterms:modified>
</cp:coreProperties>
</file>