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D" w:rsidRPr="001B437D" w:rsidRDefault="001B437D" w:rsidP="001B4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</w:t>
      </w:r>
      <w:r w:rsidRPr="001B4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43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преемственности между начальной школой и средним</w:t>
      </w:r>
      <w:r w:rsidRPr="001B4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4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звеном обучения должна обеспечить</w:t>
      </w:r>
      <w:r w:rsidRPr="001B4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43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создание системы непрерывного образования</w:t>
      </w:r>
      <w:r w:rsidRPr="001B4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4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учетом сохранения </w:t>
      </w:r>
      <w:proofErr w:type="spellStart"/>
      <w:r w:rsidRPr="001B4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самоценности</w:t>
      </w:r>
      <w:proofErr w:type="spellEnd"/>
      <w:r w:rsidRPr="001B4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каждого возрастного периода развития учащегося; </w:t>
      </w:r>
      <w:proofErr w:type="spellStart"/>
      <w:r w:rsidRPr="001B4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1B4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умения учиться как фундаментального новообразования; направленности на сохранение здоровья, эмоционального благополучия и на развитие индивидуальности каждого учащегося.</w:t>
      </w:r>
      <w:r w:rsidRPr="001B4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4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B437D">
        <w:rPr>
          <w:rFonts w:ascii="Times New Roman" w:hAnsi="Times New Roman" w:cs="Times New Roman"/>
          <w:sz w:val="28"/>
          <w:szCs w:val="28"/>
        </w:rPr>
        <w:t>Подчеркивая важность осуществления преемственности при переходе из начальной в основную и из основной в среднюю школу, а также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7D">
        <w:rPr>
          <w:rFonts w:ascii="Times New Roman" w:hAnsi="Times New Roman" w:cs="Times New Roman"/>
          <w:sz w:val="28"/>
          <w:szCs w:val="28"/>
        </w:rPr>
        <w:t>школы в высшие или средние специальные учебные заведения, предлагается с опорой на познанное рассмотреть наиболее трудный этап в процессе обучения: преемственную связь арифметики и алгебры при переходе от пропедевтического к систематическому курсу.</w:t>
      </w:r>
      <w:proofErr w:type="gramEnd"/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>Непрерывное образование – это постоянное совершенствование знаний, умений и навыков человека, вызванное стремлением быть актуальным в существующей профессиональной и социальной среде.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rStyle w:val="a4"/>
          <w:sz w:val="28"/>
          <w:szCs w:val="28"/>
        </w:rPr>
        <w:t>Преемственность</w:t>
      </w:r>
      <w:r w:rsidRPr="001B437D">
        <w:rPr>
          <w:rStyle w:val="apple-converted-space"/>
          <w:sz w:val="28"/>
          <w:szCs w:val="28"/>
        </w:rPr>
        <w:t> </w:t>
      </w:r>
      <w:r w:rsidRPr="001B437D">
        <w:rPr>
          <w:sz w:val="28"/>
          <w:szCs w:val="28"/>
        </w:rPr>
        <w:t>между начальным и средним звеном в общеобразовательной школе рассматривается нами на современном этапе как одно из условий непрерывного образования ребенка.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rStyle w:val="a4"/>
          <w:sz w:val="28"/>
          <w:szCs w:val="28"/>
        </w:rPr>
        <w:t>Преемственность</w:t>
      </w:r>
      <w:r w:rsidRPr="001B437D">
        <w:rPr>
          <w:rStyle w:val="apple-converted-space"/>
          <w:sz w:val="28"/>
          <w:szCs w:val="28"/>
        </w:rPr>
        <w:t> </w:t>
      </w:r>
      <w:r w:rsidRPr="001B437D">
        <w:rPr>
          <w:sz w:val="28"/>
          <w:szCs w:val="28"/>
        </w:rPr>
        <w:t>- объективная необходимая связь между новым и старым в процессе развития.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>Поэтому каждый год наша школа решает проблему преемственности между начальным и основным образованием. Такая проблема стоит практически перед каждым учителем математики, начинающим работу в 5 классе. Хорошо, если эта проблема только чисто психологическая. Хуже, когда обнаруживается недостаточная подготовленность учащихся к обучению математике в основном звене.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>С чего начать? Как бы банально это ни звучало, но начинать нужно с доведения до автоматизма вычислительных навыков. Без этого дальнейшее обучение математике становиться бессмысленным. Укажем несколько приемов развития вычислительных умений.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rStyle w:val="a4"/>
          <w:sz w:val="28"/>
          <w:szCs w:val="28"/>
        </w:rPr>
        <w:t>Работа по карточкам.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>  Применение карточек не ограничивается только таблицей умножения и только математикой. Они могут быть использованы, например, для запоминания формул сокращённого умножения, тригонометрических формул, производных функции и т. д.</w:t>
      </w:r>
      <w:proofErr w:type="gramStart"/>
      <w:r w:rsidRPr="001B437D">
        <w:rPr>
          <w:sz w:val="28"/>
          <w:szCs w:val="28"/>
        </w:rPr>
        <w:t xml:space="preserve"> ,</w:t>
      </w:r>
      <w:proofErr w:type="gramEnd"/>
      <w:r w:rsidRPr="001B437D">
        <w:rPr>
          <w:sz w:val="28"/>
          <w:szCs w:val="28"/>
        </w:rPr>
        <w:t xml:space="preserve"> а также в любой другой школьной дисциплине.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rStyle w:val="a4"/>
          <w:sz w:val="28"/>
          <w:szCs w:val="28"/>
        </w:rPr>
        <w:t>Устный счет.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>  Наиболее распространена ситуация</w:t>
      </w:r>
      <w:proofErr w:type="gramStart"/>
      <w:r w:rsidRPr="001B437D">
        <w:rPr>
          <w:sz w:val="28"/>
          <w:szCs w:val="28"/>
        </w:rPr>
        <w:t xml:space="preserve"> ,</w:t>
      </w:r>
      <w:proofErr w:type="gramEnd"/>
      <w:r w:rsidRPr="001B437D">
        <w:rPr>
          <w:sz w:val="28"/>
          <w:szCs w:val="28"/>
        </w:rPr>
        <w:t xml:space="preserve"> когда учащиеся выполняют математические действия хоть и правильно, но очень медленно. Даже простейшие примеры ребята стремятся решать «в столбик». А в это время падает темп, урок утрачивает свою целостность, распадаясь на сугубо вычислительные фрагменты. Такая ситуация особенно недопустима в старших классах, так как она снижает роль математики как одной из основных дисциплин, формирующих целостное научное мировоззрение.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lastRenderedPageBreak/>
        <w:t> Следовательно, вычислительные навыки нужно тренировать.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rStyle w:val="a4"/>
          <w:sz w:val="28"/>
          <w:szCs w:val="28"/>
        </w:rPr>
        <w:t>Развитие речи учащихся.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>  Если ученик, решая задачу у доски, не может прокомментировать своё решение, то математическую подготовку этого школьника нельзя признать удовлетворительной.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>Настоящее знание всегда может быть выражено словом.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>  Если школьник пытается объяснить решаемую задачу, то речь его часто неграмотна, путана, сбивчива. Учителю приходиться направлять ученика большим числом вспомогательных вопросов. Как оказать в таких случаях эффектную, действенную помощь?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 xml:space="preserve">  Это не так трудно, как кажется, но и наскоком проблему не решить. Требуется кропотливая работа, </w:t>
      </w:r>
      <w:proofErr w:type="gramStart"/>
      <w:r w:rsidRPr="001B437D">
        <w:rPr>
          <w:sz w:val="28"/>
          <w:szCs w:val="28"/>
        </w:rPr>
        <w:t>которая</w:t>
      </w:r>
      <w:proofErr w:type="gramEnd"/>
      <w:r w:rsidRPr="001B437D">
        <w:rPr>
          <w:sz w:val="28"/>
          <w:szCs w:val="28"/>
        </w:rPr>
        <w:t xml:space="preserve"> в конечном счете приведет к нужному результату.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>И начинать её следует как можно раньше, уже в начальных классах. А если ученики перешли с существенным речевыми недостатками 5 класс, то учителю необходимо обратить серьёзное внимание на исправление этих недостатков.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 xml:space="preserve">  Прежде </w:t>
      </w:r>
      <w:proofErr w:type="gramStart"/>
      <w:r w:rsidRPr="001B437D">
        <w:rPr>
          <w:sz w:val="28"/>
          <w:szCs w:val="28"/>
        </w:rPr>
        <w:t>всего</w:t>
      </w:r>
      <w:proofErr w:type="gramEnd"/>
      <w:r w:rsidRPr="001B437D">
        <w:rPr>
          <w:sz w:val="28"/>
          <w:szCs w:val="28"/>
        </w:rPr>
        <w:t xml:space="preserve"> нужно наполнить словарный запас учащихся. Ученики должны твёрдо знать название и свойства того математического объекта, с которым оперируют. Аудитория только тогда подготовлена к восприятию материала, когда она понимает термины, чертежи, схемы, знает предшествующий материал. Иначе полноценное восприятие невозможно.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> Следовательно, на каждом уроке учитель должен добиваться точного и безусловного воспроизведения всеми учащимися новых терминов, формулировок определений, теорем, изученных на предыдущих уроках.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>  Словесная формулировка, произносимая по ходу решения задачи, - это стимулирование мыслительной деятельности учащихся, формирование у них прочных навыков математически грамотной речи.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> К сказанному следует добавить, что полноценное сотрудничество учителя и учеников без активного говорения невозможно. Если ученик всё время только молчит и слушает, то не срабатывает принцип обратной связи. И учителю приходится прилагать немалые усилия, чтобы разобраться в проблемах ученика.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rStyle w:val="a4"/>
          <w:sz w:val="28"/>
          <w:szCs w:val="28"/>
        </w:rPr>
        <w:t>Индивидуальный подход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 xml:space="preserve">  Ни одному ученику не должен быть скучно на уроке! А скука возникает либо из - за непонимания материала, либо </w:t>
      </w:r>
      <w:proofErr w:type="gramStart"/>
      <w:r w:rsidRPr="001B437D">
        <w:rPr>
          <w:sz w:val="28"/>
          <w:szCs w:val="28"/>
        </w:rPr>
        <w:t>из</w:t>
      </w:r>
      <w:proofErr w:type="gramEnd"/>
      <w:r w:rsidRPr="001B437D">
        <w:rPr>
          <w:sz w:val="28"/>
          <w:szCs w:val="28"/>
        </w:rPr>
        <w:t xml:space="preserve"> - за его чрезмерной легкости. Понятие «легко» и «сложно» относительны и зависят от уровня общего развития учащихся. Значит, каждому ученику необходимо предоставить возможность работать в том темпе, который определяется его индивидуальными особенностями.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 xml:space="preserve"> При изучении новой темы опытный учитель излагает материал предельно простым языком, максимально доступным всем учащимся, разбирает простейшие примеры и задачи. Но, как показывает опыт, в </w:t>
      </w:r>
      <w:r w:rsidRPr="001B437D">
        <w:rPr>
          <w:sz w:val="28"/>
          <w:szCs w:val="28"/>
        </w:rPr>
        <w:lastRenderedPageBreak/>
        <w:t>классе всегда найдутся учащиеся, не до конца разобравшиеся в материале. Для них учитель повторяет объяснение. А сильные учащиеся решают более сложные, нестандартные задачи по данной теме. Для таких заданий в кабинете математики целесообразно иметь систематизированную картотеку.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rStyle w:val="a4"/>
          <w:sz w:val="28"/>
          <w:szCs w:val="28"/>
        </w:rPr>
        <w:t>Учет пробелов в занятиях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 xml:space="preserve">  Одним из важнейших звеньев в деятельности учителя математики является учет пробелов в знаниях учащихся. Контрольные и самостоятельные работы позволяют определить и оценить степень усвоения учащимися пройденной темы, выявить уровень математической подготовки школьников в целом. </w:t>
      </w:r>
      <w:proofErr w:type="gramStart"/>
      <w:r w:rsidRPr="001B437D">
        <w:rPr>
          <w:sz w:val="28"/>
          <w:szCs w:val="28"/>
        </w:rPr>
        <w:t>Но</w:t>
      </w:r>
      <w:proofErr w:type="gramEnd"/>
      <w:r w:rsidRPr="001B437D">
        <w:rPr>
          <w:sz w:val="28"/>
          <w:szCs w:val="28"/>
        </w:rPr>
        <w:t xml:space="preserve"> ни в коем случае нельзя ограничиваться только констатацией факта. Учитель – не контролер. Поэтому рекомендуется по горячим следам провести в классе анализ контрольных работ </w:t>
      </w:r>
      <w:proofErr w:type="gramStart"/>
      <w:r w:rsidRPr="001B437D">
        <w:rPr>
          <w:sz w:val="28"/>
          <w:szCs w:val="28"/>
        </w:rPr>
        <w:t xml:space="preserve">( </w:t>
      </w:r>
      <w:proofErr w:type="gramEnd"/>
      <w:r w:rsidRPr="001B437D">
        <w:rPr>
          <w:sz w:val="28"/>
          <w:szCs w:val="28"/>
        </w:rPr>
        <w:t xml:space="preserve">так называемую работу над ошибками ). Но и этого недостаточно, ибо опыт показывает, что такой анализ эффективен лишь для </w:t>
      </w:r>
      <w:proofErr w:type="gramStart"/>
      <w:r w:rsidRPr="001B437D">
        <w:rPr>
          <w:sz w:val="28"/>
          <w:szCs w:val="28"/>
        </w:rPr>
        <w:t>более</w:t>
      </w:r>
      <w:proofErr w:type="gramEnd"/>
      <w:r w:rsidRPr="001B437D">
        <w:rPr>
          <w:sz w:val="28"/>
          <w:szCs w:val="28"/>
        </w:rPr>
        <w:t xml:space="preserve"> или менее подготовленных учащихся, ошибки которых вызваны поверхностными факторами, например, невнимательностью. Но у слабых учеников происхождение ошибок в большинстве случаев уходит корнями в их прошлое обучение, образуя своеобразный хвост из пробелов в знаниях.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> Это действительно серьезная и тяжелая проблема. Но решать ее надо начинать незамедлительно и продолжать на протяжении всего курса обучения.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rStyle w:val="a4"/>
          <w:sz w:val="28"/>
          <w:szCs w:val="28"/>
        </w:rPr>
        <w:t>Преодоление утомления.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 xml:space="preserve">  Изучение математики требует активных умственных усилий. Очень трудно поддерживать произвольное внимание учащихся на протяжении всего урока. Напряженная мыслительная деятельность, большое количество однотипных </w:t>
      </w:r>
      <w:proofErr w:type="gramStart"/>
      <w:r w:rsidRPr="001B437D">
        <w:rPr>
          <w:sz w:val="28"/>
          <w:szCs w:val="28"/>
        </w:rPr>
        <w:t>и</w:t>
      </w:r>
      <w:proofErr w:type="gramEnd"/>
      <w:r w:rsidRPr="001B437D">
        <w:rPr>
          <w:sz w:val="28"/>
          <w:szCs w:val="28"/>
        </w:rPr>
        <w:t xml:space="preserve"> в общем - то рутинных вычислений или алгебраических преобразований быстро утомляют школьников. Существует универсальный способ поддержания рабочего тонуса учащихся: переключение с одного вида учебной деятельности на другой. Но можно воспользоваться и советом Блеза Паскаля: « Предмет математики настолько серьезен, что полезно не </w:t>
      </w:r>
      <w:proofErr w:type="gramStart"/>
      <w:r w:rsidRPr="001B437D">
        <w:rPr>
          <w:sz w:val="28"/>
          <w:szCs w:val="28"/>
        </w:rPr>
        <w:t>упускать случаев делать</w:t>
      </w:r>
      <w:proofErr w:type="gramEnd"/>
      <w:r w:rsidRPr="001B437D">
        <w:rPr>
          <w:sz w:val="28"/>
          <w:szCs w:val="28"/>
        </w:rPr>
        <w:t xml:space="preserve"> его немного занимательным ». Впрочем, это тоже одна из разновидностей переключения.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>  Не стоит путать занимательность с развлечением. Занимательная задача – это настоящая математическая задача. Только с неожиданным или, как сейчас принято говорить, нестандартным решением. Такие задачи очень полезны для развития гибкости ума, выработки навыков нешаблонного мышления, повышения интереса к предмету. В таких задачах математика предстает перед учащимися новой гранью. Занимательность не исчерпывается только задачами. Это может быть юмор, доступный пониманию детей, софизм, логический парадокс, интересный исторический факт.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rStyle w:val="a4"/>
          <w:sz w:val="28"/>
          <w:szCs w:val="28"/>
        </w:rPr>
        <w:t>Дисциплина на уроке.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lastRenderedPageBreak/>
        <w:t> Проблема дисциплины не является самостоятельной проблемой. Если учитель жалуется на плохую дисциплину в классе, то причины, скорее всего, в нем самом. Здесь важно выделить два аспекта: личные качества учителя и методику преподавания. Оба аспекта взаимосвязаны.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 xml:space="preserve">  Среди качеств, которыми должен обладать преподаватель, чтобы и себе и детям обеспечить психологический комфорт на уроке, следует, прежде всего, назвать глубокое знание самого предмета. Оно стимулирует уважение и требовательность не только к ученикам, но и к самому себе. Кроме того, учитель должен быть справедлив. Если учащиеся чувствуют его произвол в выставлении оценок, то ожидать от них послушания не приходится. Однако не следует слишком бурно реагировать на детские шалости. Они проходят тем быстрей, чем меньше внимания на них обращают. Учитель должен </w:t>
      </w:r>
      <w:proofErr w:type="gramStart"/>
      <w:r w:rsidRPr="001B437D">
        <w:rPr>
          <w:sz w:val="28"/>
          <w:szCs w:val="28"/>
        </w:rPr>
        <w:t>быть</w:t>
      </w:r>
      <w:proofErr w:type="gramEnd"/>
      <w:r w:rsidRPr="001B437D">
        <w:rPr>
          <w:sz w:val="28"/>
          <w:szCs w:val="28"/>
        </w:rPr>
        <w:t xml:space="preserve"> прежде всего оптимистом, чтобы видеть в маленьком человеке хорошее. Нужно обладать чувством юмора, которое помогает нейтрализовать конфликтные моменты, которые часто возникают на уроках.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> Что же касается второго аспекта - методики преподавания, то главное – загрузить детей работой на уроке в соответствии со способностями каждого, то есть обеспечить то, что в педагогической науке называется активизацией учебной деятельности учащихся.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> Применение же наказаний (окрик, запись в дневник, « дисциплинарная двойка».</w:t>
      </w:r>
      <w:proofErr w:type="gramStart"/>
      <w:r w:rsidRPr="001B437D">
        <w:rPr>
          <w:sz w:val="28"/>
          <w:szCs w:val="28"/>
        </w:rPr>
        <w:t xml:space="preserve"> .</w:t>
      </w:r>
      <w:proofErr w:type="gramEnd"/>
      <w:r w:rsidRPr="001B437D">
        <w:rPr>
          <w:sz w:val="28"/>
          <w:szCs w:val="28"/>
        </w:rPr>
        <w:t xml:space="preserve"> . ) недопустимо. В отдельных случаях они могут дать сиюминутный эффект, но тогда о педагогике сотрудничества придётся забыть.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>  Грамотное использование методических приёмов, рассмотренных выше, снимает проблему дисциплины, поднимает авторитет учителя и обеспечивает бесконфликтную организацию учебного процесса.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rStyle w:val="a4"/>
          <w:sz w:val="28"/>
          <w:szCs w:val="28"/>
        </w:rPr>
        <w:t>Заключение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>Таким образом, непрерывность и преемственность предполагают разработку и принятие единой системы целей и содержания образования на всем протяжении обучения ребенка.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>  Сложившаяся в современном российском обществе ситуация как раз и характеризуется отсутствием такой единой системы и рассогласованностью целей (и соответственно программ, учебников, контрольных требований) на стыках различных этапов и форм обучения.</w:t>
      </w:r>
    </w:p>
    <w:p w:rsidR="001B437D" w:rsidRPr="001B437D" w:rsidRDefault="001B437D" w:rsidP="001B437D">
      <w:pPr>
        <w:pStyle w:val="a3"/>
        <w:spacing w:before="0" w:beforeAutospacing="0" w:after="0" w:afterAutospacing="0"/>
        <w:ind w:left="150" w:right="150" w:firstLine="709"/>
        <w:jc w:val="both"/>
        <w:rPr>
          <w:sz w:val="28"/>
          <w:szCs w:val="28"/>
        </w:rPr>
      </w:pPr>
      <w:r w:rsidRPr="001B437D">
        <w:rPr>
          <w:sz w:val="28"/>
          <w:szCs w:val="28"/>
        </w:rPr>
        <w:t xml:space="preserve">Наша главная цель – не </w:t>
      </w:r>
      <w:proofErr w:type="spellStart"/>
      <w:r w:rsidRPr="001B437D">
        <w:rPr>
          <w:sz w:val="28"/>
          <w:szCs w:val="28"/>
        </w:rPr>
        <w:t>ЗУНы</w:t>
      </w:r>
      <w:proofErr w:type="spellEnd"/>
      <w:r w:rsidRPr="001B437D">
        <w:rPr>
          <w:sz w:val="28"/>
          <w:szCs w:val="28"/>
        </w:rPr>
        <w:t xml:space="preserve">, а выращивание </w:t>
      </w:r>
      <w:proofErr w:type="spellStart"/>
      <w:r w:rsidRPr="001B437D">
        <w:rPr>
          <w:sz w:val="28"/>
          <w:szCs w:val="28"/>
        </w:rPr>
        <w:t>функциально</w:t>
      </w:r>
      <w:proofErr w:type="spellEnd"/>
      <w:r w:rsidRPr="001B437D">
        <w:rPr>
          <w:sz w:val="28"/>
          <w:szCs w:val="28"/>
        </w:rPr>
        <w:t xml:space="preserve"> грамотной личности. Иначе говоря, мы не «формируем» ребенка по заданной кем - то модели, как гончар «формирует» глиняный горшок, а выращиваем в каждом ученике творческие способности, готовность к самореализации, поддерживаем все то, что связано с «лица не общим выраженьем», с личностным развитием</w:t>
      </w:r>
      <w:r>
        <w:rPr>
          <w:sz w:val="28"/>
          <w:szCs w:val="28"/>
        </w:rPr>
        <w:t>.</w:t>
      </w:r>
    </w:p>
    <w:p w:rsidR="00FC6D7E" w:rsidRPr="001B437D" w:rsidRDefault="00FC6D7E" w:rsidP="001B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6D7E" w:rsidRPr="001B437D" w:rsidSect="00FC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7D"/>
    <w:rsid w:val="001B437D"/>
    <w:rsid w:val="00FC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37D"/>
    <w:rPr>
      <w:b/>
      <w:bCs/>
    </w:rPr>
  </w:style>
  <w:style w:type="character" w:customStyle="1" w:styleId="apple-converted-space">
    <w:name w:val="apple-converted-space"/>
    <w:basedOn w:val="a0"/>
    <w:rsid w:val="001B4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1501</Words>
  <Characters>8557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2014-11-14T18:36:00Z</dcterms:created>
  <dcterms:modified xsi:type="dcterms:W3CDTF">2014-11-14T18:46:00Z</dcterms:modified>
</cp:coreProperties>
</file>