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6D" w:rsidRPr="005F06A4" w:rsidRDefault="008137FC" w:rsidP="005F0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6A4">
        <w:rPr>
          <w:rFonts w:ascii="Times New Roman" w:hAnsi="Times New Roman" w:cs="Times New Roman"/>
          <w:b/>
          <w:sz w:val="24"/>
          <w:szCs w:val="24"/>
        </w:rPr>
        <w:t>Выступление на методическом объединении учителей.</w:t>
      </w:r>
    </w:p>
    <w:p w:rsidR="008137FC" w:rsidRPr="005F06A4" w:rsidRDefault="008137FC">
      <w:pPr>
        <w:rPr>
          <w:rFonts w:ascii="Times New Roman" w:hAnsi="Times New Roman" w:cs="Times New Roman"/>
          <w:b/>
          <w:sz w:val="28"/>
          <w:szCs w:val="28"/>
        </w:rPr>
      </w:pPr>
      <w:r w:rsidRPr="005F06A4">
        <w:rPr>
          <w:rFonts w:ascii="Times New Roman" w:hAnsi="Times New Roman" w:cs="Times New Roman"/>
          <w:b/>
          <w:sz w:val="28"/>
          <w:szCs w:val="28"/>
        </w:rPr>
        <w:t>Особенности преподавания математики в 5-6 классах по УМК «Сферы».</w:t>
      </w:r>
    </w:p>
    <w:p w:rsidR="008137FC" w:rsidRDefault="00A002F0" w:rsidP="005F06A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уже третий год мы работаем в 5-6 классах по УМК «Сферы». И хотя, 5-е классы только в этом году учатся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второго поколения, мы, выбирая этот УМК рассматривали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структуру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содержание этого комплекса</w:t>
      </w:r>
      <w:r w:rsidR="0094291E">
        <w:rPr>
          <w:rFonts w:ascii="Times New Roman" w:hAnsi="Times New Roman" w:cs="Times New Roman"/>
          <w:sz w:val="24"/>
          <w:szCs w:val="24"/>
        </w:rPr>
        <w:t xml:space="preserve"> в фокусе этих событий. Поэтому сейчас мы уже можем  говорить о том, что  нам нравится в этом комплексе и с какими проблемами столкнулись.</w:t>
      </w:r>
    </w:p>
    <w:p w:rsidR="00985BC4" w:rsidRDefault="0094291E" w:rsidP="005F06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Безусловно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нами УМК в целом содержит все необходимое и в теории и в практических заданиях. В учебнике каждый новый материал</w:t>
      </w:r>
      <w:r w:rsidR="00EB7ECB">
        <w:rPr>
          <w:rFonts w:ascii="Times New Roman" w:hAnsi="Times New Roman" w:cs="Times New Roman"/>
          <w:sz w:val="24"/>
          <w:szCs w:val="24"/>
        </w:rPr>
        <w:t xml:space="preserve"> представлен на отдельном развороте, удачно выделены важные моменты, приводятся интересные факты.</w:t>
      </w:r>
      <w:r w:rsidR="00286438">
        <w:rPr>
          <w:rFonts w:ascii="Times New Roman" w:hAnsi="Times New Roman" w:cs="Times New Roman"/>
          <w:sz w:val="24"/>
          <w:szCs w:val="24"/>
        </w:rPr>
        <w:t xml:space="preserve"> Стоит обратить внимание, что учебник освобожден от </w:t>
      </w:r>
      <w:proofErr w:type="spellStart"/>
      <w:r w:rsidR="00286438">
        <w:rPr>
          <w:rFonts w:ascii="Times New Roman" w:hAnsi="Times New Roman" w:cs="Times New Roman"/>
          <w:sz w:val="24"/>
          <w:szCs w:val="24"/>
        </w:rPr>
        <w:t>алгебраизации</w:t>
      </w:r>
      <w:proofErr w:type="spellEnd"/>
      <w:r w:rsidR="00286438">
        <w:rPr>
          <w:rFonts w:ascii="Times New Roman" w:hAnsi="Times New Roman" w:cs="Times New Roman"/>
          <w:sz w:val="24"/>
          <w:szCs w:val="24"/>
        </w:rPr>
        <w:t>. Задачи в большинстве случаев предлагается решать арифметическим способом. Только  в конце 6-го класса изучается тема «Выражения. Формулы. Уравнения», где предлагается решить несложные задачи введением переменной.</w:t>
      </w:r>
      <w:r w:rsidR="00EB7ECB">
        <w:rPr>
          <w:rFonts w:ascii="Times New Roman" w:hAnsi="Times New Roman" w:cs="Times New Roman"/>
          <w:sz w:val="24"/>
          <w:szCs w:val="24"/>
        </w:rPr>
        <w:t xml:space="preserve"> </w:t>
      </w:r>
      <w:r w:rsidR="000F46EF">
        <w:rPr>
          <w:rFonts w:ascii="Times New Roman" w:hAnsi="Times New Roman" w:cs="Times New Roman"/>
          <w:sz w:val="24"/>
          <w:szCs w:val="24"/>
        </w:rPr>
        <w:t xml:space="preserve"> Нельзя не сказать о преподнесение геометрического материала. Почти 23% учебных часов отведено на геометрию. Рассматриваются задания и на плоскости и в пространстве</w:t>
      </w:r>
      <w:r w:rsidR="00D051F1">
        <w:rPr>
          <w:rFonts w:ascii="Times New Roman" w:hAnsi="Times New Roman" w:cs="Times New Roman"/>
          <w:sz w:val="24"/>
          <w:szCs w:val="24"/>
        </w:rPr>
        <w:t xml:space="preserve">. </w:t>
      </w:r>
      <w:r w:rsidR="00EB7ECB">
        <w:rPr>
          <w:rFonts w:ascii="Times New Roman" w:hAnsi="Times New Roman" w:cs="Times New Roman"/>
          <w:sz w:val="24"/>
          <w:szCs w:val="24"/>
        </w:rPr>
        <w:t xml:space="preserve">Практических заданий в самом учебнике мало, </w:t>
      </w:r>
      <w:r w:rsidR="007F0366">
        <w:rPr>
          <w:rFonts w:ascii="Times New Roman" w:hAnsi="Times New Roman" w:cs="Times New Roman"/>
          <w:sz w:val="24"/>
          <w:szCs w:val="24"/>
        </w:rPr>
        <w:t xml:space="preserve">но данный УМК предполагает использование задачника, в котором задания представлены уже с избытком: наряду с заданиями базового уровня есть и задачи повышенного уровня (при стандартном планировании 5 часов в неделю). Задания представлены в разных формулировках, есть задания и на выбор ответа. Удобно, что в задачнике выделены задания для самостоятельных работ. Есть задания </w:t>
      </w:r>
      <w:r w:rsidR="000F46EF">
        <w:rPr>
          <w:rFonts w:ascii="Times New Roman" w:hAnsi="Times New Roman" w:cs="Times New Roman"/>
          <w:sz w:val="24"/>
          <w:szCs w:val="24"/>
        </w:rPr>
        <w:t xml:space="preserve">и практического применения, способствующие развитию соответствующих компетенций учащихся. Вторая часть задачника отведена на дополнительные вопросы, обычно входящие в рамки кружка по математике. Работа в </w:t>
      </w:r>
      <w:proofErr w:type="gramStart"/>
      <w:r w:rsidR="000F46EF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="000F46EF">
        <w:rPr>
          <w:rFonts w:ascii="Times New Roman" w:hAnsi="Times New Roman" w:cs="Times New Roman"/>
          <w:sz w:val="24"/>
          <w:szCs w:val="24"/>
        </w:rPr>
        <w:t xml:space="preserve"> УМК предполагает использование и тетради тренажера. Работать в тренажере очень нравится ребятам</w:t>
      </w:r>
      <w:r w:rsidR="00D051F1">
        <w:rPr>
          <w:rFonts w:ascii="Times New Roman" w:hAnsi="Times New Roman" w:cs="Times New Roman"/>
          <w:sz w:val="24"/>
          <w:szCs w:val="24"/>
        </w:rPr>
        <w:t xml:space="preserve">. Есть задания и для устной работы и </w:t>
      </w:r>
      <w:r w:rsidR="00286438">
        <w:rPr>
          <w:rFonts w:ascii="Times New Roman" w:hAnsi="Times New Roman" w:cs="Times New Roman"/>
          <w:sz w:val="24"/>
          <w:szCs w:val="24"/>
        </w:rPr>
        <w:t xml:space="preserve">на применение алгоритма, и на рассуждение, и на решение задач. </w:t>
      </w:r>
    </w:p>
    <w:p w:rsidR="00286438" w:rsidRDefault="00286438" w:rsidP="005F06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данном УМК нет некоторых тем, которые </w:t>
      </w:r>
      <w:r w:rsidR="00985BC4">
        <w:rPr>
          <w:rFonts w:ascii="Times New Roman" w:hAnsi="Times New Roman" w:cs="Times New Roman"/>
          <w:sz w:val="24"/>
          <w:szCs w:val="24"/>
        </w:rPr>
        <w:t xml:space="preserve">мы привыкли изучать  в курсе математики 5-6 классов. Например, тема «пропорция» никак не отражена в курсе. В связи с этим мы получили недовольство физиков, которые не </w:t>
      </w:r>
      <w:proofErr w:type="gramStart"/>
      <w:r w:rsidR="00985BC4">
        <w:rPr>
          <w:rFonts w:ascii="Times New Roman" w:hAnsi="Times New Roman" w:cs="Times New Roman"/>
          <w:sz w:val="24"/>
          <w:szCs w:val="24"/>
        </w:rPr>
        <w:t>поняли</w:t>
      </w:r>
      <w:proofErr w:type="gramEnd"/>
      <w:r w:rsidR="00985BC4">
        <w:rPr>
          <w:rFonts w:ascii="Times New Roman" w:hAnsi="Times New Roman" w:cs="Times New Roman"/>
          <w:sz w:val="24"/>
          <w:szCs w:val="24"/>
        </w:rPr>
        <w:t xml:space="preserve"> почему ребята  вдруг не  решают задачи на правило рычага и химиков, которые решают задачи на определение количества вещества тоже пропорцией. Нелегко пришлось семиклассникам и в начале года  по алгебре, когда пришлось осваивать тождественные преобразования в  течение всего лишь 4-х часов. </w:t>
      </w:r>
    </w:p>
    <w:p w:rsidR="00D10142" w:rsidRDefault="00985BC4" w:rsidP="005F06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Удачна тетрадь-экзаменатор в этом УМК, она содержит материалы и для тематического и итогового контроля. Работы в виде тестов удобны для быстрой проверки учителем.</w:t>
      </w:r>
    </w:p>
    <w:p w:rsidR="00985BC4" w:rsidRDefault="00D10142" w:rsidP="005F06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получается 4 книги. Которые отлично работают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исключать даже одну не хочется, а значит встает вопрос цены и вопрос веса школьного портфеля. </w:t>
      </w:r>
      <w:r w:rsidR="00196EFF">
        <w:rPr>
          <w:rFonts w:ascii="Times New Roman" w:hAnsi="Times New Roman" w:cs="Times New Roman"/>
          <w:sz w:val="24"/>
          <w:szCs w:val="24"/>
        </w:rPr>
        <w:t xml:space="preserve"> Мы решили эти проблемы следующим образом:  в этом году была возможность выдать  дополнительно 15 учебников на класс или используем электронное приложение к учебнику на интерактивной доске. Предыдущий выпуск оставил задачники и тетрадь-экзаменатор, в этом году мы используем только проверочные работы второго типа. Они хранятся в кабинете. Поэтому каждый ученик носит только тетрадь-тренажер и задачник, которого достаточно одного на парту.</w:t>
      </w:r>
    </w:p>
    <w:p w:rsidR="00985BC4" w:rsidRDefault="00196EFF" w:rsidP="005F06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последний штрих этого УМК это э</w:t>
      </w:r>
      <w:r w:rsidR="00985BC4">
        <w:rPr>
          <w:rFonts w:ascii="Times New Roman" w:hAnsi="Times New Roman" w:cs="Times New Roman"/>
          <w:sz w:val="24"/>
          <w:szCs w:val="24"/>
        </w:rPr>
        <w:t xml:space="preserve">лектронное приложение </w:t>
      </w:r>
      <w:r w:rsidR="00D10142">
        <w:rPr>
          <w:rFonts w:ascii="Times New Roman" w:hAnsi="Times New Roman" w:cs="Times New Roman"/>
          <w:sz w:val="24"/>
          <w:szCs w:val="24"/>
        </w:rPr>
        <w:t xml:space="preserve"> к учебнику</w:t>
      </w:r>
      <w:r>
        <w:rPr>
          <w:rFonts w:ascii="Times New Roman" w:hAnsi="Times New Roman" w:cs="Times New Roman"/>
          <w:sz w:val="24"/>
          <w:szCs w:val="24"/>
        </w:rPr>
        <w:t>, которое</w:t>
      </w:r>
      <w:r w:rsidR="00D10142">
        <w:rPr>
          <w:rFonts w:ascii="Times New Roman" w:hAnsi="Times New Roman" w:cs="Times New Roman"/>
          <w:sz w:val="24"/>
          <w:szCs w:val="24"/>
        </w:rPr>
        <w:t xml:space="preserve"> содержит </w:t>
      </w:r>
      <w:proofErr w:type="gramStart"/>
      <w:r w:rsidR="00D10142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="00D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42">
        <w:rPr>
          <w:rFonts w:ascii="Times New Roman" w:hAnsi="Times New Roman" w:cs="Times New Roman"/>
          <w:sz w:val="24"/>
          <w:szCs w:val="24"/>
        </w:rPr>
        <w:t>медиаобъекты</w:t>
      </w:r>
      <w:proofErr w:type="spellEnd"/>
      <w:r w:rsidR="00D101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Удобна в нем </w:t>
      </w:r>
      <w:r w:rsidR="00D10142">
        <w:rPr>
          <w:rFonts w:ascii="Times New Roman" w:hAnsi="Times New Roman" w:cs="Times New Roman"/>
          <w:sz w:val="24"/>
          <w:szCs w:val="24"/>
        </w:rPr>
        <w:t xml:space="preserve"> навигация</w:t>
      </w:r>
      <w:r w:rsidR="005F06A4">
        <w:rPr>
          <w:rFonts w:ascii="Times New Roman" w:hAnsi="Times New Roman" w:cs="Times New Roman"/>
          <w:sz w:val="24"/>
          <w:szCs w:val="24"/>
        </w:rPr>
        <w:t>, интересны интерактивные задания и модели</w:t>
      </w:r>
      <w:r w:rsidR="00D10142">
        <w:rPr>
          <w:rFonts w:ascii="Times New Roman" w:hAnsi="Times New Roman" w:cs="Times New Roman"/>
          <w:sz w:val="24"/>
          <w:szCs w:val="24"/>
        </w:rPr>
        <w:t>, хорошо работать на интерактивной доске.</w:t>
      </w:r>
      <w:r w:rsidR="005F06A4">
        <w:rPr>
          <w:rFonts w:ascii="Times New Roman" w:hAnsi="Times New Roman" w:cs="Times New Roman"/>
          <w:sz w:val="24"/>
          <w:szCs w:val="24"/>
        </w:rPr>
        <w:t xml:space="preserve"> Понятны и флэш демонстрации, а объяснения Петровича (так прозвали мои дети закадровый голос) понятны ученикам. </w:t>
      </w:r>
      <w:r w:rsidR="00D10142">
        <w:rPr>
          <w:rFonts w:ascii="Times New Roman" w:hAnsi="Times New Roman" w:cs="Times New Roman"/>
          <w:sz w:val="24"/>
          <w:szCs w:val="24"/>
        </w:rPr>
        <w:t xml:space="preserve"> Однако некоторые задания, например, для контроля выполнены очень мелко</w:t>
      </w:r>
      <w:r w:rsidR="005F06A4">
        <w:rPr>
          <w:rFonts w:ascii="Times New Roman" w:hAnsi="Times New Roman" w:cs="Times New Roman"/>
          <w:sz w:val="24"/>
          <w:szCs w:val="24"/>
        </w:rPr>
        <w:t>,</w:t>
      </w:r>
      <w:r w:rsidR="00D10142">
        <w:rPr>
          <w:rFonts w:ascii="Times New Roman" w:hAnsi="Times New Roman" w:cs="Times New Roman"/>
          <w:sz w:val="24"/>
          <w:szCs w:val="24"/>
        </w:rPr>
        <w:t xml:space="preserve"> и работать на доске уже невозможно (возможности приблизить нет).</w:t>
      </w:r>
    </w:p>
    <w:p w:rsidR="005F06A4" w:rsidRDefault="005F06A4" w:rsidP="005F06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живой язык, использование современных сюжетов, наличие интересных форм подачи материала, способствует пониманию и осознанности при усвоении материала</w:t>
      </w:r>
    </w:p>
    <w:p w:rsidR="00D10142" w:rsidRDefault="00D10142">
      <w:pPr>
        <w:rPr>
          <w:rFonts w:ascii="Times New Roman" w:hAnsi="Times New Roman" w:cs="Times New Roman"/>
          <w:sz w:val="24"/>
          <w:szCs w:val="24"/>
        </w:rPr>
      </w:pPr>
    </w:p>
    <w:p w:rsidR="000F46EF" w:rsidRDefault="000F46EF">
      <w:pPr>
        <w:rPr>
          <w:rFonts w:ascii="Times New Roman" w:hAnsi="Times New Roman" w:cs="Times New Roman"/>
          <w:sz w:val="24"/>
          <w:szCs w:val="24"/>
        </w:rPr>
      </w:pPr>
    </w:p>
    <w:p w:rsidR="0094291E" w:rsidRPr="008137FC" w:rsidRDefault="0094291E">
      <w:pPr>
        <w:rPr>
          <w:rFonts w:ascii="Times New Roman" w:hAnsi="Times New Roman" w:cs="Times New Roman"/>
          <w:sz w:val="24"/>
          <w:szCs w:val="24"/>
        </w:rPr>
      </w:pPr>
    </w:p>
    <w:p w:rsidR="00196EFF" w:rsidRPr="008137FC" w:rsidRDefault="00196EFF">
      <w:pPr>
        <w:rPr>
          <w:rFonts w:ascii="Times New Roman" w:hAnsi="Times New Roman" w:cs="Times New Roman"/>
          <w:sz w:val="24"/>
          <w:szCs w:val="24"/>
        </w:rPr>
      </w:pPr>
    </w:p>
    <w:sectPr w:rsidR="00196EFF" w:rsidRPr="0081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A1"/>
    <w:rsid w:val="000F46EF"/>
    <w:rsid w:val="00196EFF"/>
    <w:rsid w:val="00286438"/>
    <w:rsid w:val="00493EA1"/>
    <w:rsid w:val="005F06A4"/>
    <w:rsid w:val="007F0366"/>
    <w:rsid w:val="008137FC"/>
    <w:rsid w:val="0094291E"/>
    <w:rsid w:val="00985BC4"/>
    <w:rsid w:val="00A002F0"/>
    <w:rsid w:val="00AC5A6D"/>
    <w:rsid w:val="00D051F1"/>
    <w:rsid w:val="00D10142"/>
    <w:rsid w:val="00EB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Зайцева</dc:creator>
  <cp:lastModifiedBy>Елена Зайцева</cp:lastModifiedBy>
  <cp:revision>2</cp:revision>
  <dcterms:created xsi:type="dcterms:W3CDTF">2014-11-13T18:41:00Z</dcterms:created>
  <dcterms:modified xsi:type="dcterms:W3CDTF">2014-11-13T18:41:00Z</dcterms:modified>
</cp:coreProperties>
</file>