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8A" w:rsidRDefault="0036738A" w:rsidP="0036738A">
      <w:pPr>
        <w:pStyle w:val="a3"/>
        <w:spacing w:before="0" w:after="0" w:line="36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«МОТИВАЦИОННАЯ СФЕРА МЛАДШЕГО ШКОЛЬНИКА-ПИАНИСТА ДШИ»</w:t>
      </w:r>
    </w:p>
    <w:p w:rsidR="0036738A" w:rsidRDefault="0036738A" w:rsidP="0036738A">
      <w:pPr>
        <w:pStyle w:val="a3"/>
        <w:spacing w:before="0" w:after="0" w:line="360" w:lineRule="auto"/>
        <w:jc w:val="center"/>
        <w:rPr>
          <w:b/>
          <w:sz w:val="24"/>
        </w:rPr>
      </w:pP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sz w:val="24"/>
        </w:rPr>
      </w:pPr>
      <w:r>
        <w:rPr>
          <w:sz w:val="24"/>
        </w:rPr>
        <w:t xml:space="preserve">Главной целью моей педагогической деятельности считаю то, чтобы с помощью динамичной мотивации, эффективных методов, продуктивных способов работы развивать не только специальные способности (музыкальный слух, чувство ритма, музыкальную память) учащегося, но и формировать современную мобильную личность с музыкальным мышлением, художественным сознанием, с творческой фантазией, </w:t>
      </w:r>
      <w:proofErr w:type="spellStart"/>
      <w:r>
        <w:rPr>
          <w:sz w:val="24"/>
        </w:rPr>
        <w:t>креативным</w:t>
      </w:r>
      <w:proofErr w:type="spellEnd"/>
      <w:r>
        <w:rPr>
          <w:sz w:val="24"/>
        </w:rPr>
        <w:t xml:space="preserve"> воображением. 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sz w:val="24"/>
        </w:rPr>
      </w:pPr>
      <w:r>
        <w:rPr>
          <w:sz w:val="24"/>
        </w:rPr>
        <w:t xml:space="preserve">Слово «мотивация» образовано от слова «мотив» (франц.), что означает побудительная причина, повод к действию. Я считаю, что </w:t>
      </w:r>
      <w:r>
        <w:rPr>
          <w:i/>
          <w:sz w:val="24"/>
        </w:rPr>
        <w:t>мотивация – одно из важнейших</w:t>
      </w:r>
      <w:r>
        <w:rPr>
          <w:sz w:val="24"/>
        </w:rPr>
        <w:t xml:space="preserve"> </w:t>
      </w:r>
      <w:r>
        <w:rPr>
          <w:i/>
          <w:sz w:val="24"/>
        </w:rPr>
        <w:t>условий успешности обучения ребёнка</w:t>
      </w:r>
      <w:r>
        <w:rPr>
          <w:sz w:val="24"/>
        </w:rPr>
        <w:t>. Мотивационная сфера более динамична, чем познавательная, интеллектуальная.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sz w:val="24"/>
        </w:rPr>
      </w:pPr>
      <w:r>
        <w:rPr>
          <w:sz w:val="24"/>
        </w:rPr>
        <w:t>«Младший школьный возраст – возраст вхождения в учебную деятельность, овладения её структурными компонентами» (</w:t>
      </w:r>
      <w:proofErr w:type="spellStart"/>
      <w:r>
        <w:rPr>
          <w:sz w:val="24"/>
        </w:rPr>
        <w:t>Д.Б.Эльконин</w:t>
      </w:r>
      <w:proofErr w:type="spellEnd"/>
      <w:r>
        <w:rPr>
          <w:sz w:val="24"/>
        </w:rPr>
        <w:t xml:space="preserve">, В.В.Давыдов). 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sz w:val="24"/>
        </w:rPr>
      </w:pPr>
      <w:r>
        <w:rPr>
          <w:sz w:val="24"/>
        </w:rPr>
        <w:t>Именно первые годы воспитания пианиста являются тем своеобразным этапом, где создаётся творческий фундамент, на базе которого формируется отношение к музыке, закладываются основы для будущего развития юного пианиста. Актуальной задачей начального обучения является введение ребёнка в мир музыки, её выразительных средств и инструментального воплощения в доступной и художественно – увлекательной, для этого возраста, форме. Только зная то, что движет ребёнка к познанию, какие мотивы в основе его действий, можно понять, ради чего учится школьник, что его побуждает к учению, можно разработать эффективную систему форм и методов обучения.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sz w:val="24"/>
        </w:rPr>
      </w:pPr>
      <w:r>
        <w:rPr>
          <w:sz w:val="24"/>
        </w:rPr>
        <w:t xml:space="preserve">Младший школьный возраст характеризуется первичным вхождением ребёнка в учебную деятельность, в данном случае, овладением видами учебных действий ДШИ. Интерес к музыке лежит в основе учебной мотивации младшего школьника - пианиста. </w:t>
      </w:r>
      <w:r>
        <w:rPr>
          <w:i/>
          <w:sz w:val="24"/>
        </w:rPr>
        <w:t>Преодоление трудностей в учебной деятельности – важнейшее условие возникновения</w:t>
      </w:r>
      <w:r>
        <w:rPr>
          <w:sz w:val="24"/>
        </w:rPr>
        <w:t xml:space="preserve"> </w:t>
      </w:r>
      <w:r>
        <w:rPr>
          <w:i/>
          <w:sz w:val="24"/>
        </w:rPr>
        <w:t>интереса к ней</w:t>
      </w:r>
      <w:r>
        <w:rPr>
          <w:sz w:val="24"/>
        </w:rPr>
        <w:t xml:space="preserve">. Трудность учебного материала и учебные задачи приводят к повышению интереса только тогда, когда эта трудность посильна, преодолима, в противном случае интерес быстро падает. Использование прежде усвоенных знаний – одно из основных условий появления интереса. 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sz w:val="24"/>
        </w:rPr>
      </w:pPr>
      <w:r>
        <w:rPr>
          <w:sz w:val="24"/>
        </w:rPr>
        <w:t>Начальный период обучения игре на фортепиано разбит мною на несколько этапов, каждый из которых является ступенью к освоению нового этапа.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b/>
          <w:sz w:val="24"/>
        </w:rPr>
      </w:pPr>
      <w:r>
        <w:rPr>
          <w:sz w:val="24"/>
        </w:rPr>
        <w:t xml:space="preserve">Сначала я выявляю музыкальные данные ребёнка. 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b/>
          <w:sz w:val="24"/>
        </w:rPr>
      </w:pPr>
      <w:r>
        <w:rPr>
          <w:sz w:val="24"/>
        </w:rPr>
        <w:lastRenderedPageBreak/>
        <w:t xml:space="preserve">Следующий этап моей работы – научить понимать, ощущать и переживать музыку различного характера: весёлую, грустную, торжественную, танцевальную, напевную и т.д. 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b/>
          <w:sz w:val="24"/>
        </w:rPr>
      </w:pPr>
      <w:r>
        <w:rPr>
          <w:sz w:val="24"/>
        </w:rPr>
        <w:t xml:space="preserve">После этого допускаю ребёнка к инструменту. </w:t>
      </w:r>
      <w:proofErr w:type="gramStart"/>
      <w:r>
        <w:rPr>
          <w:sz w:val="24"/>
        </w:rPr>
        <w:t xml:space="preserve">Сразу появляется масса новых, незнакомых задач: посадка, организация игрового аппарата, изучение клавиатуры, способы </w:t>
      </w:r>
      <w:proofErr w:type="spellStart"/>
      <w:r>
        <w:rPr>
          <w:sz w:val="24"/>
        </w:rPr>
        <w:t>звукоизвлечения</w:t>
      </w:r>
      <w:proofErr w:type="spellEnd"/>
      <w:r>
        <w:rPr>
          <w:sz w:val="24"/>
        </w:rPr>
        <w:t>, ноты, счёт, паузы, ключи и т.д.</w:t>
      </w:r>
      <w:proofErr w:type="gramEnd"/>
      <w:r>
        <w:rPr>
          <w:sz w:val="24"/>
        </w:rPr>
        <w:t xml:space="preserve"> Но среди этого изобилия решаемых задач я стараюсь не упустить основную – не только сохранить любовь к музыке, но и развить интерес к музыкальным занятиям. Особенно удачны в этом плане личные показы преподавателя на инструменте, использование различных красочных иллюстраций, создание детьми рисунков к музыкальным произведениям, музыкальные понятия довожу до осмысления через сказочные образы. Практикую отчетные концерты класса. 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i/>
          <w:sz w:val="24"/>
        </w:rPr>
      </w:pPr>
      <w:r>
        <w:rPr>
          <w:sz w:val="24"/>
        </w:rPr>
        <w:t xml:space="preserve">В качестве благоприятных черт мотивации хочу отметить общее положительное отношение ребёнка к школе, широту его интересов, любознательность. Непосредственность, открытость, доверчивость младших школьников, их вера в непререкаемый авторитет учителя и готовность выполнять любые его задания являются благоприятными условиями для упрочения в этом возрасте </w:t>
      </w:r>
      <w:r>
        <w:rPr>
          <w:i/>
          <w:sz w:val="24"/>
        </w:rPr>
        <w:t>мотивов долга, ответственности, понимания необходимости учиться.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b/>
          <w:sz w:val="24"/>
        </w:rPr>
      </w:pPr>
      <w:r>
        <w:rPr>
          <w:sz w:val="24"/>
        </w:rPr>
        <w:t xml:space="preserve">В процессе обучения младшего школьника – пианиста уже в начальных классах остро встают вопросы </w:t>
      </w:r>
      <w:r>
        <w:rPr>
          <w:i/>
          <w:sz w:val="24"/>
        </w:rPr>
        <w:t>музыкально – творческого и психологического контакта педагога с учеником.</w:t>
      </w:r>
      <w:r>
        <w:rPr>
          <w:sz w:val="24"/>
        </w:rPr>
        <w:t xml:space="preserve"> Главную роль играет здесь личность педагога и его контакт с учеником. 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sz w:val="24"/>
        </w:rPr>
      </w:pPr>
      <w:r>
        <w:rPr>
          <w:i/>
          <w:sz w:val="24"/>
        </w:rPr>
        <w:t>Занятия с учеником – это творческий процесс</w:t>
      </w:r>
      <w:r>
        <w:rPr>
          <w:sz w:val="24"/>
        </w:rPr>
        <w:t xml:space="preserve">. Всё, чему я хочу его научить, следует не диктовать, а совместно как бы заново открывать, включая ученика в активную работу. Умело пользуясь этим методом, можно самые элементарные задачи сделать интересными и волнующими. Естественно, преподавателю легче научить чему – либо подопечного, нежели воспитать у него индивидуальное, творчески художественное сознание. Однако неверно было бы полагать, что развитие самостоятельности у ученика мешает требовать от него «действий по образцу». </w:t>
      </w:r>
      <w:proofErr w:type="gramStart"/>
      <w:r>
        <w:rPr>
          <w:sz w:val="24"/>
        </w:rPr>
        <w:t>Методы преподавания, стимулирующие инициативу и самостоятельность у учащихся («</w:t>
      </w:r>
      <w:r>
        <w:rPr>
          <w:i/>
          <w:sz w:val="24"/>
        </w:rPr>
        <w:t>поищи, подумай, попробуй»</w:t>
      </w:r>
      <w:r>
        <w:rPr>
          <w:sz w:val="24"/>
        </w:rPr>
        <w:t>…) и методы «авторитарной» педагогики («</w:t>
      </w:r>
      <w:r>
        <w:rPr>
          <w:i/>
          <w:sz w:val="24"/>
        </w:rPr>
        <w:t>запомни то-то», «сделай так - то</w:t>
      </w:r>
      <w:r>
        <w:rPr>
          <w:sz w:val="24"/>
        </w:rPr>
        <w:t>») в практике должны быть сбалансированными.</w:t>
      </w:r>
      <w:proofErr w:type="gramEnd"/>
      <w:r>
        <w:rPr>
          <w:sz w:val="24"/>
        </w:rPr>
        <w:t xml:space="preserve"> По мнению Г.Г.Нейгауза, надо «сделать как можно скорее и основательнее так, чтобы быть ненужным ученику».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sz w:val="24"/>
        </w:rPr>
      </w:pPr>
      <w:r>
        <w:rPr>
          <w:sz w:val="24"/>
        </w:rPr>
        <w:t xml:space="preserve">Дети младшего школьного возраста воспринимают музыку непосредственно, конкретно и эмоционально. В связи с их ограниченной возможностью долго сосредотачивать своё внимание на отдельных деталях нотного текста, необходимо </w:t>
      </w:r>
      <w:r>
        <w:rPr>
          <w:sz w:val="24"/>
        </w:rPr>
        <w:lastRenderedPageBreak/>
        <w:t xml:space="preserve">постоянно стимулировать их интерес к новому, давать толчок к воображению. </w:t>
      </w:r>
      <w:r>
        <w:rPr>
          <w:i/>
          <w:sz w:val="24"/>
        </w:rPr>
        <w:t>Задача педагога – постоянно будить фантазию ребёнка, развивать его творческие способности</w:t>
      </w:r>
      <w:r>
        <w:rPr>
          <w:sz w:val="24"/>
        </w:rPr>
        <w:t>. Чрезвычайно важно сохранить увлечённость и заинтересованность ученика в занятиях.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sz w:val="24"/>
        </w:rPr>
      </w:pPr>
      <w:r>
        <w:rPr>
          <w:sz w:val="24"/>
        </w:rPr>
        <w:t xml:space="preserve"> Огромную роль в художественном и исполнительском формировании юного пианиста отвожу удачно подобранному репертуару. Правильно подобранные музыкально – педагогические принципы мотивации помогают образовать прочный фундамент развивающего обучения. Практическое воплощение этого принципа – чтение нот с листа. «Сколько читаем – столько знаем» - эта истина актуальна и в музыкальном образовании. Я выбираю пьесы для чтения нот с листа значительно легче изучаемых по программе. Очень важно, чтобы этот процесс нравился ребёнку, будил у него живой эмоциональный художественный отклик.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sz w:val="24"/>
        </w:rPr>
      </w:pPr>
      <w:r>
        <w:rPr>
          <w:sz w:val="24"/>
        </w:rPr>
        <w:t xml:space="preserve">Динамика мотивации обусловлена сложными взаимодействиями мотивационных и интеллектуальных компонентов учения. Мотивационный компонент выступает в единстве и взаимосвязи с уровнем умственного развития. </w:t>
      </w:r>
      <w:r>
        <w:rPr>
          <w:i/>
          <w:sz w:val="24"/>
        </w:rPr>
        <w:t>Развитие мотивации идёт следующим образом: высокий уровень умственного развития способствует проявлению активности, что создаёт успех в учении, который влияет на формирование учебно-познавательной мотиваци</w:t>
      </w:r>
      <w:r>
        <w:rPr>
          <w:sz w:val="24"/>
        </w:rPr>
        <w:t>и. Дети успешно продвигаются в учении, что в свою очередь усиливает мотивацию. Частые неудачи в учении могут привести к развитию отрицательной мотивации и отрицательному отношению к учению.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sz w:val="24"/>
        </w:rPr>
      </w:pPr>
      <w:r>
        <w:rPr>
          <w:sz w:val="24"/>
        </w:rPr>
        <w:t xml:space="preserve">Естественно, в первую очередь меня привлекает ученик, который обладает хорошими творчески – слуховыми данными, быстро, интересно развивающийся в исполнительской сфере. Но нужно быть психологически готовым к тому, что вся педагогическая фортепианная работа – это работа тяжёлая, большей частью с </w:t>
      </w:r>
      <w:proofErr w:type="spellStart"/>
      <w:r>
        <w:rPr>
          <w:sz w:val="24"/>
        </w:rPr>
        <w:t>малозанимающимися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нефанатичными</w:t>
      </w:r>
      <w:proofErr w:type="spellEnd"/>
      <w:r>
        <w:rPr>
          <w:sz w:val="24"/>
        </w:rPr>
        <w:t xml:space="preserve"> учениками. Что особенно характерно для небольших городков с провинциальным менталитетом населения. 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sz w:val="24"/>
        </w:rPr>
      </w:pPr>
      <w:r>
        <w:rPr>
          <w:sz w:val="24"/>
        </w:rPr>
        <w:t xml:space="preserve">Общение с ребёнком, не обладающим яркими музыкально – исполнительскими данными, но любящим музыку и стремящимся познать её, протекает иначе. В этом случае мне приходится искать такие возможности воздействия (часто не лишённые моментов экспериментирования), которые доступны и понятны ученику. Трудность работы заключается в том, чтобы выявить то, что тормозит усвоение музыки ребёнком. 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sz w:val="24"/>
        </w:rPr>
      </w:pPr>
      <w:r>
        <w:rPr>
          <w:sz w:val="24"/>
        </w:rPr>
        <w:t xml:space="preserve">Я стараюсь проявлять исключительный такт и выдержку при оценке отрицательных сторон </w:t>
      </w:r>
      <w:proofErr w:type="gramStart"/>
      <w:r>
        <w:rPr>
          <w:sz w:val="24"/>
        </w:rPr>
        <w:t>услышанного</w:t>
      </w:r>
      <w:proofErr w:type="gramEnd"/>
      <w:r>
        <w:rPr>
          <w:sz w:val="24"/>
        </w:rPr>
        <w:t xml:space="preserve">. Не следует часто подчёркивать ученику его недостатки, внушать ему, что он </w:t>
      </w:r>
      <w:proofErr w:type="gramStart"/>
      <w:r>
        <w:rPr>
          <w:sz w:val="24"/>
        </w:rPr>
        <w:t>лентяй</w:t>
      </w:r>
      <w:proofErr w:type="gramEnd"/>
      <w:r>
        <w:rPr>
          <w:sz w:val="24"/>
        </w:rPr>
        <w:t xml:space="preserve">. Мне удаётся найти у ученика эти стороны (пусть самые незначительные) и в своей работе опираться на них, поощрять их и развивать. Это не означает, что на недостатки я закрываю глаза, наоборот, с ними я активно борюсь. </w:t>
      </w:r>
      <w:r>
        <w:rPr>
          <w:sz w:val="24"/>
        </w:rPr>
        <w:lastRenderedPageBreak/>
        <w:t xml:space="preserve">Однако они, как всё плохое, виднее, понятнее и острее ощутимы на фоне </w:t>
      </w:r>
      <w:proofErr w:type="gramStart"/>
      <w:r>
        <w:rPr>
          <w:sz w:val="24"/>
        </w:rPr>
        <w:t>хорошего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Исправлять плохое, не находя в ученике ничего хорошего, значительно труднее.</w:t>
      </w:r>
      <w:proofErr w:type="gramEnd"/>
      <w:r>
        <w:rPr>
          <w:sz w:val="24"/>
        </w:rPr>
        <w:t xml:space="preserve"> Поэтому считаю, что </w:t>
      </w:r>
      <w:r>
        <w:rPr>
          <w:i/>
          <w:sz w:val="24"/>
        </w:rPr>
        <w:t>найти правильный тон, создать соответствующую атмосферу – это значит обеспечить успешное проведение урока</w:t>
      </w:r>
      <w:r>
        <w:rPr>
          <w:sz w:val="24"/>
        </w:rPr>
        <w:t>.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sz w:val="24"/>
        </w:rPr>
      </w:pPr>
      <w:r>
        <w:rPr>
          <w:sz w:val="24"/>
        </w:rPr>
        <w:t>Всегда разговариваю и рассуждаю с учеником на равных, но постоянно помню, что ребёнку свойственно конкретное мышление. Поэтому каждую музыкальную задачу выражаю непосредственно в звуке, темпе, ритме и соответствующих игровых приёмах. Я считаю, что это и будет работой над художественно – музыкальным образом и над приобретением игровых приёмов – не абстрактных, а конкретно увязанных с музыкальной задачей.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sz w:val="24"/>
        </w:rPr>
      </w:pPr>
      <w:r>
        <w:rPr>
          <w:sz w:val="24"/>
        </w:rPr>
        <w:t xml:space="preserve">В работе следует найти ту основную линию, своего рода психологическую установку в обучении, которая, не нарушая контакта с учеником, даст возможность ему с интересом и в посильной индивидуально оправданной форме приобщаться к музыке. Чтобы труд доставлял радость, а время занятий проходило незаметно, необходимо научить ребёнка работать за инструментом, наполнить процесс обучения осмысленными, интересными и доступными ученику заданиями. Только тогда можно </w:t>
      </w:r>
      <w:r>
        <w:rPr>
          <w:i/>
          <w:sz w:val="24"/>
        </w:rPr>
        <w:t>развить концентрацию внимания и привить интерес не только к результату, но и к самому процессу работы</w:t>
      </w:r>
      <w:r>
        <w:rPr>
          <w:sz w:val="24"/>
        </w:rPr>
        <w:t>.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sz w:val="24"/>
        </w:rPr>
      </w:pPr>
      <w:r>
        <w:rPr>
          <w:sz w:val="24"/>
        </w:rPr>
        <w:t xml:space="preserve">Большое место в мотивации младшего школьника занимают </w:t>
      </w:r>
      <w:r>
        <w:rPr>
          <w:i/>
          <w:sz w:val="24"/>
        </w:rPr>
        <w:t>узколичные мотивы – мотивы благополучия</w:t>
      </w:r>
      <w:r>
        <w:rPr>
          <w:sz w:val="24"/>
        </w:rPr>
        <w:t xml:space="preserve"> (получить хорошую отметку, заслужить похвалу учителя или родителей, избежать неприятностей) и </w:t>
      </w:r>
      <w:r>
        <w:rPr>
          <w:i/>
          <w:sz w:val="24"/>
        </w:rPr>
        <w:t>престижные мотивы</w:t>
      </w:r>
      <w:r>
        <w:rPr>
          <w:sz w:val="24"/>
        </w:rPr>
        <w:t xml:space="preserve"> (выделиться среди товарищей, занять определённое положение среди сверстников). С этой целью я стараюсь вовлекать учащихся в концертную и конкурсную деятельность. Пожалуй, главное место занимает мотив получения высоких отметок. Высокие отметки для маленького ученика – источник поощрений, залог его эмоционального благополучия, предмет гордости. 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sz w:val="24"/>
        </w:rPr>
      </w:pPr>
      <w:r>
        <w:rPr>
          <w:sz w:val="24"/>
        </w:rPr>
        <w:t>Я считаю, что выстроенная мной система работы обеспечивает успех формирования у учащихся положительной мотивации к занятиям: сохранность контингента – 100%, качество обучения – 95%, учащиеся с удовольствием выступают в концертах, заинтересованность родителей в успешности своих детей.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sz w:val="24"/>
        </w:rPr>
      </w:pPr>
      <w:r>
        <w:rPr>
          <w:sz w:val="24"/>
        </w:rPr>
        <w:t xml:space="preserve">Для мотивации ученика и развития интереса обучения в ДШИ, считаю, одной оценки (отметки) учителя недостаточно, необходимо и самооценка воспитанника. </w:t>
      </w:r>
      <w:r>
        <w:rPr>
          <w:i/>
          <w:sz w:val="24"/>
        </w:rPr>
        <w:t>Способность ученика к</w:t>
      </w:r>
      <w:r>
        <w:rPr>
          <w:sz w:val="24"/>
        </w:rPr>
        <w:t xml:space="preserve"> </w:t>
      </w:r>
      <w:r>
        <w:rPr>
          <w:i/>
          <w:sz w:val="24"/>
        </w:rPr>
        <w:t xml:space="preserve">оценке своей собственной учебной деятельности, умение ставить </w:t>
      </w:r>
      <w:proofErr w:type="gramStart"/>
      <w:r>
        <w:rPr>
          <w:i/>
          <w:sz w:val="24"/>
        </w:rPr>
        <w:t>точный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самодиагноз</w:t>
      </w:r>
      <w:proofErr w:type="spellEnd"/>
      <w:r>
        <w:rPr>
          <w:i/>
          <w:sz w:val="24"/>
        </w:rPr>
        <w:t xml:space="preserve"> – характерная примета развитого самостоятельного профессионального мышления</w:t>
      </w:r>
      <w:r>
        <w:rPr>
          <w:sz w:val="24"/>
        </w:rPr>
        <w:t xml:space="preserve">. Задача педагога поощрять и стимулировать это качество. Надо вести так работу, чтобы ученик мог видеть продвижение и оценивать свои </w:t>
      </w:r>
      <w:r>
        <w:rPr>
          <w:sz w:val="24"/>
        </w:rPr>
        <w:lastRenderedPageBreak/>
        <w:t>достижения и успехи от занятия к занятию. Для формирования самооценки ученика в конце каждого урока спрашиваю и предлагаю оценить свою работу на уроке.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sz w:val="24"/>
        </w:rPr>
      </w:pPr>
      <w:r>
        <w:rPr>
          <w:sz w:val="24"/>
        </w:rPr>
        <w:t xml:space="preserve">В процессе развития мотива достижения успехов у детей необходимо заботиться как о самооценке, так и об уровне притязаний. </w:t>
      </w:r>
      <w:r>
        <w:rPr>
          <w:i/>
          <w:sz w:val="24"/>
        </w:rPr>
        <w:t>Уровень притязаний</w:t>
      </w:r>
      <w:r>
        <w:rPr>
          <w:sz w:val="24"/>
        </w:rPr>
        <w:t xml:space="preserve"> отражает меру требовательности к себе, оценку своих способностей к достижению ожидаемых результатов в будущей деятельности. 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sz w:val="24"/>
        </w:rPr>
      </w:pPr>
      <w:r>
        <w:rPr>
          <w:sz w:val="24"/>
        </w:rPr>
        <w:t xml:space="preserve">Ребёнок должен быть мотивирован не только результатом, но и самим процессом учебной деятельности. Это также </w:t>
      </w:r>
      <w:r>
        <w:rPr>
          <w:i/>
          <w:sz w:val="24"/>
        </w:rPr>
        <w:t>мотив собственного роста, самосовершенствования, развития своих способностей.</w:t>
      </w:r>
      <w:r>
        <w:rPr>
          <w:sz w:val="24"/>
        </w:rPr>
        <w:t xml:space="preserve"> Если ребёнок в процессе обучения начинает радоваться тому, что он что – то узнал, понял, чему – то научился, - значит, у него развивается мотивация, адекватная структуре учебной деятельности</w:t>
      </w:r>
      <w:r>
        <w:rPr>
          <w:i/>
          <w:sz w:val="24"/>
        </w:rPr>
        <w:t>.</w:t>
      </w:r>
      <w:r>
        <w:rPr>
          <w:sz w:val="24"/>
        </w:rPr>
        <w:t xml:space="preserve"> </w:t>
      </w: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sz w:val="24"/>
        </w:rPr>
      </w:pPr>
      <w:proofErr w:type="gramStart"/>
      <w:r>
        <w:rPr>
          <w:sz w:val="24"/>
        </w:rPr>
        <w:t xml:space="preserve">Мотивационная сфера, как считает А.Н.Леонтьев, выдающийся психолог, педагог </w:t>
      </w:r>
      <w:proofErr w:type="spellStart"/>
      <w:r>
        <w:rPr>
          <w:sz w:val="24"/>
        </w:rPr>
        <w:t>ХХв</w:t>
      </w:r>
      <w:proofErr w:type="spellEnd"/>
      <w:r>
        <w:rPr>
          <w:sz w:val="24"/>
        </w:rPr>
        <w:t>., - ядро личности, стержень личности, к которому «стягиваются» такие её свойства, как направленность, ценностные ориентации, установки, притязания, эмоции, волевые качества и другие социально – психологические характеристики.</w:t>
      </w:r>
      <w:proofErr w:type="gramEnd"/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sz w:val="24"/>
        </w:rPr>
      </w:pPr>
    </w:p>
    <w:p w:rsidR="0036738A" w:rsidRDefault="0036738A" w:rsidP="0036738A">
      <w:pPr>
        <w:pStyle w:val="a3"/>
        <w:spacing w:before="0" w:after="0" w:line="360" w:lineRule="auto"/>
        <w:ind w:firstLine="851"/>
        <w:jc w:val="both"/>
        <w:rPr>
          <w:sz w:val="24"/>
        </w:rPr>
      </w:pPr>
    </w:p>
    <w:p w:rsidR="0036738A" w:rsidRDefault="0036738A" w:rsidP="0036738A">
      <w:pPr>
        <w:pStyle w:val="2"/>
        <w:spacing w:before="0" w:line="360" w:lineRule="auto"/>
        <w:ind w:firstLine="0"/>
      </w:pPr>
      <w:r>
        <w:t>Список литературы</w:t>
      </w:r>
    </w:p>
    <w:p w:rsidR="0036738A" w:rsidRDefault="0036738A" w:rsidP="0036738A">
      <w:pPr>
        <w:pStyle w:val="a3"/>
      </w:pPr>
    </w:p>
    <w:p w:rsidR="0036738A" w:rsidRDefault="0036738A" w:rsidP="0036738A">
      <w:pPr>
        <w:pStyle w:val="a3"/>
        <w:numPr>
          <w:ilvl w:val="0"/>
          <w:numId w:val="1"/>
        </w:numPr>
        <w:spacing w:before="0" w:after="0" w:line="360" w:lineRule="auto"/>
        <w:ind w:left="426"/>
        <w:jc w:val="both"/>
        <w:rPr>
          <w:sz w:val="24"/>
        </w:rPr>
      </w:pPr>
      <w:r>
        <w:rPr>
          <w:sz w:val="24"/>
        </w:rPr>
        <w:t>Зимняя И.А., Педагогическая психология. Учебник для ВУЗов. М.: «Логос», 2000.</w:t>
      </w:r>
    </w:p>
    <w:p w:rsidR="0036738A" w:rsidRDefault="0036738A" w:rsidP="0036738A">
      <w:pPr>
        <w:pStyle w:val="a3"/>
        <w:numPr>
          <w:ilvl w:val="0"/>
          <w:numId w:val="1"/>
        </w:numPr>
        <w:spacing w:before="0" w:after="0" w:line="360" w:lineRule="auto"/>
        <w:ind w:left="426"/>
        <w:jc w:val="both"/>
        <w:rPr>
          <w:sz w:val="24"/>
        </w:rPr>
      </w:pPr>
      <w:r>
        <w:rPr>
          <w:sz w:val="24"/>
        </w:rPr>
        <w:t>Матюхина М.А. Мотивация учения младших школьников. М.: Педагогика, 2000.</w:t>
      </w:r>
    </w:p>
    <w:p w:rsidR="0036738A" w:rsidRDefault="0036738A" w:rsidP="0036738A">
      <w:pPr>
        <w:pStyle w:val="a3"/>
        <w:numPr>
          <w:ilvl w:val="0"/>
          <w:numId w:val="1"/>
        </w:numPr>
        <w:spacing w:before="0" w:after="0" w:line="360" w:lineRule="auto"/>
        <w:ind w:left="426"/>
        <w:jc w:val="both"/>
        <w:rPr>
          <w:sz w:val="24"/>
        </w:rPr>
      </w:pPr>
      <w:proofErr w:type="spellStart"/>
      <w:r>
        <w:rPr>
          <w:sz w:val="24"/>
        </w:rPr>
        <w:t>Немов</w:t>
      </w:r>
      <w:proofErr w:type="spellEnd"/>
      <w:r>
        <w:rPr>
          <w:sz w:val="24"/>
        </w:rPr>
        <w:t xml:space="preserve"> Р.С. Психология Книга 2 «Психология образования». М.: ВЛАДОС, 2002.</w:t>
      </w:r>
    </w:p>
    <w:p w:rsidR="0036738A" w:rsidRDefault="0036738A" w:rsidP="0036738A">
      <w:pPr>
        <w:pStyle w:val="a3"/>
        <w:numPr>
          <w:ilvl w:val="0"/>
          <w:numId w:val="1"/>
        </w:numPr>
        <w:spacing w:before="0" w:after="0" w:line="360" w:lineRule="auto"/>
        <w:ind w:left="426"/>
        <w:jc w:val="both"/>
        <w:rPr>
          <w:sz w:val="24"/>
        </w:rPr>
      </w:pPr>
      <w:r>
        <w:rPr>
          <w:sz w:val="24"/>
        </w:rPr>
        <w:t>Психология музыкальной деятельности: Теория и практика: Учебное пособие для студентов муз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ф</w:t>
      </w:r>
      <w:proofErr w:type="gramEnd"/>
      <w:r>
        <w:rPr>
          <w:sz w:val="24"/>
        </w:rPr>
        <w:t>ак</w:t>
      </w:r>
      <w:proofErr w:type="spellEnd"/>
      <w:r>
        <w:rPr>
          <w:sz w:val="24"/>
        </w:rPr>
        <w:t>.; Под ред. Г.М. Цыпина. - М.: Издательский центр «Академия», 2003.</w:t>
      </w:r>
    </w:p>
    <w:p w:rsidR="001017FA" w:rsidRDefault="001017FA"/>
    <w:sectPr w:rsidR="001017FA" w:rsidSect="001017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48" w:rsidRDefault="00CB6648" w:rsidP="0036738A">
      <w:pPr>
        <w:spacing w:after="0" w:line="240" w:lineRule="auto"/>
      </w:pPr>
      <w:r>
        <w:separator/>
      </w:r>
    </w:p>
  </w:endnote>
  <w:endnote w:type="continuationSeparator" w:id="0">
    <w:p w:rsidR="00CB6648" w:rsidRDefault="00CB6648" w:rsidP="0036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48" w:rsidRDefault="00CB6648" w:rsidP="0036738A">
      <w:pPr>
        <w:spacing w:after="0" w:line="240" w:lineRule="auto"/>
      </w:pPr>
      <w:r>
        <w:separator/>
      </w:r>
    </w:p>
  </w:footnote>
  <w:footnote w:type="continuationSeparator" w:id="0">
    <w:p w:rsidR="00CB6648" w:rsidRDefault="00CB6648" w:rsidP="0036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3532"/>
      <w:docPartObj>
        <w:docPartGallery w:val="Page Numbers (Top of Page)"/>
        <w:docPartUnique/>
      </w:docPartObj>
    </w:sdtPr>
    <w:sdtContent>
      <w:p w:rsidR="0036738A" w:rsidRDefault="0036738A">
        <w:pPr>
          <w:pStyle w:val="a4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6738A" w:rsidRDefault="003673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B09CE"/>
    <w:multiLevelType w:val="hybridMultilevel"/>
    <w:tmpl w:val="8F1A43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38A"/>
    <w:rsid w:val="001017FA"/>
    <w:rsid w:val="0036738A"/>
    <w:rsid w:val="00CB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Текст"/>
    <w:basedOn w:val="a"/>
    <w:qFormat/>
    <w:rsid w:val="0036738A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3"/>
    <w:qFormat/>
    <w:rsid w:val="0036738A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38A"/>
  </w:style>
  <w:style w:type="paragraph" w:styleId="a6">
    <w:name w:val="footer"/>
    <w:basedOn w:val="a"/>
    <w:link w:val="a7"/>
    <w:uiPriority w:val="99"/>
    <w:semiHidden/>
    <w:unhideWhenUsed/>
    <w:rsid w:val="0036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7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1717</Words>
  <Characters>9791</Characters>
  <Application>Microsoft Office Word</Application>
  <DocSecurity>0</DocSecurity>
  <Lines>81</Lines>
  <Paragraphs>22</Paragraphs>
  <ScaleCrop>false</ScaleCrop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2013-03-14T18:42:00Z</dcterms:created>
  <dcterms:modified xsi:type="dcterms:W3CDTF">2013-03-14T18:44:00Z</dcterms:modified>
</cp:coreProperties>
</file>