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A8" w:rsidRPr="00DD28EE" w:rsidRDefault="005A5FA8" w:rsidP="005A5FA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ПОЯСНИТЕЛЬНАЯ ЗАПИСКА</w:t>
      </w:r>
    </w:p>
    <w:p w:rsidR="005A5FA8" w:rsidRPr="00DD28EE" w:rsidRDefault="005A5FA8" w:rsidP="005A5FA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5A5FA8" w:rsidRPr="00DD28EE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Статус документа</w:t>
      </w:r>
    </w:p>
    <w:p w:rsidR="005A5FA8" w:rsidRPr="00DD28EE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5A5FA8" w:rsidRPr="00DD28EE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Рабочая программа по алгебре для обучающихся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10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класса МБОУ «Первомайская </w:t>
      </w:r>
      <w:proofErr w:type="spell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разработана на основе Федерального компонента государственного стандарта общего образования (приказ МО и Н РФ от 05.03.2004 года № 1089), Примерной программы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среднего (полного)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общего образования «Алгебра»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10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11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классы (базовый уровень), Программы по алгебре для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10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11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классов общеобразовательных учреждений к учебному комплексу для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10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11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классов (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.Н. </w:t>
      </w:r>
      <w:proofErr w:type="spellStart"/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Колмагоров</w:t>
      </w:r>
      <w:proofErr w:type="spellEnd"/>
      <w:proofErr w:type="gramEnd"/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А.М. Абрамов, Ю.П. </w:t>
      </w:r>
      <w:proofErr w:type="spellStart"/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Дудницын</w:t>
      </w:r>
      <w:proofErr w:type="spellEnd"/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и др.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– М: «Просвещение», 200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4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.),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Учебного плана МБОУ «</w:t>
      </w: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Первомайская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proofErr w:type="spell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» на 2014 – 2015 учебный год.</w:t>
      </w:r>
    </w:p>
    <w:p w:rsidR="005A5FA8" w:rsidRPr="00DD28EE" w:rsidRDefault="005A5FA8" w:rsidP="005A5F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          </w:t>
      </w:r>
    </w:p>
    <w:p w:rsidR="005A5FA8" w:rsidRPr="00DD28EE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Структура документа</w:t>
      </w:r>
    </w:p>
    <w:p w:rsidR="005A5FA8" w:rsidRPr="00DD28EE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5A5FA8" w:rsidRPr="00DD28EE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Рабочая программа по алгебре включает разделы: пояснительную записку (общая характеристика учебного предмета, цели изучения алгебры, место предмета в учебном плане, основное содержание с примерным распределением учебных часов по разделам курса, требования к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="00F90FF0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уровню подготовки обучающихся 10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класса, литературу и др.), календарно-тематическое планирование.</w:t>
      </w:r>
    </w:p>
    <w:p w:rsidR="005A5FA8" w:rsidRPr="00DD28EE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5A5FA8" w:rsidRPr="00DD28EE" w:rsidRDefault="005A5FA8" w:rsidP="005A5FA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Общая характеристика учебного предмета</w:t>
      </w:r>
    </w:p>
    <w:p w:rsidR="005A5FA8" w:rsidRDefault="005A5FA8" w:rsidP="005A5FA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5A5FA8" w:rsidRDefault="005A5FA8" w:rsidP="005A5F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1</w:t>
      </w:r>
      <w:r w:rsidR="00F90FF0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0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классе обучающиеся </w:t>
      </w:r>
      <w:r w:rsidR="00F90FF0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начин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ают изучать новый раздел математики – начала математического анализа. Этот раздел характеризуется своеобразными логикой, подходами, методикой. Важно сразу заложить грамотное понимание основ высшей математики. Помимо подготовки к экзамену такое понимание будет способствовать усвоению математики в вузе. Также в этом классе продолжается изучение алгебры – детально рассматриваются функции, уравнения и неравенства. Такой материал крайне необходим при изучении точных наук в вузе.</w:t>
      </w:r>
    </w:p>
    <w:p w:rsidR="005A5FA8" w:rsidRDefault="005A5FA8" w:rsidP="005A5F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</w:t>
      </w:r>
      <w:r w:rsidR="00F90FF0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0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 необходимо рассматривать как целенаправленную подготовку к сдаче ЕГЭ, так как варианты этого экзамена содержат значительное количество задач, содержащих изучаемый материал.</w:t>
      </w:r>
    </w:p>
    <w:p w:rsidR="00F90FF0" w:rsidRPr="00F90FF0" w:rsidRDefault="00F90FF0" w:rsidP="00F90FF0">
      <w:pPr>
        <w:pStyle w:val="zag2"/>
        <w:spacing w:before="0" w:beforeAutospacing="0" w:after="0" w:afterAutospacing="0"/>
        <w:ind w:firstLine="567"/>
        <w:jc w:val="both"/>
        <w:outlineLvl w:val="0"/>
        <w:rPr>
          <w:b/>
        </w:rPr>
      </w:pPr>
      <w:r w:rsidRPr="00F90FF0">
        <w:t xml:space="preserve">Особенностью данного этапа обучения является то, что он является начинающей ступенью изучения алгебры и начала анализа за курс среднего (полного) общего образования. </w:t>
      </w:r>
    </w:p>
    <w:p w:rsidR="00F90FF0" w:rsidRPr="00F90FF0" w:rsidRDefault="00F90FF0" w:rsidP="00F90F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FF0">
        <w:rPr>
          <w:rFonts w:ascii="Times New Roman" w:hAnsi="Times New Roman"/>
          <w:sz w:val="24"/>
          <w:szCs w:val="24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 и сохраняет преемственность в структуре и содержании с программой для 8 – 9 кл</w:t>
      </w:r>
      <w:r w:rsidR="00A93A58">
        <w:rPr>
          <w:rFonts w:ascii="Times New Roman" w:hAnsi="Times New Roman"/>
          <w:sz w:val="24"/>
          <w:szCs w:val="24"/>
        </w:rPr>
        <w:t>ассов</w:t>
      </w:r>
      <w:r w:rsidRPr="00F90FF0">
        <w:rPr>
          <w:rFonts w:ascii="Times New Roman" w:hAnsi="Times New Roman"/>
          <w:sz w:val="24"/>
          <w:szCs w:val="24"/>
        </w:rPr>
        <w:t>.</w:t>
      </w:r>
    </w:p>
    <w:p w:rsidR="00F90FF0" w:rsidRPr="00F90FF0" w:rsidRDefault="00F90FF0" w:rsidP="00F90FF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90FF0">
        <w:rPr>
          <w:rFonts w:ascii="Times New Roman" w:hAnsi="Times New Roman"/>
          <w:sz w:val="24"/>
          <w:szCs w:val="24"/>
        </w:rPr>
        <w:t>Курс алгебры и начала анализа 10 класса направлен на обобщение приобрет</w:t>
      </w:r>
      <w:r>
        <w:rPr>
          <w:rFonts w:ascii="Times New Roman" w:hAnsi="Times New Roman"/>
          <w:sz w:val="24"/>
          <w:szCs w:val="24"/>
        </w:rPr>
        <w:t>ё</w:t>
      </w:r>
      <w:r w:rsidRPr="00F90FF0">
        <w:rPr>
          <w:rFonts w:ascii="Times New Roman" w:hAnsi="Times New Roman"/>
          <w:sz w:val="24"/>
          <w:szCs w:val="24"/>
        </w:rPr>
        <w:t xml:space="preserve">нных раннее знаний и умений, дальнейшее развитие и углубление навыков по теме «Функция», «Уравнения и неравенства». Тем самым создается база для подготовки к ЕГЭ по математике. </w:t>
      </w:r>
    </w:p>
    <w:p w:rsidR="00F90FF0" w:rsidRPr="00F90FF0" w:rsidRDefault="00A93A58" w:rsidP="00F90F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F90FF0" w:rsidRPr="00F90FF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F90FF0" w:rsidRPr="00F90FF0">
        <w:rPr>
          <w:rFonts w:ascii="Times New Roman" w:hAnsi="Times New Roman"/>
          <w:sz w:val="24"/>
          <w:szCs w:val="24"/>
        </w:rPr>
        <w:t>щиеся  начинают  изучать тригонометрические функции и их свойства, тождественные преобразования тригонометрических выражений и их применение к решению соответствующих уравнений и неравенств, вводятся новые понятия «</w:t>
      </w:r>
      <w:r>
        <w:rPr>
          <w:rFonts w:ascii="Times New Roman" w:hAnsi="Times New Roman"/>
          <w:sz w:val="24"/>
          <w:szCs w:val="24"/>
        </w:rPr>
        <w:t>п</w:t>
      </w:r>
      <w:r w:rsidR="00F90FF0" w:rsidRPr="00F90FF0">
        <w:rPr>
          <w:rFonts w:ascii="Times New Roman" w:hAnsi="Times New Roman"/>
          <w:sz w:val="24"/>
          <w:szCs w:val="24"/>
        </w:rPr>
        <w:t>роизводная» и «</w:t>
      </w:r>
      <w:r>
        <w:rPr>
          <w:rFonts w:ascii="Times New Roman" w:hAnsi="Times New Roman"/>
          <w:sz w:val="24"/>
          <w:szCs w:val="24"/>
        </w:rPr>
        <w:t>д</w:t>
      </w:r>
      <w:r w:rsidR="00F90FF0" w:rsidRPr="00F90FF0">
        <w:rPr>
          <w:rFonts w:ascii="Times New Roman" w:hAnsi="Times New Roman"/>
          <w:sz w:val="24"/>
          <w:szCs w:val="24"/>
        </w:rPr>
        <w:t>ифференцирование», позволяющие  исследовать элементарные функции и решать простейшие геометрические, физические и прикладные задачи.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практический характер многих реальных зависимостей, производить простейшие</w:t>
      </w:r>
      <w:r>
        <w:rPr>
          <w:rFonts w:ascii="Times New Roman" w:hAnsi="Times New Roman"/>
          <w:sz w:val="24"/>
          <w:szCs w:val="24"/>
        </w:rPr>
        <w:t xml:space="preserve"> расчё</w:t>
      </w:r>
      <w:r w:rsidR="00F90FF0" w:rsidRPr="00F90FF0">
        <w:rPr>
          <w:rFonts w:ascii="Times New Roman" w:hAnsi="Times New Roman"/>
          <w:sz w:val="24"/>
          <w:szCs w:val="24"/>
        </w:rPr>
        <w:t>ты.</w:t>
      </w:r>
    </w:p>
    <w:p w:rsidR="005A5FA8" w:rsidRPr="00B012A4" w:rsidRDefault="005A5FA8" w:rsidP="005A5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B012A4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течение года возможны коррективы календарно-тематического планирования, связанные с объективными причинами.</w:t>
      </w:r>
    </w:p>
    <w:p w:rsidR="005A5FA8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F90FF0" w:rsidRPr="00AF7726" w:rsidRDefault="00F90FF0" w:rsidP="00F90F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AF7726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Цели изучения </w:t>
      </w:r>
      <w:r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алгебры</w:t>
      </w:r>
      <w:r w:rsidRPr="00AF7726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0</w:t>
      </w:r>
      <w:r w:rsidRPr="00AF7726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классе</w:t>
      </w:r>
    </w:p>
    <w:p w:rsidR="00F90FF0" w:rsidRDefault="00F90FF0" w:rsidP="00F90F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FF0" w:rsidRPr="00F00D82" w:rsidRDefault="00F90FF0" w:rsidP="00F90F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</w:t>
      </w:r>
    </w:p>
    <w:p w:rsidR="00F90FF0" w:rsidRPr="00F00D82" w:rsidRDefault="00F90FF0" w:rsidP="00F90F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В рамках указанных содержательных линий решаются следующие задачи: </w:t>
      </w:r>
    </w:p>
    <w:p w:rsidR="00F90FF0" w:rsidRPr="00F00D82" w:rsidRDefault="00F90FF0" w:rsidP="00F90FF0">
      <w:pPr>
        <w:pStyle w:val="a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F90FF0" w:rsidRPr="00F00D82" w:rsidRDefault="00F90FF0" w:rsidP="00F90FF0">
      <w:pPr>
        <w:pStyle w:val="a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90FF0" w:rsidRPr="00F00D82" w:rsidRDefault="00F90FF0" w:rsidP="00F90FF0">
      <w:pPr>
        <w:pStyle w:val="a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</w:t>
      </w:r>
    </w:p>
    <w:p w:rsidR="00F90FF0" w:rsidRPr="00F00D82" w:rsidRDefault="00F90FF0" w:rsidP="00F90FF0">
      <w:pPr>
        <w:pStyle w:val="a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знакомство с основными идеями и методами математического анализа.</w:t>
      </w:r>
    </w:p>
    <w:p w:rsidR="00F90FF0" w:rsidRDefault="00F90FF0" w:rsidP="00F90F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F90FF0" w:rsidRPr="00F00D82" w:rsidRDefault="00F90FF0" w:rsidP="00F90F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Изучение алгебры в 10 классе направлено на 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реализацию</w:t>
      </w: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целей</w:t>
      </w:r>
      <w:r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и задач, сформулированных в Государственном стандарте общего образования по математике</w:t>
      </w: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:</w:t>
      </w:r>
    </w:p>
    <w:p w:rsidR="00F90FF0" w:rsidRPr="00F00D82" w:rsidRDefault="00F90FF0" w:rsidP="00F90FF0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90FF0" w:rsidRPr="00F00D82" w:rsidRDefault="00F90FF0" w:rsidP="00F90FF0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90FF0" w:rsidRPr="00F00D82" w:rsidRDefault="00F90FF0" w:rsidP="00F90FF0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90FF0" w:rsidRPr="00F00D82" w:rsidRDefault="00F90FF0" w:rsidP="00F90FF0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F90FF0" w:rsidRDefault="00F90FF0" w:rsidP="00F90FF0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F90FF0" w:rsidRPr="00F00D82" w:rsidRDefault="00F90FF0" w:rsidP="00F90FF0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F90FF0" w:rsidRPr="00F00D82" w:rsidRDefault="00F90FF0" w:rsidP="00F90FF0">
      <w:pPr>
        <w:spacing w:after="0" w:line="240" w:lineRule="auto"/>
        <w:ind w:firstLine="709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 xml:space="preserve">Задачи, поставленные перед </w:t>
      </w:r>
      <w:proofErr w:type="gramStart"/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обучающимися</w:t>
      </w:r>
      <w:proofErr w:type="gramEnd"/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при изучении алгебры:</w:t>
      </w:r>
    </w:p>
    <w:p w:rsidR="00F90FF0" w:rsidRPr="00F00D82" w:rsidRDefault="00F90FF0" w:rsidP="00F90FF0">
      <w:pPr>
        <w:pStyle w:val="a4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развить представление о месте и роли вычислений в человеческой практике,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90FF0" w:rsidRPr="00F00D82" w:rsidRDefault="00F90FF0" w:rsidP="00F90FF0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90FF0" w:rsidRPr="00F00D82" w:rsidRDefault="00F90FF0" w:rsidP="00F90FF0">
      <w:pPr>
        <w:pStyle w:val="a4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lastRenderedPageBreak/>
        <w:t>изучить</w:t>
      </w:r>
      <w:r w:rsidRPr="00F00D82">
        <w:rPr>
          <w:rFonts w:ascii="Times New Roman" w:hAnsi="Times New Roman"/>
          <w:b/>
          <w:color w:val="1A2025" w:themeColor="text1" w:themeShade="80"/>
          <w:sz w:val="24"/>
          <w:szCs w:val="24"/>
        </w:rPr>
        <w:t xml:space="preserve"> </w:t>
      </w: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свойства и графики тригонометрических функций, понятия  производной и её применения  для исследования функций; использовать  функционально-графические представления для описания и анализа реальных зависимостей;</w:t>
      </w:r>
    </w:p>
    <w:p w:rsidR="00F90FF0" w:rsidRPr="00F00D82" w:rsidRDefault="00F90FF0" w:rsidP="00F90FF0">
      <w:pPr>
        <w:pStyle w:val="a4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усвоить алгоритм решения тригонометрических уравнений и правил вычисления производной;</w:t>
      </w:r>
    </w:p>
    <w:p w:rsidR="00F90FF0" w:rsidRPr="00F00D82" w:rsidRDefault="00F90FF0" w:rsidP="00F90FF0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получить представление о тригонометрических функциях,  производной и применение её при решении геометрических и физических задач;</w:t>
      </w:r>
    </w:p>
    <w:p w:rsidR="00F90FF0" w:rsidRPr="00F00D82" w:rsidRDefault="00F90FF0" w:rsidP="00F90FF0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развить</w:t>
      </w:r>
      <w:r w:rsidRPr="00F00D82">
        <w:rPr>
          <w:rFonts w:ascii="Times New Roman" w:hAnsi="Times New Roman"/>
          <w:b/>
          <w:color w:val="1A2025" w:themeColor="text1" w:themeShade="80"/>
          <w:sz w:val="24"/>
          <w:szCs w:val="24"/>
        </w:rPr>
        <w:t xml:space="preserve"> </w:t>
      </w: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 xml:space="preserve">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контрпримеры</w:t>
      </w:r>
      <w:proofErr w:type="spellEnd"/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90FF0" w:rsidRPr="00F00D82" w:rsidRDefault="00F90FF0" w:rsidP="00F90FF0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/>
          <w:color w:val="1A2025" w:themeColor="text1" w:themeShade="80"/>
          <w:sz w:val="24"/>
          <w:szCs w:val="24"/>
        </w:rPr>
        <w:t>формировать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трудностей.</w:t>
      </w:r>
    </w:p>
    <w:p w:rsidR="00F90FF0" w:rsidRPr="00D6271A" w:rsidRDefault="00F90FF0" w:rsidP="00F90F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0FF0" w:rsidRPr="00F00D82" w:rsidRDefault="00F90FF0" w:rsidP="00F90F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F00D82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Место предмета в учебном плане</w:t>
      </w:r>
    </w:p>
    <w:p w:rsidR="00F90FF0" w:rsidRPr="00D6271A" w:rsidRDefault="00F90FF0" w:rsidP="00F90F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5FA8" w:rsidRPr="00A93A58" w:rsidRDefault="00F90FF0" w:rsidP="00F90F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A93A58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Учебный план МБОУ «Первомайская </w:t>
      </w:r>
      <w:proofErr w:type="spellStart"/>
      <w:r w:rsidRPr="00A93A58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A93A58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» отводит 296 часов для обязательного изучения математики на базовом уровне ступени среднего (полного) общего образования: 156 часов – алгебра, 140 часов – геометрия. В том числе в 10 классе на изучение алгебры отводится 86 учебных часов из расчёта 3 учебных часа в неделю в первом полугодии и 2 учебных часа в неделю во втором полугодии.</w:t>
      </w:r>
      <w:r w:rsidRPr="00A93A58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</w:t>
      </w:r>
      <w:r w:rsidR="00A93A58" w:rsidRPr="00A93A58">
        <w:rPr>
          <w:rFonts w:ascii="Times New Roman" w:hAnsi="Times New Roman"/>
          <w:color w:val="1A2025" w:themeColor="text1" w:themeShade="80"/>
          <w:sz w:val="24"/>
          <w:szCs w:val="24"/>
        </w:rPr>
        <w:t xml:space="preserve">Третий час в первом полугодии добавлен из часов компонента образовательного учреждения в </w:t>
      </w:r>
      <w:r w:rsidRPr="00A93A58">
        <w:rPr>
          <w:rFonts w:ascii="Times New Roman" w:hAnsi="Times New Roman"/>
          <w:color w:val="1A2025" w:themeColor="text1" w:themeShade="80"/>
          <w:sz w:val="24"/>
          <w:szCs w:val="24"/>
        </w:rPr>
        <w:t>связи с тем, что тем</w:t>
      </w:r>
      <w:r w:rsidR="00617132">
        <w:rPr>
          <w:rFonts w:ascii="Times New Roman" w:hAnsi="Times New Roman"/>
          <w:color w:val="1A2025" w:themeColor="text1" w:themeShade="80"/>
          <w:sz w:val="24"/>
          <w:szCs w:val="24"/>
        </w:rPr>
        <w:t>а</w:t>
      </w:r>
      <w:r w:rsidRPr="00A93A58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«Тригонометрические функции</w:t>
      </w:r>
      <w:r w:rsidR="00A93A58" w:rsidRPr="00A93A58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любого числа</w:t>
      </w:r>
      <w:r w:rsidRPr="00A93A58">
        <w:rPr>
          <w:rFonts w:ascii="Times New Roman" w:hAnsi="Times New Roman"/>
          <w:color w:val="1A2025" w:themeColor="text1" w:themeShade="80"/>
          <w:sz w:val="24"/>
          <w:szCs w:val="24"/>
        </w:rPr>
        <w:t xml:space="preserve">» </w:t>
      </w:r>
      <w:r w:rsidR="00617132">
        <w:rPr>
          <w:rFonts w:ascii="Times New Roman" w:hAnsi="Times New Roman"/>
          <w:color w:val="1A2025" w:themeColor="text1" w:themeShade="80"/>
          <w:sz w:val="24"/>
          <w:szCs w:val="24"/>
        </w:rPr>
        <w:t>в</w:t>
      </w:r>
      <w:r w:rsidRPr="00A93A58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курс</w:t>
      </w:r>
      <w:r w:rsidR="00617132">
        <w:rPr>
          <w:rFonts w:ascii="Times New Roman" w:hAnsi="Times New Roman"/>
          <w:color w:val="1A2025" w:themeColor="text1" w:themeShade="80"/>
          <w:sz w:val="24"/>
          <w:szCs w:val="24"/>
        </w:rPr>
        <w:t>е алгебры</w:t>
      </w:r>
      <w:r w:rsidRPr="00A93A58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 9 класса </w:t>
      </w:r>
      <w:r w:rsidR="00617132">
        <w:rPr>
          <w:rFonts w:ascii="Times New Roman" w:hAnsi="Times New Roman"/>
          <w:color w:val="1A2025" w:themeColor="text1" w:themeShade="80"/>
          <w:sz w:val="24"/>
          <w:szCs w:val="24"/>
        </w:rPr>
        <w:t xml:space="preserve">изучена не была, т.е. изучение данной темы </w:t>
      </w:r>
      <w:r w:rsidRPr="00A93A58">
        <w:rPr>
          <w:rFonts w:ascii="Times New Roman" w:hAnsi="Times New Roman"/>
          <w:color w:val="1A2025" w:themeColor="text1" w:themeShade="80"/>
          <w:sz w:val="24"/>
          <w:szCs w:val="24"/>
        </w:rPr>
        <w:t>перенесено в 10 класс</w:t>
      </w:r>
      <w:r w:rsidRPr="00A93A58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. </w:t>
      </w:r>
      <w:r w:rsidR="005A5FA8" w:rsidRPr="00A93A58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</w:p>
    <w:p w:rsidR="005A5FA8" w:rsidRPr="00403CC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5A5FA8" w:rsidRPr="00403CC3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403CC3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Основное содержание курса алгебры </w:t>
      </w:r>
      <w:r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1</w:t>
      </w:r>
      <w:r w:rsidR="00522A7C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0</w:t>
      </w:r>
      <w:r w:rsidRPr="00403CC3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класса</w:t>
      </w:r>
    </w:p>
    <w:p w:rsidR="005A5FA8" w:rsidRPr="00891246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A5FA8" w:rsidRPr="00A57199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A57199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Программа для 10 – 11 классов включает в себя все разделы элементарного курса алгебры и имеет завершённый характер. В 1</w:t>
      </w:r>
      <w:r w:rsidR="00A93A58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0</w:t>
      </w:r>
      <w:r w:rsidRPr="00A57199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классе предусмотрено изучение тем: </w:t>
      </w:r>
      <w:r w:rsidR="00A93A58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тригонометрические функции любого угла, основные тригонометрические формулы, формулы сложения и их следствия, тригонометрические функции числового аргумента, основные свойства функций, решение тригонометрических уравнений и неравенств, производная, применение непрерывности и производной, применение производной к исследованию функций.</w:t>
      </w:r>
    </w:p>
    <w:p w:rsidR="005A5FA8" w:rsidRPr="00891246" w:rsidRDefault="005A5FA8" w:rsidP="005A5FA8">
      <w:pPr>
        <w:tabs>
          <w:tab w:val="left" w:pos="7568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3945"/>
        <w:gridCol w:w="9525"/>
      </w:tblGrid>
      <w:tr w:rsidR="00976EBF" w:rsidRPr="00976EBF" w:rsidTr="00FD4F01">
        <w:tc>
          <w:tcPr>
            <w:tcW w:w="2373" w:type="dxa"/>
            <w:vAlign w:val="center"/>
          </w:tcPr>
          <w:p w:rsidR="005A5FA8" w:rsidRPr="00976EBF" w:rsidRDefault="005A5FA8" w:rsidP="00976EBF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Раздел алгебры</w:t>
            </w:r>
          </w:p>
        </w:tc>
        <w:tc>
          <w:tcPr>
            <w:tcW w:w="3945" w:type="dxa"/>
            <w:vAlign w:val="center"/>
          </w:tcPr>
          <w:p w:rsidR="005A5FA8" w:rsidRPr="00976EBF" w:rsidRDefault="005A5FA8" w:rsidP="00976EBF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525" w:type="dxa"/>
            <w:vAlign w:val="center"/>
          </w:tcPr>
          <w:p w:rsidR="005A5FA8" w:rsidRPr="00976EBF" w:rsidRDefault="005A5FA8" w:rsidP="00976EBF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Требования к математической подготовке</w:t>
            </w:r>
          </w:p>
        </w:tc>
      </w:tr>
      <w:tr w:rsidR="00976EBF" w:rsidRPr="00976EBF" w:rsidTr="00FD4F01">
        <w:tc>
          <w:tcPr>
            <w:tcW w:w="2373" w:type="dxa"/>
          </w:tcPr>
          <w:p w:rsidR="005A5FA8" w:rsidRPr="00976EBF" w:rsidRDefault="00FD4F01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</w:t>
            </w:r>
            <w:r w:rsidR="00A93A5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ригонометрические функции любого угла</w:t>
            </w:r>
          </w:p>
        </w:tc>
        <w:tc>
          <w:tcPr>
            <w:tcW w:w="3945" w:type="dxa"/>
          </w:tcPr>
          <w:p w:rsidR="005A5FA8" w:rsidRPr="00976EBF" w:rsidRDefault="00FD4F01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Определение синуса, косинуса, тангенса, котангенса</w:t>
            </w:r>
          </w:p>
          <w:p w:rsidR="00FD4F01" w:rsidRPr="00976EBF" w:rsidRDefault="00FD4F01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синуса, косинуса, тангенса, котангенса</w:t>
            </w:r>
          </w:p>
          <w:p w:rsidR="00FD4F01" w:rsidRPr="00976EBF" w:rsidRDefault="00FD4F01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Радианная мера угла</w:t>
            </w:r>
          </w:p>
        </w:tc>
        <w:tc>
          <w:tcPr>
            <w:tcW w:w="9525" w:type="dxa"/>
          </w:tcPr>
          <w:p w:rsidR="005A5FA8" w:rsidRPr="00976EBF" w:rsidRDefault="005A5FA8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A237E9" w:rsidRPr="00976EBF" w:rsidRDefault="00A237E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знать определение синуса, косинуса, тангенса и котангенса</w:t>
            </w:r>
            <w:r w:rsidR="005E64D9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 свойства функций;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понятие радианной меры угла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A237E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уметь </w:t>
            </w:r>
            <w:r w:rsidR="00707D7D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находить значение функций, используя единичную окружность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5A5FA8" w:rsidRPr="00976EBF" w:rsidRDefault="00A237E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логически обосновывать суждения, выдвигать гипотезы и понимать необходимость их проверки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уметь использовать различные языки математики (словесный, символический, графический), перехода с одного языка на другой для иллюстрации и аргументации;</w:t>
            </w:r>
            <w:proofErr w:type="gramEnd"/>
          </w:p>
          <w:p w:rsidR="00A237E9" w:rsidRPr="00976EBF" w:rsidRDefault="00A237E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работать с дополнительными источниками</w:t>
            </w:r>
            <w:r w:rsidR="00707D7D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владеть навыками контроля  и оценки своей деятельности.</w:t>
            </w:r>
          </w:p>
        </w:tc>
      </w:tr>
      <w:tr w:rsidR="00976EBF" w:rsidRPr="00976EBF" w:rsidTr="00FD4F01">
        <w:tc>
          <w:tcPr>
            <w:tcW w:w="2373" w:type="dxa"/>
          </w:tcPr>
          <w:p w:rsidR="005A5FA8" w:rsidRPr="00976EBF" w:rsidRDefault="00A93A58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Основные тригонометрические формулы</w:t>
            </w:r>
          </w:p>
        </w:tc>
        <w:tc>
          <w:tcPr>
            <w:tcW w:w="3945" w:type="dxa"/>
          </w:tcPr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Соотношения между тригонометрическими функциями одного и того же угла</w:t>
            </w:r>
          </w:p>
          <w:p w:rsidR="005A5FA8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основных тригонометрических формул к преобразованию выражений Формулы приведения</w:t>
            </w:r>
          </w:p>
        </w:tc>
        <w:tc>
          <w:tcPr>
            <w:tcW w:w="9525" w:type="dxa"/>
          </w:tcPr>
          <w:p w:rsidR="005A5FA8" w:rsidRPr="00976EBF" w:rsidRDefault="005A5FA8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A237E9" w:rsidRPr="00976EBF" w:rsidRDefault="00A237E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знать основные тригонометрические формулы;</w:t>
            </w:r>
          </w:p>
          <w:p w:rsidR="005A5FA8" w:rsidRPr="00976EBF" w:rsidRDefault="00A237E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 применять  основные тригонометрические формулы к преобразованию выражений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логически обосновывать суждения, выдвигать гипотезы и понимать необходимость их проверки;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использовать различные языки математики (словесный, символический, графический), перехода с одного языка на другой для иллюстрации и аргументации;</w:t>
            </w:r>
            <w:proofErr w:type="gramEnd"/>
          </w:p>
          <w:p w:rsidR="005A5FA8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работать с дополнительными источниками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</w:tr>
      <w:tr w:rsidR="00976EBF" w:rsidRPr="00976EBF" w:rsidTr="00FD4F01">
        <w:tc>
          <w:tcPr>
            <w:tcW w:w="2373" w:type="dxa"/>
          </w:tcPr>
          <w:p w:rsidR="005A5FA8" w:rsidRPr="00976EBF" w:rsidRDefault="00A93A58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Формулы сложения и их следствия </w:t>
            </w:r>
          </w:p>
        </w:tc>
        <w:tc>
          <w:tcPr>
            <w:tcW w:w="3945" w:type="dxa"/>
          </w:tcPr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Формулы сложения </w:t>
            </w:r>
          </w:p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Формулы двойного угла </w:t>
            </w:r>
          </w:p>
          <w:p w:rsidR="005A5FA8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Формулы суммы и разности  тригонометрических функций</w:t>
            </w:r>
          </w:p>
        </w:tc>
        <w:tc>
          <w:tcPr>
            <w:tcW w:w="9525" w:type="dxa"/>
          </w:tcPr>
          <w:p w:rsidR="005A5FA8" w:rsidRPr="00976EBF" w:rsidRDefault="005A5FA8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знать </w:t>
            </w:r>
            <w:r w:rsidR="00707D7D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формулы сложения, двойного угла, суммы и разности тригонометрических функций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уметь  применять </w:t>
            </w:r>
            <w:r w:rsidR="00707D7D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формулы для тригонометрических преобразований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логически обосновывать суждения, выдвигать гипотезы и понимать необходимость их проверки;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использовать различные языки математики (словесный, символический, графический), перехода с одного языка на другой для иллюстрации и аргументации;</w:t>
            </w:r>
            <w:proofErr w:type="gramEnd"/>
          </w:p>
          <w:p w:rsidR="005A5FA8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работать с дополнительными источниками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</w:tr>
      <w:tr w:rsidR="00976EBF" w:rsidRPr="00976EBF" w:rsidTr="00FD4F01">
        <w:tc>
          <w:tcPr>
            <w:tcW w:w="2373" w:type="dxa"/>
          </w:tcPr>
          <w:p w:rsidR="005A5FA8" w:rsidRPr="00976EBF" w:rsidRDefault="00A93A58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Тригонометрические функции числового аргумента </w:t>
            </w:r>
          </w:p>
        </w:tc>
        <w:tc>
          <w:tcPr>
            <w:tcW w:w="3945" w:type="dxa"/>
          </w:tcPr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Синус, косинус, тангенс и котангенс</w:t>
            </w:r>
          </w:p>
          <w:p w:rsidR="005A5FA8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Тригонометрические функции и их графики</w:t>
            </w:r>
          </w:p>
        </w:tc>
        <w:tc>
          <w:tcPr>
            <w:tcW w:w="9525" w:type="dxa"/>
          </w:tcPr>
          <w:p w:rsidR="005A5FA8" w:rsidRPr="00976EBF" w:rsidRDefault="005A5FA8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5A5FA8" w:rsidRPr="00976EBF" w:rsidRDefault="005E64D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знать определение синуса, косинуса, тангенса и котангенса; свойства функций; понятие радианной меры угла;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уметь  </w:t>
            </w:r>
            <w:r w:rsidR="005E64D9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строить графики тригонометрических функций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976EBF" w:rsidRPr="00976EBF" w:rsidRDefault="00976EBF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уметь логически обосновывать суждения, выдвигать гипотезы и понимать необходимость их проверки;</w:t>
            </w:r>
          </w:p>
          <w:p w:rsidR="00976EBF" w:rsidRPr="00976EBF" w:rsidRDefault="00976EBF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использовать различные языки математики (словесный, символический, графический), перехода с одного языка на другой для иллюстрации и аргументации;</w:t>
            </w:r>
            <w:proofErr w:type="gramEnd"/>
          </w:p>
          <w:p w:rsidR="00976EBF" w:rsidRPr="00976EBF" w:rsidRDefault="00976EBF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работать с дополнительными источниками;</w:t>
            </w:r>
          </w:p>
          <w:p w:rsidR="005A5FA8" w:rsidRPr="00976EBF" w:rsidRDefault="00976EBF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владеть навыками контроля  и оценки своей деятельности</w:t>
            </w:r>
            <w:proofErr w:type="gramStart"/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  <w:proofErr w:type="gramEnd"/>
          </w:p>
        </w:tc>
      </w:tr>
      <w:tr w:rsidR="00976EBF" w:rsidRPr="00976EBF" w:rsidTr="00FD4F01">
        <w:tc>
          <w:tcPr>
            <w:tcW w:w="2373" w:type="dxa"/>
          </w:tcPr>
          <w:p w:rsidR="005A5FA8" w:rsidRPr="00976EBF" w:rsidRDefault="00A93A58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Основные свойства функций</w:t>
            </w:r>
            <w:r w:rsidR="00FD4F01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</w:tcPr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Функции и их графики</w:t>
            </w:r>
          </w:p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Чётные и нечётные функции</w:t>
            </w:r>
          </w:p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Периодичность тригонометрических функций</w:t>
            </w:r>
          </w:p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Возрастание  и убывание функций</w:t>
            </w:r>
          </w:p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Экстремумы</w:t>
            </w:r>
          </w:p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Исследование функций</w:t>
            </w:r>
          </w:p>
          <w:p w:rsidR="00FD4F01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тригонометрических функций</w:t>
            </w:r>
          </w:p>
          <w:p w:rsidR="005A5FA8" w:rsidRPr="00976EBF" w:rsidRDefault="00FD4F01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Гармонические колебания</w:t>
            </w:r>
          </w:p>
        </w:tc>
        <w:tc>
          <w:tcPr>
            <w:tcW w:w="9525" w:type="dxa"/>
          </w:tcPr>
          <w:p w:rsidR="005A5FA8" w:rsidRPr="00976EBF" w:rsidRDefault="005A5FA8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5A5FA8" w:rsidRPr="00976EBF" w:rsidRDefault="00707D7D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функций: периодичность, чётность и нечётность, возрастание и убывание, экстремумы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707D7D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исследовать функции, выполнять преобразования графиков функций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A5FA8" w:rsidRPr="00976EBF" w:rsidRDefault="005A5FA8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5A5FA8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излагать информацию, анализировать, разъясняя значение и смысл теории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;</w:t>
            </w:r>
          </w:p>
          <w:p w:rsidR="005A5FA8" w:rsidRPr="00976EBF" w:rsidRDefault="005A5FA8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работать по заданному алгоритму;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использовать различные языки математики: словесный, символический, графический;</w:t>
            </w:r>
          </w:p>
          <w:p w:rsidR="005A5FA8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развивать мышление и интуицию</w:t>
            </w:r>
            <w:r w:rsidR="005A5FA8"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</w:t>
            </w:r>
          </w:p>
        </w:tc>
      </w:tr>
      <w:tr w:rsidR="00976EBF" w:rsidRPr="00976EBF" w:rsidTr="00FD4F01">
        <w:tc>
          <w:tcPr>
            <w:tcW w:w="2373" w:type="dxa"/>
          </w:tcPr>
          <w:p w:rsidR="00707D7D" w:rsidRPr="00976EBF" w:rsidRDefault="00707D7D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3945" w:type="dxa"/>
          </w:tcPr>
          <w:p w:rsidR="00707D7D" w:rsidRPr="00976EBF" w:rsidRDefault="00707D7D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Арксинус, арккосинус и арктангенс Решение простейших тригонометрических уравнений Решение простейших тригонометрических неравен</w:t>
            </w:r>
            <w:proofErr w:type="gramStart"/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ств Пр</w:t>
            </w:r>
            <w:proofErr w:type="gramEnd"/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имеры решения тригонометрических уравнений и систем уравнений</w:t>
            </w:r>
          </w:p>
        </w:tc>
        <w:tc>
          <w:tcPr>
            <w:tcW w:w="9525" w:type="dxa"/>
          </w:tcPr>
          <w:p w:rsidR="00707D7D" w:rsidRPr="00976EBF" w:rsidRDefault="00707D7D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знать определение арксинуса, арккосинуса, арктангенса угла; метод решения простейших тригонометрических уравнений; алгоритм решения основных тригонометрических уравнений;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вычислять обратные тригонометрические функции; решать простейшие тригонометрические уравнения; применять основные приёмы решения тригонометрических уравнений.</w:t>
            </w:r>
          </w:p>
          <w:p w:rsidR="00707D7D" w:rsidRPr="00976EBF" w:rsidRDefault="00707D7D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707D7D" w:rsidRPr="00976EBF" w:rsidRDefault="00707D7D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логически обосновывать суждения, выдвигать гипотезы и понимать необходимость их проверки;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работать по заданному алгоритму, составлять алгоритм;</w:t>
            </w:r>
          </w:p>
          <w:p w:rsidR="00707D7D" w:rsidRPr="00976EBF" w:rsidRDefault="00707D7D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работать с дополнительными источниками.</w:t>
            </w:r>
          </w:p>
        </w:tc>
      </w:tr>
      <w:tr w:rsidR="00976EBF" w:rsidRPr="00976EBF" w:rsidTr="00FD4F01">
        <w:tc>
          <w:tcPr>
            <w:tcW w:w="2373" w:type="dxa"/>
          </w:tcPr>
          <w:p w:rsidR="005E64D9" w:rsidRPr="00976EBF" w:rsidRDefault="005E64D9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Производная</w:t>
            </w:r>
          </w:p>
        </w:tc>
        <w:tc>
          <w:tcPr>
            <w:tcW w:w="3945" w:type="dxa"/>
          </w:tcPr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Приращение функции</w:t>
            </w:r>
          </w:p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Понятие о производной</w:t>
            </w:r>
          </w:p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Понятие о непрерывности и предельном переходе</w:t>
            </w:r>
          </w:p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Правило вычисления производных 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Производная сложной функции Производные тригонометрических функций</w:t>
            </w:r>
          </w:p>
        </w:tc>
        <w:tc>
          <w:tcPr>
            <w:tcW w:w="9525" w:type="dxa"/>
          </w:tcPr>
          <w:p w:rsidR="005E64D9" w:rsidRPr="00976EBF" w:rsidRDefault="005E64D9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lastRenderedPageBreak/>
              <w:t xml:space="preserve">Предметные компетенции:   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20"/>
              </w:numPr>
              <w:ind w:left="345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знать определение производной функции, её физического и геометрического смысла; производные основных элементарных и тригонометрических  функций; правила вычисления производных: суммы и разности, произведения, частного, сложной функции;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уметь вычислять производные основных элементарных и тригонометрических  функций; применять правила вычисления производных: суммы и разности, произведения, частного, сложной функции.</w:t>
            </w:r>
          </w:p>
          <w:p w:rsidR="005E64D9" w:rsidRPr="00976EBF" w:rsidRDefault="005E64D9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E64D9" w:rsidRPr="00976EBF" w:rsidRDefault="005E64D9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умение ясно, точно и грамотно выражать свои мысли в устной и письменной речи;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умений использовать различные языки математики: словесный, символический, графический;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работать по алгоритму, составлять алгоритм.</w:t>
            </w:r>
          </w:p>
        </w:tc>
      </w:tr>
      <w:tr w:rsidR="00976EBF" w:rsidRPr="00976EBF" w:rsidTr="00FD4F01">
        <w:tc>
          <w:tcPr>
            <w:tcW w:w="2373" w:type="dxa"/>
          </w:tcPr>
          <w:p w:rsidR="005E64D9" w:rsidRPr="00976EBF" w:rsidRDefault="005E64D9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Применение непрерывности и производной</w:t>
            </w:r>
          </w:p>
        </w:tc>
        <w:tc>
          <w:tcPr>
            <w:tcW w:w="3945" w:type="dxa"/>
          </w:tcPr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непрерывности Касательная к графику функции Приближённые вычисления</w:t>
            </w:r>
          </w:p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9525" w:type="dxa"/>
          </w:tcPr>
          <w:p w:rsidR="005E64D9" w:rsidRPr="00976EBF" w:rsidRDefault="005E64D9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20"/>
              </w:numPr>
              <w:ind w:left="345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знать определение физического и геометрического смысла производной; как составить уравнение касательной к графику функции;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решать на интуитивном уровне неравенства методом интервалов; составлять уравнение касательной к графику функции по алгоритму.</w:t>
            </w:r>
          </w:p>
          <w:p w:rsidR="005E64D9" w:rsidRPr="00976EBF" w:rsidRDefault="005E64D9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E64D9" w:rsidRPr="00976EBF" w:rsidRDefault="005E64D9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умение ясно, точно и грамотно выражать свои мысли в устной и письменной речи;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формирование умений использовать различные языки математики: словесный, символический, графический;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работать по алгоритму, составлять алгоритм.</w:t>
            </w:r>
          </w:p>
        </w:tc>
      </w:tr>
      <w:tr w:rsidR="00976EBF" w:rsidRPr="00976EBF" w:rsidTr="00FD4F01">
        <w:tc>
          <w:tcPr>
            <w:tcW w:w="2373" w:type="dxa"/>
          </w:tcPr>
          <w:p w:rsidR="005E64D9" w:rsidRPr="00976EBF" w:rsidRDefault="005E64D9" w:rsidP="00976EBF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3945" w:type="dxa"/>
          </w:tcPr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Признак возрастания (убывания) функции</w:t>
            </w:r>
          </w:p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Критические точки функции, максимумы и минимумы</w:t>
            </w:r>
          </w:p>
          <w:p w:rsidR="005E64D9" w:rsidRPr="00976EBF" w:rsidRDefault="005E64D9" w:rsidP="00976EBF">
            <w:pPr>
              <w:ind w:right="-2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Примеры применения производной к исследованию функций Наибольшее и наименьшее значения функции</w:t>
            </w:r>
          </w:p>
        </w:tc>
        <w:tc>
          <w:tcPr>
            <w:tcW w:w="9525" w:type="dxa"/>
          </w:tcPr>
          <w:p w:rsidR="005E64D9" w:rsidRPr="00976EBF" w:rsidRDefault="005E64D9" w:rsidP="00976EBF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Предметные компетенции:   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20"/>
              </w:numPr>
              <w:ind w:left="345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знать признак возрастания (убывания) функции; как исследовать функцию, строить графики функции; как находить наибольшее и наименьшее значения  функции;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3"/>
              </w:numPr>
              <w:ind w:left="392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уметь исследовать в простейших случаях функции, находить наибольшее и наименьшее значения  функции, строить графики функций.</w:t>
            </w:r>
          </w:p>
          <w:p w:rsidR="005E64D9" w:rsidRPr="00976EBF" w:rsidRDefault="005E64D9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</w:p>
          <w:p w:rsidR="005E64D9" w:rsidRPr="00976EBF" w:rsidRDefault="005E64D9" w:rsidP="00976EBF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Общеучебные компетенции:</w:t>
            </w: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выполнять и оформлять задания программированного контроля, используя справочный материал (ЕГЭ, справочники…);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использовать различные языки математики: словесный, символический, графический;</w:t>
            </w:r>
          </w:p>
          <w:p w:rsidR="005E64D9" w:rsidRPr="00976EBF" w:rsidRDefault="005E64D9" w:rsidP="00976EBF">
            <w:pPr>
              <w:pStyle w:val="a4"/>
              <w:numPr>
                <w:ilvl w:val="0"/>
                <w:numId w:val="14"/>
              </w:numPr>
              <w:ind w:left="39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работать по алгоритму, составлять алгоритм.</w:t>
            </w:r>
          </w:p>
        </w:tc>
      </w:tr>
    </w:tbl>
    <w:p w:rsidR="005E64D9" w:rsidRPr="00891246" w:rsidRDefault="005E64D9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A5FA8" w:rsidRPr="00E71042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proofErr w:type="gramStart"/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На изучение темы «</w:t>
      </w:r>
      <w:r w:rsidR="00976EBF" w:rsidRP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Тригонометрические функции любого угла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планируется 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6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часов, «</w:t>
      </w:r>
      <w:r w:rsidR="00976EBF" w:rsidRP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Основные тригонометрические формулы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- 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8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часов, «</w:t>
      </w:r>
      <w:r w:rsidR="00976EBF" w:rsidRP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Формулы сложения и их следствия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- 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6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часов, «</w:t>
      </w:r>
      <w:r w:rsidR="00976EBF" w:rsidRP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Тригонометрические функции числового аргумента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- 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5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часов, «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Основные свойства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функций» - 1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2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часов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, «Решение тригонометрических уравнений и неравенств» - 11 часов, «Производная» - 12 часов, «Применение непрерывности и производной» - 7 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lastRenderedPageBreak/>
        <w:t>часов, «Применение производной к исследованию функций» - 12 часов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  <w:proofErr w:type="gramEnd"/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В р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абочей программе предусмотрено 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4 час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на организацию повторения курса алгебры 1</w:t>
      </w:r>
      <w:r w:rsidR="00976EBF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0 </w:t>
      </w:r>
      <w:r w:rsidRPr="00E71042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класса и написания итоговой контрольной работы. Так же предусмотрен резерв свободного учебного времени в объёме 4 часов, которые могут быть использованы для обобщения и повторения учебного материала, для использования разнообразных форм организации учебного процесса, на увеличение количества часов для изучения отдельных тем.</w:t>
      </w:r>
    </w:p>
    <w:p w:rsidR="005A5FA8" w:rsidRPr="00891246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Style w:val="a3"/>
        <w:tblW w:w="4932" w:type="pct"/>
        <w:tblLook w:val="04A0" w:firstRow="1" w:lastRow="0" w:firstColumn="1" w:lastColumn="0" w:noHBand="0" w:noVBand="1"/>
      </w:tblPr>
      <w:tblGrid>
        <w:gridCol w:w="3349"/>
        <w:gridCol w:w="1543"/>
        <w:gridCol w:w="5583"/>
        <w:gridCol w:w="5368"/>
      </w:tblGrid>
      <w:tr w:rsidR="005A5FA8" w:rsidRPr="00615F67" w:rsidTr="00976EBF">
        <w:tc>
          <w:tcPr>
            <w:tcW w:w="1057" w:type="pct"/>
            <w:vAlign w:val="center"/>
          </w:tcPr>
          <w:p w:rsidR="005A5FA8" w:rsidRPr="00615F67" w:rsidRDefault="005A5FA8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Раздел алгебры</w:t>
            </w:r>
          </w:p>
        </w:tc>
        <w:tc>
          <w:tcPr>
            <w:tcW w:w="487" w:type="pct"/>
            <w:vAlign w:val="center"/>
          </w:tcPr>
          <w:p w:rsidR="005A5FA8" w:rsidRPr="00615F67" w:rsidRDefault="005A5FA8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Количество часов</w:t>
            </w:r>
          </w:p>
        </w:tc>
        <w:tc>
          <w:tcPr>
            <w:tcW w:w="1762" w:type="pct"/>
            <w:vAlign w:val="center"/>
          </w:tcPr>
          <w:p w:rsidR="005A5FA8" w:rsidRPr="00615F67" w:rsidRDefault="005A5FA8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Проверочные тесты</w:t>
            </w:r>
          </w:p>
        </w:tc>
        <w:tc>
          <w:tcPr>
            <w:tcW w:w="1694" w:type="pct"/>
            <w:vAlign w:val="center"/>
          </w:tcPr>
          <w:p w:rsidR="005A5FA8" w:rsidRPr="00615F67" w:rsidRDefault="005A5FA8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Контрольные работы</w:t>
            </w:r>
          </w:p>
        </w:tc>
      </w:tr>
      <w:tr w:rsidR="00976EBF" w:rsidRPr="00615F67" w:rsidTr="00976EBF">
        <w:tc>
          <w:tcPr>
            <w:tcW w:w="1057" w:type="pct"/>
          </w:tcPr>
          <w:p w:rsidR="00976EBF" w:rsidRPr="00976EBF" w:rsidRDefault="00976EBF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Тригонометрические функции любого угла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</w:p>
        </w:tc>
        <w:tc>
          <w:tcPr>
            <w:tcW w:w="1762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694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76EBF" w:rsidRPr="00615F67" w:rsidTr="00976EBF">
        <w:tc>
          <w:tcPr>
            <w:tcW w:w="1057" w:type="pct"/>
          </w:tcPr>
          <w:p w:rsidR="00976EBF" w:rsidRPr="00976EBF" w:rsidRDefault="00976EBF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</w:t>
            </w:r>
          </w:p>
        </w:tc>
        <w:tc>
          <w:tcPr>
            <w:tcW w:w="1762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694" w:type="pct"/>
          </w:tcPr>
          <w:p w:rsidR="00976EBF" w:rsidRPr="00615F67" w:rsidRDefault="00976EBF" w:rsidP="000446B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1.Контрольная работа №1 по теме «</w:t>
            </w:r>
            <w:r w:rsidR="0035121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Тригонометрические функции. Основные тригонометрические формулы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  <w:p w:rsidR="00976EBF" w:rsidRPr="00615F67" w:rsidRDefault="00976EBF" w:rsidP="000446B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76EBF" w:rsidRPr="00615F67" w:rsidTr="00976EBF">
        <w:tc>
          <w:tcPr>
            <w:tcW w:w="1057" w:type="pct"/>
          </w:tcPr>
          <w:p w:rsidR="00976EBF" w:rsidRPr="00976EBF" w:rsidRDefault="00976EBF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Формулы сложения и их следствия 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</w:p>
        </w:tc>
        <w:tc>
          <w:tcPr>
            <w:tcW w:w="1762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694" w:type="pct"/>
          </w:tcPr>
          <w:p w:rsidR="00976EBF" w:rsidRPr="00615F67" w:rsidRDefault="00976EBF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76EBF" w:rsidRPr="00615F67" w:rsidTr="00976EBF">
        <w:tc>
          <w:tcPr>
            <w:tcW w:w="1057" w:type="pct"/>
          </w:tcPr>
          <w:p w:rsidR="00976EBF" w:rsidRPr="00976EBF" w:rsidRDefault="00976EBF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Тригонометрические функции числового аргумента 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</w:p>
        </w:tc>
        <w:tc>
          <w:tcPr>
            <w:tcW w:w="1762" w:type="pct"/>
          </w:tcPr>
          <w:p w:rsidR="00976EBF" w:rsidRPr="00615F67" w:rsidRDefault="0035121B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 по теме «Синус, косинус, тангенс и котангенс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  <w:p w:rsidR="00976EBF" w:rsidRPr="00615F67" w:rsidRDefault="0035121B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Тригонометрические функции и их графики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  <w:tc>
          <w:tcPr>
            <w:tcW w:w="1694" w:type="pct"/>
          </w:tcPr>
          <w:p w:rsidR="00976EBF" w:rsidRPr="00615F67" w:rsidRDefault="0035121B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.Контрольная работа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Тригонометрические функции числового аргумента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</w:tr>
      <w:tr w:rsidR="00976EBF" w:rsidRPr="00615F67" w:rsidTr="00976EBF">
        <w:tc>
          <w:tcPr>
            <w:tcW w:w="1057" w:type="pct"/>
          </w:tcPr>
          <w:p w:rsidR="00976EBF" w:rsidRPr="00976EBF" w:rsidRDefault="00976EBF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Основные свойства функций 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12</w:t>
            </w:r>
          </w:p>
        </w:tc>
        <w:tc>
          <w:tcPr>
            <w:tcW w:w="1762" w:type="pct"/>
          </w:tcPr>
          <w:p w:rsidR="00976EBF" w:rsidRPr="00615F67" w:rsidRDefault="0035121B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 по теме «Чётные и нечётные функции. Периодичность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  <w:p w:rsidR="00976EBF" w:rsidRPr="00615F67" w:rsidRDefault="0035121B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 по теме «Возрастание и убывание функций. Экстремумы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  <w:tc>
          <w:tcPr>
            <w:tcW w:w="1694" w:type="pct"/>
          </w:tcPr>
          <w:p w:rsidR="00976EBF" w:rsidRPr="00615F67" w:rsidRDefault="0035121B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.Контрольная работа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Основные свойства функций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</w:tr>
      <w:tr w:rsidR="0035121B" w:rsidRPr="00615F67" w:rsidTr="00976EBF">
        <w:tc>
          <w:tcPr>
            <w:tcW w:w="1057" w:type="pct"/>
          </w:tcPr>
          <w:p w:rsidR="0035121B" w:rsidRPr="00976EBF" w:rsidRDefault="0035121B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487" w:type="pct"/>
          </w:tcPr>
          <w:p w:rsidR="0035121B" w:rsidRPr="00615F67" w:rsidRDefault="0035121B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11</w:t>
            </w:r>
          </w:p>
        </w:tc>
        <w:tc>
          <w:tcPr>
            <w:tcW w:w="1762" w:type="pct"/>
          </w:tcPr>
          <w:p w:rsidR="0035121B" w:rsidRDefault="0035121B" w:rsidP="0035121B"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  <w:r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  <w:r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тригонометрических уравнений и неравенств</w:t>
            </w:r>
            <w:r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  <w:tc>
          <w:tcPr>
            <w:tcW w:w="1694" w:type="pct"/>
          </w:tcPr>
          <w:p w:rsidR="0035121B" w:rsidRPr="00615F67" w:rsidRDefault="0035121B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.Контрольная работа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тригонометрических уравнений и неравенств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</w:tr>
      <w:tr w:rsidR="0035121B" w:rsidRPr="00615F67" w:rsidTr="00976EBF">
        <w:tc>
          <w:tcPr>
            <w:tcW w:w="1057" w:type="pct"/>
          </w:tcPr>
          <w:p w:rsidR="0035121B" w:rsidRPr="00976EBF" w:rsidRDefault="0035121B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Производная</w:t>
            </w:r>
          </w:p>
        </w:tc>
        <w:tc>
          <w:tcPr>
            <w:tcW w:w="487" w:type="pct"/>
          </w:tcPr>
          <w:p w:rsidR="0035121B" w:rsidRPr="00615F67" w:rsidRDefault="0035121B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12</w:t>
            </w:r>
          </w:p>
        </w:tc>
        <w:tc>
          <w:tcPr>
            <w:tcW w:w="1762" w:type="pct"/>
          </w:tcPr>
          <w:p w:rsidR="0035121B" w:rsidRDefault="0035121B" w:rsidP="0035121B">
            <w:pP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  <w:r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  <w:r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Понятие о производной и непрерывности функции</w:t>
            </w:r>
            <w:r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  <w:p w:rsidR="00D63C31" w:rsidRDefault="00D63C31" w:rsidP="00D63C31"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 по теме «Нахождение производных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  <w:tc>
          <w:tcPr>
            <w:tcW w:w="1694" w:type="pct"/>
          </w:tcPr>
          <w:p w:rsidR="0035121B" w:rsidRPr="00615F67" w:rsidRDefault="0035121B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.Контрольная работа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Производная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</w:tr>
      <w:tr w:rsidR="0035121B" w:rsidRPr="00615F67" w:rsidTr="00976EBF">
        <w:tc>
          <w:tcPr>
            <w:tcW w:w="1057" w:type="pct"/>
          </w:tcPr>
          <w:p w:rsidR="0035121B" w:rsidRPr="00976EBF" w:rsidRDefault="0035121B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непрерывности и производной</w:t>
            </w:r>
          </w:p>
        </w:tc>
        <w:tc>
          <w:tcPr>
            <w:tcW w:w="487" w:type="pct"/>
          </w:tcPr>
          <w:p w:rsidR="0035121B" w:rsidRPr="00615F67" w:rsidRDefault="0035121B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</w:t>
            </w:r>
          </w:p>
        </w:tc>
        <w:tc>
          <w:tcPr>
            <w:tcW w:w="1762" w:type="pct"/>
          </w:tcPr>
          <w:p w:rsidR="0035121B" w:rsidRDefault="00D63C31" w:rsidP="00D63C31"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</w:t>
            </w:r>
            <w:r w:rsidR="0035121B"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</w:t>
            </w:r>
            <w:r w:rsidR="0035121B"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непрерывности и производной</w:t>
            </w:r>
            <w:r w:rsidR="0035121B"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  <w:tc>
          <w:tcPr>
            <w:tcW w:w="1694" w:type="pct"/>
          </w:tcPr>
          <w:p w:rsidR="0035121B" w:rsidRPr="00615F67" w:rsidRDefault="0035121B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35121B" w:rsidRPr="00615F67" w:rsidTr="00976EBF">
        <w:tc>
          <w:tcPr>
            <w:tcW w:w="1057" w:type="pct"/>
          </w:tcPr>
          <w:p w:rsidR="0035121B" w:rsidRPr="00976EBF" w:rsidRDefault="0035121B" w:rsidP="006C3995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976EBF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487" w:type="pct"/>
          </w:tcPr>
          <w:p w:rsidR="0035121B" w:rsidRPr="00615F67" w:rsidRDefault="0035121B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12</w:t>
            </w:r>
          </w:p>
        </w:tc>
        <w:tc>
          <w:tcPr>
            <w:tcW w:w="1762" w:type="pct"/>
          </w:tcPr>
          <w:p w:rsidR="0035121B" w:rsidRDefault="00D63C31" w:rsidP="00D63C31"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</w:t>
            </w:r>
            <w:r w:rsidR="0035121B"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.Проверочный тест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</w:t>
            </w:r>
            <w:r w:rsidR="0035121B"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производной к исследованию функции</w:t>
            </w:r>
            <w:r w:rsidR="0035121B" w:rsidRPr="002D7E4B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  <w:tc>
          <w:tcPr>
            <w:tcW w:w="1694" w:type="pct"/>
          </w:tcPr>
          <w:p w:rsidR="0035121B" w:rsidRPr="00615F67" w:rsidRDefault="0035121B" w:rsidP="0035121B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.Контрольная работа №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производной</w:t>
            </w: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»</w:t>
            </w:r>
          </w:p>
        </w:tc>
      </w:tr>
      <w:tr w:rsidR="00976EBF" w:rsidRPr="00615F67" w:rsidTr="00976EBF">
        <w:tc>
          <w:tcPr>
            <w:tcW w:w="1057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Повторение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</w:t>
            </w:r>
          </w:p>
        </w:tc>
        <w:tc>
          <w:tcPr>
            <w:tcW w:w="1762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694" w:type="pct"/>
          </w:tcPr>
          <w:p w:rsidR="00976EBF" w:rsidRPr="00615F67" w:rsidRDefault="0035121B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</w:t>
            </w:r>
            <w:r w:rsidR="00976EBF"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.Итоговая контрольная работа</w:t>
            </w:r>
          </w:p>
        </w:tc>
      </w:tr>
      <w:tr w:rsidR="00976EBF" w:rsidRPr="00615F67" w:rsidTr="00976EBF">
        <w:tc>
          <w:tcPr>
            <w:tcW w:w="1057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Резерв 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</w:t>
            </w:r>
          </w:p>
        </w:tc>
        <w:tc>
          <w:tcPr>
            <w:tcW w:w="1762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694" w:type="pct"/>
          </w:tcPr>
          <w:p w:rsidR="00976EBF" w:rsidRPr="00615F67" w:rsidRDefault="00976EBF" w:rsidP="005A5FA8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976EBF" w:rsidRPr="00615F67" w:rsidTr="00976EBF">
        <w:tc>
          <w:tcPr>
            <w:tcW w:w="1057" w:type="pct"/>
          </w:tcPr>
          <w:p w:rsidR="00976EBF" w:rsidRPr="00615F67" w:rsidRDefault="00976EBF" w:rsidP="005A5FA8">
            <w:pPr>
              <w:ind w:right="-2"/>
              <w:contextualSpacing/>
              <w:jc w:val="right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615F67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Итого за год</w:t>
            </w:r>
          </w:p>
        </w:tc>
        <w:tc>
          <w:tcPr>
            <w:tcW w:w="487" w:type="pct"/>
          </w:tcPr>
          <w:p w:rsidR="00976EBF" w:rsidRPr="00615F67" w:rsidRDefault="00976EBF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86</w:t>
            </w:r>
          </w:p>
        </w:tc>
        <w:tc>
          <w:tcPr>
            <w:tcW w:w="1762" w:type="pct"/>
          </w:tcPr>
          <w:p w:rsidR="00976EBF" w:rsidRPr="00615F67" w:rsidRDefault="00D63C31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</w:t>
            </w:r>
          </w:p>
        </w:tc>
        <w:tc>
          <w:tcPr>
            <w:tcW w:w="1694" w:type="pct"/>
          </w:tcPr>
          <w:p w:rsidR="00976EBF" w:rsidRPr="00615F67" w:rsidRDefault="0035121B" w:rsidP="005A5FA8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</w:t>
            </w:r>
          </w:p>
        </w:tc>
      </w:tr>
    </w:tbl>
    <w:p w:rsidR="005A5FA8" w:rsidRPr="00891246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A5FA8" w:rsidRPr="006F698A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6F698A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Для </w:t>
      </w:r>
      <w:r w:rsidRPr="006F698A">
        <w:rPr>
          <w:rFonts w:ascii="Times New Roman" w:hAnsi="Times New Roman"/>
          <w:color w:val="1A2025" w:themeColor="text1" w:themeShade="80"/>
          <w:sz w:val="24"/>
          <w:szCs w:val="24"/>
        </w:rPr>
        <w:t xml:space="preserve">диагностирования качества усвоения </w:t>
      </w:r>
      <w:proofErr w:type="gramStart"/>
      <w:r w:rsidRPr="006F698A">
        <w:rPr>
          <w:rFonts w:ascii="Times New Roman" w:hAnsi="Times New Roman"/>
          <w:color w:val="1A2025" w:themeColor="text1" w:themeShade="80"/>
          <w:sz w:val="24"/>
          <w:szCs w:val="24"/>
        </w:rPr>
        <w:t>обучающимися</w:t>
      </w:r>
      <w:proofErr w:type="gramEnd"/>
      <w:r w:rsidRPr="006F698A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учебного материала по отдельным темам планируется проведение </w:t>
      </w:r>
      <w:r w:rsidR="0035121B">
        <w:rPr>
          <w:rFonts w:ascii="Times New Roman" w:hAnsi="Times New Roman"/>
          <w:color w:val="1A2025" w:themeColor="text1" w:themeShade="80"/>
          <w:sz w:val="24"/>
          <w:szCs w:val="24"/>
        </w:rPr>
        <w:t>6</w:t>
      </w:r>
      <w:r w:rsidRPr="006F698A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контрольных работ. Контрольные работы имеют три степени сложности.</w:t>
      </w:r>
      <w:r w:rsidRPr="006F698A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Выбор степени сложности определяется учителем или обучающимся. При этом за решение более сложной контрольной работы </w:t>
      </w:r>
      <w:proofErr w:type="gramStart"/>
      <w:r w:rsidRPr="006F698A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обучающийся</w:t>
      </w:r>
      <w:proofErr w:type="gramEnd"/>
      <w:r w:rsidRPr="006F698A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поощряется дополнительным баллом к отметке. В контрольной работе всегда на одну задачу больше, чем необходимо для получения высшей отметки. Наличие лишней задачи подразумевает некоторую свободу выбора у </w:t>
      </w:r>
      <w:proofErr w:type="gramStart"/>
      <w:r w:rsidRPr="006F698A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обучающихся</w:t>
      </w:r>
      <w:proofErr w:type="gramEnd"/>
      <w:r w:rsidRPr="006F698A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. Выполняются контрольные работы в тетрадях для контрольных работ, которые хранятся в кабинете в течение учебного года. </w:t>
      </w:r>
    </w:p>
    <w:p w:rsidR="005A5FA8" w:rsidRPr="002B4073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В рабочей программе запланировано проведение </w:t>
      </w:r>
      <w:r w:rsidR="00D63C31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9</w:t>
      </w:r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проверочных тестов. Все тестовые задания предполагают открытую форму записи ответов. Каждое задание проверяет знание одной – двух формул, либо сформированность одного – двух элементарных действий. Таким образом, эти задания дают возможность диагностировать наличие у обучающихся таких знаний и умений по теме, без которых приступать к выполнению традиционной тематической контрольной работы (более того, продолжать изучение нового материала) нецелесообразно.</w:t>
      </w:r>
    </w:p>
    <w:p w:rsidR="005A5FA8" w:rsidRPr="002B4073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К выполнению традиционной контрольной работы допускаются обучающиеся лишь после того, как они будут справляться не менее чем с 80% заданий теста по соответствующей теме</w:t>
      </w:r>
    </w:p>
    <w:p w:rsidR="005A5FA8" w:rsidRPr="002B4073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Тестовые задания составлены в 4 вариантах. Первый вариант – подготовительный, даётся </w:t>
      </w:r>
      <w:proofErr w:type="gramStart"/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обучающимися</w:t>
      </w:r>
      <w:proofErr w:type="gramEnd"/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для тренировки на дом. Второй и третий варианты выполняются в классе. Четвёртый вариант предусмотрен для индивидуальной коррекционной работы с </w:t>
      </w:r>
      <w:proofErr w:type="gramStart"/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обучающимися</w:t>
      </w:r>
      <w:proofErr w:type="gramEnd"/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.  </w:t>
      </w:r>
    </w:p>
    <w:p w:rsidR="005A5FA8" w:rsidRPr="00891246" w:rsidRDefault="005A5FA8" w:rsidP="005A5FA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Результаты обучения</w:t>
      </w: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Обязательные результаты изучения курса «Алгебра» приведены в разделе «Требования к уровню подготовки обучающихся», который полностью соответствует стандарту. Требования направлены на реализацию деятельностного и личностно ориентированного подходов; освоение обучающимися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Рубрика «Знать (понимать)» включает требования к учебному материалу, который усваивается и воспроизводится обучающимися. </w:t>
      </w: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Рубрика «Уметь» включает требования, основанных на более сложных видах деятельности, в том числе творческой.</w:t>
      </w:r>
    </w:p>
    <w:p w:rsidR="005A5FA8" w:rsidRPr="002B4073" w:rsidRDefault="005A5FA8" w:rsidP="005A5FA8">
      <w:pPr>
        <w:pStyle w:val="1"/>
        <w:spacing w:line="240" w:lineRule="auto"/>
        <w:ind w:firstLine="567"/>
        <w:contextualSpacing/>
        <w:rPr>
          <w:b/>
          <w:color w:val="1A2025" w:themeColor="text1" w:themeShade="80"/>
          <w:szCs w:val="24"/>
        </w:rPr>
      </w:pPr>
      <w:r w:rsidRPr="002B4073">
        <w:rPr>
          <w:color w:val="1A2025" w:themeColor="text1" w:themeShade="80"/>
          <w:szCs w:val="24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A5FA8" w:rsidRPr="00891246" w:rsidRDefault="005A5FA8" w:rsidP="005A5FA8">
      <w:pPr>
        <w:pStyle w:val="1"/>
        <w:spacing w:line="240" w:lineRule="auto"/>
        <w:ind w:firstLine="567"/>
        <w:contextualSpacing/>
        <w:rPr>
          <w:b/>
          <w:color w:val="00B050"/>
          <w:szCs w:val="24"/>
        </w:rPr>
      </w:pPr>
    </w:p>
    <w:p w:rsidR="005A5FA8" w:rsidRPr="00891246" w:rsidRDefault="005A5FA8" w:rsidP="005A5FA8">
      <w:pPr>
        <w:pStyle w:val="1"/>
        <w:spacing w:line="240" w:lineRule="auto"/>
        <w:ind w:firstLine="567"/>
        <w:contextualSpacing/>
        <w:rPr>
          <w:b/>
          <w:color w:val="1A2025" w:themeColor="text1" w:themeShade="80"/>
          <w:szCs w:val="24"/>
        </w:rPr>
      </w:pPr>
      <w:r w:rsidRPr="00891246">
        <w:rPr>
          <w:b/>
          <w:color w:val="1A2025" w:themeColor="text1" w:themeShade="80"/>
          <w:szCs w:val="24"/>
        </w:rPr>
        <w:t xml:space="preserve">Требования к уровню подготовки </w:t>
      </w:r>
      <w:proofErr w:type="gramStart"/>
      <w:r w:rsidRPr="00891246">
        <w:rPr>
          <w:b/>
          <w:color w:val="1A2025" w:themeColor="text1" w:themeShade="80"/>
          <w:szCs w:val="24"/>
        </w:rPr>
        <w:t>обучающихся</w:t>
      </w:r>
      <w:proofErr w:type="gramEnd"/>
    </w:p>
    <w:p w:rsidR="005A5FA8" w:rsidRPr="00891246" w:rsidRDefault="005A5FA8" w:rsidP="005A5FA8">
      <w:pPr>
        <w:pStyle w:val="1"/>
        <w:spacing w:line="240" w:lineRule="auto"/>
        <w:ind w:firstLine="0"/>
        <w:contextualSpacing/>
        <w:rPr>
          <w:b/>
          <w:color w:val="1A2025" w:themeColor="text1" w:themeShade="80"/>
          <w:szCs w:val="24"/>
        </w:rPr>
      </w:pPr>
    </w:p>
    <w:p w:rsidR="005A5FA8" w:rsidRPr="00AA6957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результате изучения алгебры ученик 1</w:t>
      </w:r>
      <w:r w:rsidR="00D63C31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0</w:t>
      </w:r>
      <w:r w:rsidRPr="00AA695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класса должен</w:t>
      </w:r>
    </w:p>
    <w:p w:rsidR="005A5FA8" w:rsidRPr="00AA6957" w:rsidRDefault="005A5FA8" w:rsidP="005A5F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знать (понимать)</w:t>
      </w:r>
    </w:p>
    <w:p w:rsidR="005A5FA8" w:rsidRPr="00AA6957" w:rsidRDefault="005A5FA8" w:rsidP="005A5FA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  <w:szCs w:val="24"/>
        </w:rPr>
        <w:t>значение  математической науки для решения задач, возникающих в теории и практике;</w:t>
      </w:r>
    </w:p>
    <w:p w:rsidR="005A5FA8" w:rsidRPr="00AA6957" w:rsidRDefault="005A5FA8" w:rsidP="005A5FA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  <w:szCs w:val="24"/>
        </w:rPr>
        <w:t>значение  практики и вопросов, возникающих в самой математике для формирования и развития математической науки, историю развития понятия числа, создания математического анализа;</w:t>
      </w:r>
    </w:p>
    <w:p w:rsidR="005A5FA8" w:rsidRPr="00AA6957" w:rsidRDefault="005A5FA8" w:rsidP="005A5FA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A5FA8" w:rsidRPr="00AA6957" w:rsidRDefault="005A5FA8" w:rsidP="005A5FA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  <w:szCs w:val="24"/>
        </w:rPr>
        <w:lastRenderedPageBreak/>
        <w:t>вероятностный характер различных процессов окружающего мира.</w:t>
      </w:r>
    </w:p>
    <w:p w:rsidR="005A5FA8" w:rsidRPr="00AA6957" w:rsidRDefault="005A5FA8" w:rsidP="005A5F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уметь</w:t>
      </w:r>
    </w:p>
    <w:p w:rsidR="005A5FA8" w:rsidRPr="00AA6957" w:rsidRDefault="005A5FA8" w:rsidP="005A5FA8">
      <w:pPr>
        <w:spacing w:after="0" w:line="240" w:lineRule="auto"/>
        <w:contextualSpacing/>
        <w:rPr>
          <w:rFonts w:ascii="Times New Roman" w:hAnsi="Times New Roman"/>
          <w:i/>
          <w:color w:val="1A2025" w:themeColor="text1" w:themeShade="80"/>
          <w:sz w:val="28"/>
          <w:u w:val="wave"/>
        </w:rPr>
      </w:pPr>
      <w:r w:rsidRPr="00AA6957">
        <w:rPr>
          <w:rFonts w:ascii="Times New Roman" w:hAnsi="Times New Roman"/>
          <w:color w:val="1A2025" w:themeColor="text1" w:themeShade="80"/>
        </w:rPr>
        <w:t>алгебра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  <w:szCs w:val="24"/>
        </w:rPr>
        <w:t>выполнять арифметические действия, сочетая устные и письменные приёмы, применение вычислительных устройств; пользоваться оценкой и прикидкой при практических расчётах;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преобразования.</w:t>
      </w:r>
    </w:p>
    <w:p w:rsidR="005A5FA8" w:rsidRPr="00AA6957" w:rsidRDefault="005A5FA8" w:rsidP="005A5FA8">
      <w:pPr>
        <w:pStyle w:val="2"/>
        <w:keepNext w:val="0"/>
        <w:widowControl w:val="0"/>
        <w:spacing w:before="0" w:after="0"/>
        <w:contextualSpacing/>
        <w:rPr>
          <w:rFonts w:ascii="Times New Roman" w:hAnsi="Times New Roman" w:cs="Times New Roman"/>
          <w:b w:val="0"/>
          <w:i w:val="0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 w:cs="Times New Roman"/>
          <w:b w:val="0"/>
          <w:i w:val="0"/>
          <w:color w:val="1A2025" w:themeColor="text1" w:themeShade="80"/>
          <w:sz w:val="24"/>
          <w:szCs w:val="24"/>
        </w:rPr>
        <w:t>функции и графики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>строить графики изученных функций;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 xml:space="preserve">решать уравнения, простейшие системы уравнений, используя их графики. </w:t>
      </w:r>
    </w:p>
    <w:p w:rsidR="005A5FA8" w:rsidRPr="00AA6957" w:rsidRDefault="005A5FA8" w:rsidP="005A5FA8">
      <w:pPr>
        <w:pStyle w:val="4"/>
        <w:keepNext w:val="0"/>
        <w:widowControl w:val="0"/>
        <w:spacing w:before="0" w:line="240" w:lineRule="auto"/>
        <w:contextualSpacing/>
        <w:rPr>
          <w:rFonts w:ascii="Times New Roman" w:hAnsi="Times New Roman" w:cs="Times New Roman"/>
          <w:b w:val="0"/>
          <w:i w:val="0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 w:cs="Times New Roman"/>
          <w:b w:val="0"/>
          <w:i w:val="0"/>
          <w:color w:val="1A2025" w:themeColor="text1" w:themeShade="80"/>
          <w:sz w:val="24"/>
          <w:szCs w:val="24"/>
        </w:rPr>
        <w:t>начала математического анализа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 xml:space="preserve">вычислять производные элементарных функций, используя справочные материалы; 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с использованием аппарата математического анализа. </w:t>
      </w:r>
    </w:p>
    <w:p w:rsidR="005A5FA8" w:rsidRPr="00AA6957" w:rsidRDefault="005A5FA8" w:rsidP="005A5FA8">
      <w:pPr>
        <w:pStyle w:val="4"/>
        <w:keepNext w:val="0"/>
        <w:widowControl w:val="0"/>
        <w:spacing w:before="0" w:line="240" w:lineRule="auto"/>
        <w:contextualSpacing/>
        <w:rPr>
          <w:rFonts w:ascii="Times New Roman" w:hAnsi="Times New Roman" w:cs="Times New Roman"/>
          <w:b w:val="0"/>
          <w:i w:val="0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 w:cs="Times New Roman"/>
          <w:b w:val="0"/>
          <w:i w:val="0"/>
          <w:color w:val="1A2025" w:themeColor="text1" w:themeShade="80"/>
          <w:sz w:val="24"/>
          <w:szCs w:val="24"/>
        </w:rPr>
        <w:t>уравнения и неравенства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>решать рациональные, тригонометрические уравнения и неравенства;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>составлять уравнения по условию задачи;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>использовать для приближённого решения уравнений и неравен</w:t>
      </w:r>
      <w:proofErr w:type="gramStart"/>
      <w:r w:rsidRPr="00AA6957">
        <w:rPr>
          <w:rFonts w:ascii="Times New Roman" w:hAnsi="Times New Roman"/>
          <w:color w:val="1A2025" w:themeColor="text1" w:themeShade="80"/>
          <w:sz w:val="24"/>
        </w:rPr>
        <w:t>ств  гр</w:t>
      </w:r>
      <w:proofErr w:type="gramEnd"/>
      <w:r w:rsidRPr="00AA6957">
        <w:rPr>
          <w:rFonts w:ascii="Times New Roman" w:hAnsi="Times New Roman"/>
          <w:color w:val="1A2025" w:themeColor="text1" w:themeShade="80"/>
          <w:sz w:val="24"/>
        </w:rPr>
        <w:t>афический метод;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>изображать на координатной плоскости множества решений.</w:t>
      </w:r>
    </w:p>
    <w:p w:rsidR="005A5FA8" w:rsidRPr="00AA6957" w:rsidRDefault="005A5FA8" w:rsidP="005A5FA8">
      <w:pPr>
        <w:pStyle w:val="21"/>
        <w:widowControl w:val="0"/>
        <w:spacing w:after="0" w:line="240" w:lineRule="auto"/>
        <w:ind w:left="0"/>
        <w:contextualSpacing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AA6957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элементы комбинаторики, статистики и теории вероятностей</w:t>
      </w:r>
    </w:p>
    <w:p w:rsidR="005A5FA8" w:rsidRPr="00AA6957" w:rsidRDefault="005A5FA8" w:rsidP="005A5FA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AA6957">
        <w:rPr>
          <w:rFonts w:ascii="Times New Roman" w:hAnsi="Times New Roman"/>
          <w:color w:val="1A2025" w:themeColor="text1" w:themeShade="80"/>
          <w:sz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5A5FA8" w:rsidRPr="00944ACE" w:rsidRDefault="005A5FA8" w:rsidP="005A5F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944ACE">
        <w:rPr>
          <w:rFonts w:ascii="Times New Roman" w:hAnsi="Times New Roman"/>
          <w:color w:val="1A2025" w:themeColor="text1" w:themeShade="80"/>
          <w:sz w:val="24"/>
        </w:rPr>
        <w:t>вычислять в простейших случаях вероятности событий на основе подсчёта числа исходов.</w:t>
      </w:r>
    </w:p>
    <w:p w:rsidR="005A5FA8" w:rsidRPr="00944ACE" w:rsidRDefault="005A5FA8" w:rsidP="005A5FA8">
      <w:pPr>
        <w:spacing w:after="0" w:line="240" w:lineRule="auto"/>
        <w:contextualSpacing/>
        <w:rPr>
          <w:rFonts w:ascii="Times New Roman" w:hAnsi="Times New Roman"/>
          <w:color w:val="1A2025" w:themeColor="text1" w:themeShade="80"/>
          <w:sz w:val="24"/>
          <w:szCs w:val="24"/>
          <w:u w:val="wave"/>
        </w:rPr>
      </w:pPr>
      <w:r>
        <w:rPr>
          <w:rFonts w:ascii="Times New Roman" w:hAnsi="Times New Roman"/>
          <w:color w:val="1A2025" w:themeColor="text1" w:themeShade="80"/>
          <w:sz w:val="24"/>
          <w:szCs w:val="24"/>
          <w:u w:val="wave"/>
        </w:rPr>
        <w:t>и</w:t>
      </w:r>
      <w:r w:rsidRPr="00944ACE">
        <w:rPr>
          <w:rFonts w:ascii="Times New Roman" w:hAnsi="Times New Roman"/>
          <w:color w:val="1A2025" w:themeColor="text1" w:themeShade="80"/>
          <w:sz w:val="24"/>
          <w:szCs w:val="24"/>
          <w:u w:val="wave"/>
        </w:rPr>
        <w:t xml:space="preserve">спользовать приобретённые знания и умения в практической деятельности и повседневной жизни </w:t>
      </w:r>
      <w:proofErr w:type="gramStart"/>
      <w:r w:rsidRPr="00944ACE">
        <w:rPr>
          <w:rFonts w:ascii="Times New Roman" w:hAnsi="Times New Roman"/>
          <w:color w:val="1A2025" w:themeColor="text1" w:themeShade="80"/>
          <w:sz w:val="24"/>
          <w:szCs w:val="24"/>
          <w:u w:val="wave"/>
        </w:rPr>
        <w:t>для</w:t>
      </w:r>
      <w:proofErr w:type="gramEnd"/>
      <w:r w:rsidRPr="00944ACE">
        <w:rPr>
          <w:rFonts w:ascii="Times New Roman" w:hAnsi="Times New Roman"/>
          <w:color w:val="1A2025" w:themeColor="text1" w:themeShade="80"/>
          <w:sz w:val="24"/>
          <w:szCs w:val="24"/>
        </w:rPr>
        <w:t>:</w:t>
      </w:r>
    </w:p>
    <w:p w:rsidR="005A5FA8" w:rsidRPr="00944ACE" w:rsidRDefault="005A5FA8" w:rsidP="005A5FA8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944ACE">
        <w:rPr>
          <w:rFonts w:ascii="Times New Roman" w:hAnsi="Times New Roman"/>
          <w:color w:val="1A2025" w:themeColor="text1" w:themeShade="80"/>
          <w:sz w:val="24"/>
        </w:rPr>
        <w:t>практических расчётов по формулам, включая формулы, содержащие степени, радикалы, тригонометрические функции, при необходимости используя справочные материалы и простейшие вычислительные устройства;</w:t>
      </w:r>
    </w:p>
    <w:p w:rsidR="005A5FA8" w:rsidRPr="00944ACE" w:rsidRDefault="005A5FA8" w:rsidP="005A5FA8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944ACE">
        <w:rPr>
          <w:rFonts w:ascii="Times New Roman" w:hAnsi="Times New Roman"/>
          <w:color w:val="1A2025" w:themeColor="text1" w:themeShade="80"/>
          <w:sz w:val="24"/>
        </w:rPr>
        <w:t>описания с помощью функций различных зависимостей, представления их графически, интерпретации графиков.</w:t>
      </w:r>
    </w:p>
    <w:p w:rsidR="005A5FA8" w:rsidRPr="00944ACE" w:rsidRDefault="005A5FA8" w:rsidP="005A5FA8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944ACE">
        <w:rPr>
          <w:rFonts w:ascii="Times New Roman" w:hAnsi="Times New Roman"/>
          <w:color w:val="1A2025" w:themeColor="text1" w:themeShade="80"/>
          <w:sz w:val="24"/>
        </w:rPr>
        <w:t>решения прикладных, в том числе социально-экономических и физических, задач на наибольшие и наименьшие значения, на нахождение скорости и ускорения;</w:t>
      </w:r>
    </w:p>
    <w:p w:rsidR="005A5FA8" w:rsidRPr="00944ACE" w:rsidRDefault="005A5FA8" w:rsidP="005A5FA8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944ACE">
        <w:rPr>
          <w:rFonts w:ascii="Times New Roman" w:hAnsi="Times New Roman"/>
          <w:color w:val="1A2025" w:themeColor="text1" w:themeShade="80"/>
          <w:sz w:val="24"/>
        </w:rPr>
        <w:t>построения и исследования простейших математических моделей;</w:t>
      </w:r>
    </w:p>
    <w:p w:rsidR="005A5FA8" w:rsidRPr="00944ACE" w:rsidRDefault="005A5FA8" w:rsidP="005A5FA8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A2025" w:themeColor="text1" w:themeShade="80"/>
          <w:sz w:val="24"/>
        </w:rPr>
      </w:pPr>
      <w:r w:rsidRPr="00944ACE">
        <w:rPr>
          <w:rFonts w:ascii="Times New Roman" w:hAnsi="Times New Roman"/>
          <w:color w:val="1A2025" w:themeColor="text1" w:themeShade="80"/>
          <w:sz w:val="24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5A5FA8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2B4073"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  <w:lastRenderedPageBreak/>
        <w:t>Педагогические технологии, методы обучения</w:t>
      </w: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5A5FA8" w:rsidRPr="002B4073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/>
          <w:color w:val="1A2025" w:themeColor="text1" w:themeShade="80"/>
          <w:sz w:val="24"/>
          <w:szCs w:val="24"/>
        </w:rPr>
        <w:t>Планируется в преподавании предмета использование следующих педагогических технологий:</w:t>
      </w:r>
    </w:p>
    <w:p w:rsidR="005A5FA8" w:rsidRPr="002B4073" w:rsidRDefault="005A5FA8" w:rsidP="005A5FA8">
      <w:pPr>
        <w:pStyle w:val="a5"/>
        <w:numPr>
          <w:ilvl w:val="0"/>
          <w:numId w:val="7"/>
        </w:numPr>
        <w:jc w:val="both"/>
        <w:rPr>
          <w:color w:val="1A2025" w:themeColor="text1" w:themeShade="80"/>
        </w:rPr>
      </w:pPr>
      <w:r w:rsidRPr="002B4073">
        <w:rPr>
          <w:color w:val="1A2025" w:themeColor="text1" w:themeShade="80"/>
        </w:rPr>
        <w:t>технологии личностно ориентированного обучения;</w:t>
      </w:r>
    </w:p>
    <w:p w:rsidR="005A5FA8" w:rsidRPr="002B4073" w:rsidRDefault="005A5FA8" w:rsidP="005A5FA8">
      <w:pPr>
        <w:pStyle w:val="a5"/>
        <w:numPr>
          <w:ilvl w:val="0"/>
          <w:numId w:val="7"/>
        </w:numPr>
        <w:jc w:val="both"/>
        <w:rPr>
          <w:color w:val="1A2025" w:themeColor="text1" w:themeShade="80"/>
        </w:rPr>
      </w:pPr>
      <w:r w:rsidRPr="002B4073">
        <w:rPr>
          <w:color w:val="1A2025" w:themeColor="text1" w:themeShade="80"/>
        </w:rPr>
        <w:t>технологии полного усвоения;</w:t>
      </w:r>
    </w:p>
    <w:p w:rsidR="005A5FA8" w:rsidRPr="002B4073" w:rsidRDefault="005A5FA8" w:rsidP="005A5FA8">
      <w:pPr>
        <w:pStyle w:val="a4"/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2B4073">
        <w:rPr>
          <w:rFonts w:ascii="Times New Roman" w:hAnsi="Times New Roman"/>
          <w:color w:val="1A2025" w:themeColor="text1" w:themeShade="80"/>
          <w:sz w:val="24"/>
          <w:szCs w:val="24"/>
        </w:rPr>
        <w:t>технология «портфолио».</w:t>
      </w:r>
    </w:p>
    <w:p w:rsidR="005A5FA8" w:rsidRPr="00891246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5A5FA8" w:rsidRPr="00891246" w:rsidRDefault="005A5FA8" w:rsidP="005A5F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891246"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  <w:t>Список литературы</w:t>
      </w:r>
    </w:p>
    <w:p w:rsidR="005A5FA8" w:rsidRPr="00891246" w:rsidRDefault="005A5FA8" w:rsidP="005A5F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F10608" w:rsidRPr="00891246" w:rsidRDefault="00F10608" w:rsidP="005A5FA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Алгебра и начала анализа: учеб</w:t>
      </w:r>
      <w:proofErr w:type="gramStart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.</w:t>
      </w:r>
      <w:proofErr w:type="gramEnd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 </w:t>
      </w:r>
      <w:proofErr w:type="gramStart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д</w:t>
      </w:r>
      <w:proofErr w:type="gramEnd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ля 10 – 11 классов </w:t>
      </w:r>
      <w:proofErr w:type="spellStart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общеобразоват</w:t>
      </w:r>
      <w:proofErr w:type="spellEnd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. учреждений / А.Н. </w:t>
      </w:r>
      <w:proofErr w:type="spellStart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Колмагоров</w:t>
      </w:r>
      <w:proofErr w:type="spellEnd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, А.М. Абрамов, Ю.П. </w:t>
      </w:r>
      <w:proofErr w:type="spellStart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Дудницын</w:t>
      </w:r>
      <w:proofErr w:type="spellEnd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 и др.; под ред. А.Н. </w:t>
      </w:r>
      <w:proofErr w:type="spellStart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Колмагорова</w:t>
      </w:r>
      <w:proofErr w:type="spellEnd"/>
      <w:r w:rsidRPr="00891246">
        <w:rPr>
          <w:rStyle w:val="a8"/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. – М.: Просвещение, 2010</w:t>
      </w:r>
    </w:p>
    <w:p w:rsidR="00F10608" w:rsidRPr="00891246" w:rsidRDefault="00F10608" w:rsidP="005A5F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891246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Алгебра и начала математического анализа. Тематические тесты. 1</w:t>
      </w:r>
      <w:r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0</w:t>
      </w:r>
      <w:r w:rsidRPr="00891246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 класс: базовый уровень / М.В. Ткачёва. – М.: Просвещение, 2012</w:t>
      </w:r>
    </w:p>
    <w:p w:rsidR="00F10608" w:rsidRPr="00904D4B" w:rsidRDefault="00F10608" w:rsidP="00904D4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Алгебра: открытые уроки (обобщающее повторение в 7, 9,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>
        <w:rPr>
          <w:rFonts w:ascii="Times New Roman" w:hAnsi="Times New Roman" w:cs="Times New Roman"/>
          <w:sz w:val="24"/>
          <w:szCs w:val="24"/>
        </w:rPr>
        <w:t>) /авт.-сост. С.Н. Зеленская. – Волгоград: Учитель, 2007</w:t>
      </w:r>
    </w:p>
    <w:p w:rsidR="00F10608" w:rsidRPr="00904D4B" w:rsidRDefault="00F10608" w:rsidP="00904D4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5 – 11 классы: нетрадиционные формы организации тематического контроля на уроках / авт.-сост. М.Е. Козина, О.М. Фадеева. – Волгоград: Учитель, 2008</w:t>
      </w:r>
    </w:p>
    <w:p w:rsidR="00F10608" w:rsidRDefault="00F10608" w:rsidP="00904D4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891246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Поурочные разработки по алгебре и началам анализа. 1</w:t>
      </w:r>
      <w:r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0 класс. – М.: ВАКО, 2011</w:t>
      </w:r>
    </w:p>
    <w:p w:rsidR="00F10608" w:rsidRPr="00904D4B" w:rsidRDefault="00F10608" w:rsidP="00904D4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904D4B">
        <w:rPr>
          <w:rFonts w:ascii="Times New Roman" w:hAnsi="Times New Roman" w:cs="Times New Roman"/>
          <w:sz w:val="24"/>
          <w:szCs w:val="24"/>
        </w:rPr>
        <w:t xml:space="preserve">Тригонометрические выражения и их преобразования: вкладыш к учебнику алгебры для 8 </w:t>
      </w:r>
      <w:proofErr w:type="spellStart"/>
      <w:r w:rsidRPr="00904D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4D4B">
        <w:rPr>
          <w:rFonts w:ascii="Times New Roman" w:hAnsi="Times New Roman" w:cs="Times New Roman"/>
          <w:sz w:val="24"/>
          <w:szCs w:val="24"/>
        </w:rPr>
        <w:t xml:space="preserve">. Пособие для учащихся. / Ю.Н. Макарычев, Н.Г. </w:t>
      </w:r>
      <w:proofErr w:type="spellStart"/>
      <w:r w:rsidRPr="00904D4B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04D4B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904D4B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С.Б. Суворова; Под ред.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1985</w:t>
      </w:r>
    </w:p>
    <w:p w:rsidR="005A5FA8" w:rsidRPr="005373C2" w:rsidRDefault="005A5FA8" w:rsidP="005A5FA8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373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5FA8" w:rsidRPr="00A509C9" w:rsidRDefault="005A5FA8" w:rsidP="005A5FA8">
      <w:pPr>
        <w:widowControl w:val="0"/>
        <w:spacing w:after="0" w:line="240" w:lineRule="auto"/>
        <w:ind w:firstLine="567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  <w:proofErr w:type="gramStart"/>
      <w:r w:rsidRPr="00A509C9">
        <w:rPr>
          <w:rFonts w:ascii="Times New Roman" w:hAnsi="Times New Roman"/>
          <w:b/>
          <w:color w:val="1A2025" w:themeColor="text1" w:themeShade="80"/>
          <w:sz w:val="24"/>
          <w:szCs w:val="24"/>
        </w:rPr>
        <w:t>Интернет-источники</w:t>
      </w:r>
      <w:proofErr w:type="gramEnd"/>
    </w:p>
    <w:p w:rsidR="005A5FA8" w:rsidRPr="00A509C9" w:rsidRDefault="005A5FA8" w:rsidP="005A5FA8">
      <w:pPr>
        <w:widowControl w:val="0"/>
        <w:spacing w:after="0" w:line="240" w:lineRule="auto"/>
        <w:ind w:firstLine="567"/>
        <w:rPr>
          <w:rFonts w:ascii="Times New Roman" w:hAnsi="Times New Roman"/>
          <w:b/>
          <w:color w:val="1A2025" w:themeColor="text1" w:themeShade="80"/>
          <w:sz w:val="24"/>
          <w:szCs w:val="24"/>
        </w:rPr>
      </w:pPr>
    </w:p>
    <w:p w:rsidR="005A5FA8" w:rsidRPr="00A509C9" w:rsidRDefault="005A5FA8" w:rsidP="005A5F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r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http</w:t>
      </w:r>
      <w:r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://</w:t>
      </w:r>
      <w:r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www</w:t>
      </w:r>
      <w:r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prosv</w:t>
      </w:r>
      <w:proofErr w:type="spellEnd"/>
      <w:r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ru</w:t>
      </w:r>
      <w:proofErr w:type="spellEnd"/>
      <w:r w:rsidRPr="00A509C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 xml:space="preserve"> -  сайт издательства «Просвещение» (рубрика «Математика»)</w:t>
      </w:r>
    </w:p>
    <w:p w:rsidR="005A5FA8" w:rsidRPr="00A509C9" w:rsidRDefault="002A4149" w:rsidP="005A5F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9" w:history="1"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</w:t>
        </w:r>
      </w:hyperlink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www</w:t>
      </w:r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drofa</w:t>
      </w:r>
      <w:proofErr w:type="spellEnd"/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</w:rPr>
        <w:t>.</w:t>
      </w:r>
      <w:proofErr w:type="spellStart"/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  <w:u w:val="single"/>
          <w:lang w:val="en-US"/>
        </w:rPr>
        <w:t>ru</w:t>
      </w:r>
      <w:proofErr w:type="spellEnd"/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 - </w:t>
      </w:r>
      <w:r w:rsidR="005A5FA8" w:rsidRPr="00A509C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 xml:space="preserve"> сайт издательства Дрофа (рубрика «Математика»)</w:t>
      </w:r>
    </w:p>
    <w:p w:rsidR="005A5FA8" w:rsidRPr="00A509C9" w:rsidRDefault="002A4149" w:rsidP="005A5F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0" w:history="1"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center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fio</w:t>
        </w:r>
        <w:proofErr w:type="spellEnd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/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som</w:t>
        </w:r>
        <w:proofErr w:type="spellEnd"/>
      </w:hyperlink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="005A5FA8" w:rsidRPr="00A509C9">
        <w:rPr>
          <w:rFonts w:ascii="Times New Roman" w:eastAsia="Times New Roman" w:hAnsi="Times New Roman" w:cs="Times New Roman"/>
          <w:i/>
          <w:iCs/>
          <w:color w:val="1A2025" w:themeColor="text1" w:themeShade="80"/>
          <w:sz w:val="24"/>
          <w:szCs w:val="24"/>
        </w:rPr>
        <w:t xml:space="preserve">- </w:t>
      </w:r>
      <w:r w:rsidR="005A5FA8" w:rsidRPr="00A509C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5A5FA8" w:rsidRPr="00A509C9" w:rsidRDefault="002A4149" w:rsidP="005A5F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1" w:history="1"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edu</w:t>
        </w:r>
        <w:proofErr w:type="spellEnd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="005A5FA8" w:rsidRPr="00A509C9">
        <w:rPr>
          <w:rFonts w:ascii="Times New Roman" w:eastAsia="Times New Roman" w:hAnsi="Times New Roman" w:cs="Times New Roman"/>
          <w:i/>
          <w:iCs/>
          <w:color w:val="1A2025" w:themeColor="text1" w:themeShade="80"/>
          <w:sz w:val="24"/>
          <w:szCs w:val="24"/>
        </w:rPr>
        <w:t xml:space="preserve">- </w:t>
      </w:r>
      <w:r w:rsidR="005A5FA8" w:rsidRPr="00A509C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5A5FA8" w:rsidRPr="00A509C9" w:rsidRDefault="002A4149" w:rsidP="005A5FA8">
      <w:pPr>
        <w:pStyle w:val="a6"/>
        <w:numPr>
          <w:ilvl w:val="0"/>
          <w:numId w:val="4"/>
        </w:numPr>
        <w:spacing w:line="276" w:lineRule="auto"/>
        <w:contextualSpacing/>
        <w:jc w:val="both"/>
        <w:rPr>
          <w:color w:val="1A2025" w:themeColor="text1" w:themeShade="80"/>
        </w:rPr>
      </w:pPr>
      <w:hyperlink r:id="rId12" w:history="1">
        <w:r w:rsidR="005A5FA8" w:rsidRPr="00A509C9">
          <w:rPr>
            <w:i/>
            <w:color w:val="1A2025" w:themeColor="text1" w:themeShade="80"/>
            <w:u w:val="single"/>
            <w:lang w:val="en-US"/>
          </w:rPr>
          <w:t>http</w:t>
        </w:r>
        <w:r w:rsidR="005A5FA8" w:rsidRPr="00A509C9">
          <w:rPr>
            <w:i/>
            <w:color w:val="1A2025" w:themeColor="text1" w:themeShade="80"/>
            <w:u w:val="single"/>
          </w:rPr>
          <w:t>://</w:t>
        </w:r>
        <w:r w:rsidR="005A5FA8" w:rsidRPr="00A509C9">
          <w:rPr>
            <w:i/>
            <w:color w:val="1A2025" w:themeColor="text1" w:themeShade="80"/>
            <w:u w:val="single"/>
            <w:lang w:val="en-US"/>
          </w:rPr>
          <w:t>www</w:t>
        </w:r>
        <w:r w:rsidR="005A5FA8" w:rsidRPr="00A509C9">
          <w:rPr>
            <w:i/>
            <w:color w:val="1A2025" w:themeColor="text1" w:themeShade="80"/>
            <w:u w:val="single"/>
          </w:rPr>
          <w:t>.</w:t>
        </w:r>
        <w:r w:rsidR="005A5FA8" w:rsidRPr="00A509C9">
          <w:rPr>
            <w:i/>
            <w:color w:val="1A2025" w:themeColor="text1" w:themeShade="80"/>
            <w:u w:val="single"/>
            <w:lang w:val="en-US"/>
          </w:rPr>
          <w:t>internet</w:t>
        </w:r>
        <w:r w:rsidR="005A5FA8" w:rsidRPr="00A509C9">
          <w:rPr>
            <w:i/>
            <w:color w:val="1A2025" w:themeColor="text1" w:themeShade="80"/>
            <w:u w:val="single"/>
          </w:rPr>
          <w:t>-</w:t>
        </w:r>
        <w:proofErr w:type="spellStart"/>
        <w:r w:rsidR="005A5FA8" w:rsidRPr="00A509C9">
          <w:rPr>
            <w:i/>
            <w:color w:val="1A2025" w:themeColor="text1" w:themeShade="80"/>
            <w:u w:val="single"/>
            <w:lang w:val="en-US"/>
          </w:rPr>
          <w:t>scool</w:t>
        </w:r>
        <w:proofErr w:type="spellEnd"/>
        <w:r w:rsidR="005A5FA8" w:rsidRPr="00A509C9">
          <w:rPr>
            <w:i/>
            <w:color w:val="1A2025" w:themeColor="text1" w:themeShade="80"/>
            <w:u w:val="single"/>
          </w:rPr>
          <w:t>.</w:t>
        </w:r>
        <w:proofErr w:type="spellStart"/>
        <w:r w:rsidR="005A5FA8" w:rsidRPr="00A509C9">
          <w:rPr>
            <w:i/>
            <w:color w:val="1A2025" w:themeColor="text1" w:themeShade="80"/>
            <w:u w:val="single"/>
            <w:lang w:val="en-US"/>
          </w:rPr>
          <w:t>ru</w:t>
        </w:r>
        <w:proofErr w:type="spellEnd"/>
      </w:hyperlink>
      <w:r w:rsidR="005A5FA8" w:rsidRPr="00A509C9">
        <w:rPr>
          <w:color w:val="1A2025" w:themeColor="text1" w:themeShade="80"/>
        </w:rPr>
        <w:t xml:space="preserve">  </w:t>
      </w:r>
      <w:r w:rsidR="005A5FA8" w:rsidRPr="00A509C9">
        <w:rPr>
          <w:i/>
          <w:iCs/>
          <w:color w:val="1A2025" w:themeColor="text1" w:themeShade="80"/>
        </w:rPr>
        <w:t xml:space="preserve">- </w:t>
      </w:r>
      <w:r w:rsidR="005A5FA8" w:rsidRPr="00A509C9">
        <w:rPr>
          <w:color w:val="1A2025" w:themeColor="text1" w:themeShade="80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5A5FA8" w:rsidRPr="00A509C9">
        <w:rPr>
          <w:color w:val="1A2025" w:themeColor="text1" w:themeShade="80"/>
        </w:rPr>
        <w:t>Интернет-уроки</w:t>
      </w:r>
      <w:proofErr w:type="gramEnd"/>
      <w:r w:rsidR="005A5FA8" w:rsidRPr="00A509C9">
        <w:rPr>
          <w:color w:val="1A2025" w:themeColor="text1" w:themeShade="80"/>
        </w:rPr>
        <w:t xml:space="preserve"> по алгебре и началам анализа и геометрии, включают подготовку сдачи ЕГЭ.  </w:t>
      </w:r>
    </w:p>
    <w:p w:rsidR="005A5FA8" w:rsidRPr="00A509C9" w:rsidRDefault="002A4149" w:rsidP="005A5F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3" w:history="1"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legion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="005A5FA8" w:rsidRPr="00A509C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– сайт издательства «Легион»</w:t>
      </w:r>
    </w:p>
    <w:p w:rsidR="005A5FA8" w:rsidRPr="00A509C9" w:rsidRDefault="002A4149" w:rsidP="005A5F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4" w:history="1"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intellectcentre</w:t>
        </w:r>
        <w:proofErr w:type="spellEnd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</w:t>
      </w:r>
      <w:r w:rsidR="005A5FA8" w:rsidRPr="00A509C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5A5FA8" w:rsidRPr="00A509C9" w:rsidRDefault="002A4149" w:rsidP="005A5F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</w:pPr>
      <w:hyperlink r:id="rId15" w:history="1"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http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://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www</w:t>
        </w:r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fipi</w:t>
        </w:r>
        <w:proofErr w:type="spellEnd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</w:rPr>
          <w:t>.</w:t>
        </w:r>
        <w:proofErr w:type="spellStart"/>
        <w:r w:rsidR="005A5FA8" w:rsidRPr="00A509C9">
          <w:rPr>
            <w:rFonts w:ascii="Times New Roman" w:eastAsia="Times New Roman" w:hAnsi="Times New Roman" w:cs="Times New Roman"/>
            <w:i/>
            <w:color w:val="1A2025" w:themeColor="text1" w:themeShade="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A5FA8" w:rsidRPr="00A509C9">
        <w:rPr>
          <w:rFonts w:ascii="Times New Roman" w:eastAsia="Times New Roman" w:hAnsi="Times New Roman" w:cs="Times New Roman"/>
          <w:i/>
          <w:color w:val="1A2025" w:themeColor="text1" w:themeShade="80"/>
          <w:sz w:val="24"/>
          <w:szCs w:val="24"/>
        </w:rPr>
        <w:t xml:space="preserve">  </w:t>
      </w:r>
      <w:r w:rsidR="005A5FA8" w:rsidRPr="00A509C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</w:rPr>
        <w:t>- портал информационной поддержки мониторинга качества образования, здесь Федеральный банк тестовых заданий.</w:t>
      </w:r>
    </w:p>
    <w:p w:rsidR="00DD2491" w:rsidRDefault="006913FE" w:rsidP="006913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4644FB">
        <w:rPr>
          <w:rFonts w:ascii="Times New Roman" w:hAnsi="Times New Roman" w:cs="Times New Roman"/>
          <w:b/>
          <w:sz w:val="24"/>
          <w:szCs w:val="24"/>
        </w:rPr>
        <w:t>АЛЕНДАРНО – ТЕМ</w:t>
      </w:r>
      <w:bookmarkStart w:id="0" w:name="_GoBack"/>
      <w:bookmarkEnd w:id="0"/>
      <w:r w:rsidR="004644FB">
        <w:rPr>
          <w:rFonts w:ascii="Times New Roman" w:hAnsi="Times New Roman" w:cs="Times New Roman"/>
          <w:b/>
          <w:sz w:val="24"/>
          <w:szCs w:val="24"/>
        </w:rPr>
        <w:t>АТИЧЕСКОЕ ПЛАНИРОВАНИЕ</w:t>
      </w:r>
    </w:p>
    <w:p w:rsidR="006913FE" w:rsidRDefault="006913FE" w:rsidP="006913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76" w:type="pct"/>
        <w:tblLayout w:type="fixed"/>
        <w:tblLook w:val="04A0" w:firstRow="1" w:lastRow="0" w:firstColumn="1" w:lastColumn="0" w:noHBand="0" w:noVBand="1"/>
      </w:tblPr>
      <w:tblGrid>
        <w:gridCol w:w="674"/>
        <w:gridCol w:w="1276"/>
        <w:gridCol w:w="4396"/>
        <w:gridCol w:w="2126"/>
        <w:gridCol w:w="2126"/>
        <w:gridCol w:w="1416"/>
        <w:gridCol w:w="3970"/>
      </w:tblGrid>
      <w:tr w:rsidR="00595329" w:rsidRPr="00F10608" w:rsidTr="00581B03">
        <w:trPr>
          <w:trHeight w:val="838"/>
        </w:trPr>
        <w:tc>
          <w:tcPr>
            <w:tcW w:w="211" w:type="pct"/>
            <w:vAlign w:val="center"/>
          </w:tcPr>
          <w:p w:rsidR="004B6A51" w:rsidRPr="00F10608" w:rsidRDefault="004B6A51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</w:t>
            </w:r>
          </w:p>
          <w:p w:rsidR="004B6A51" w:rsidRPr="00F10608" w:rsidRDefault="004B6A51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</w:t>
            </w:r>
            <w:proofErr w:type="gramEnd"/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/п</w:t>
            </w:r>
          </w:p>
        </w:tc>
        <w:tc>
          <w:tcPr>
            <w:tcW w:w="399" w:type="pct"/>
            <w:vAlign w:val="center"/>
          </w:tcPr>
          <w:p w:rsidR="004B6A51" w:rsidRPr="00F10608" w:rsidRDefault="004B6A51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Дата</w:t>
            </w:r>
          </w:p>
          <w:p w:rsidR="004B6A51" w:rsidRPr="00F10608" w:rsidRDefault="004B6A51" w:rsidP="009D182D">
            <w:pPr>
              <w:ind w:left="-117" w:right="-107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(план/факт)</w:t>
            </w:r>
          </w:p>
        </w:tc>
        <w:tc>
          <w:tcPr>
            <w:tcW w:w="1375" w:type="pct"/>
            <w:vAlign w:val="center"/>
          </w:tcPr>
          <w:p w:rsidR="004B6A51" w:rsidRPr="00F10608" w:rsidRDefault="004B6A51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Тема урока</w:t>
            </w:r>
          </w:p>
        </w:tc>
        <w:tc>
          <w:tcPr>
            <w:tcW w:w="665" w:type="pct"/>
            <w:vAlign w:val="center"/>
          </w:tcPr>
          <w:p w:rsidR="004B6A51" w:rsidRPr="00F10608" w:rsidRDefault="004B6A51" w:rsidP="009D182D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Задания учебника на уроке</w:t>
            </w:r>
          </w:p>
        </w:tc>
        <w:tc>
          <w:tcPr>
            <w:tcW w:w="665" w:type="pct"/>
            <w:vAlign w:val="center"/>
          </w:tcPr>
          <w:p w:rsidR="004B6A51" w:rsidRPr="00F10608" w:rsidRDefault="004B6A51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Домашнее задание</w:t>
            </w:r>
          </w:p>
        </w:tc>
        <w:tc>
          <w:tcPr>
            <w:tcW w:w="443" w:type="pct"/>
            <w:vAlign w:val="center"/>
          </w:tcPr>
          <w:p w:rsidR="004B6A51" w:rsidRPr="00F10608" w:rsidRDefault="004B6A51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Виды</w:t>
            </w:r>
          </w:p>
          <w:p w:rsidR="004B6A51" w:rsidRPr="00F10608" w:rsidRDefault="004B6A51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контроля (мин)</w:t>
            </w:r>
          </w:p>
        </w:tc>
        <w:tc>
          <w:tcPr>
            <w:tcW w:w="1242" w:type="pct"/>
            <w:vAlign w:val="center"/>
          </w:tcPr>
          <w:p w:rsidR="002F4148" w:rsidRPr="00F10608" w:rsidRDefault="002F4148" w:rsidP="00E92948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Дидактический и раздаточный</w:t>
            </w:r>
          </w:p>
          <w:p w:rsidR="004B6A51" w:rsidRPr="00F10608" w:rsidRDefault="002F4148" w:rsidP="002F4148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материал</w:t>
            </w:r>
          </w:p>
        </w:tc>
      </w:tr>
      <w:tr w:rsidR="00595329" w:rsidRPr="00F10608" w:rsidTr="00E92948">
        <w:tc>
          <w:tcPr>
            <w:tcW w:w="5000" w:type="pct"/>
            <w:gridSpan w:val="7"/>
          </w:tcPr>
          <w:p w:rsidR="00A237E9" w:rsidRPr="00F10608" w:rsidRDefault="00230E69" w:rsidP="004644FB">
            <w:pPr>
              <w:contextualSpacing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Тригонометрические функции</w:t>
            </w:r>
            <w:r w:rsidR="00634854"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 любого угла – 6 часов</w:t>
            </w:r>
          </w:p>
          <w:p w:rsidR="009F2FE7" w:rsidRPr="00F10608" w:rsidRDefault="00A237E9" w:rsidP="004644FB">
            <w:pPr>
              <w:contextualSpacing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>Цель:</w:t>
            </w: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введение понятия синуса, косинуса, тангенса и котангенса произвольного угла, формирование умений вычислять значения тригонометрических функций</w:t>
            </w:r>
            <w:r w:rsidRPr="00F10608">
              <w:rPr>
                <w:rFonts w:ascii="Times New Roman" w:hAnsi="Times New Roman"/>
                <w:b/>
                <w:color w:val="1A2025" w:themeColor="text1" w:themeShade="80"/>
                <w:sz w:val="24"/>
                <w:szCs w:val="28"/>
              </w:rPr>
              <w:t xml:space="preserve"> 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по известному значению одной из них, выполнять несложные преобразования тригонометрических выражений</w:t>
            </w:r>
            <w:r w:rsidR="00581B03"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 </w:t>
            </w: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1/1</w:t>
            </w:r>
          </w:p>
        </w:tc>
        <w:tc>
          <w:tcPr>
            <w:tcW w:w="399" w:type="pct"/>
          </w:tcPr>
          <w:p w:rsidR="00634854" w:rsidRPr="00F10608" w:rsidRDefault="00634854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Определение синуса, косинуса, тангенса и котангенса</w:t>
            </w:r>
          </w:p>
        </w:tc>
        <w:tc>
          <w:tcPr>
            <w:tcW w:w="665" w:type="pct"/>
          </w:tcPr>
          <w:p w:rsidR="00634854" w:rsidRPr="00F10608" w:rsidRDefault="00634854" w:rsidP="009D182D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F36685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2/2</w:t>
            </w:r>
          </w:p>
        </w:tc>
        <w:tc>
          <w:tcPr>
            <w:tcW w:w="399" w:type="pct"/>
          </w:tcPr>
          <w:p w:rsidR="00634854" w:rsidRPr="00F10608" w:rsidRDefault="00634854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Определение синуса, косинуса, тангенса и котангенса</w:t>
            </w:r>
          </w:p>
        </w:tc>
        <w:tc>
          <w:tcPr>
            <w:tcW w:w="665" w:type="pct"/>
          </w:tcPr>
          <w:p w:rsidR="00634854" w:rsidRPr="00F10608" w:rsidRDefault="00634854" w:rsidP="0073460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9F2FE7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3/3</w:t>
            </w:r>
          </w:p>
        </w:tc>
        <w:tc>
          <w:tcPr>
            <w:tcW w:w="399" w:type="pct"/>
          </w:tcPr>
          <w:p w:rsidR="00634854" w:rsidRPr="00F10608" w:rsidRDefault="00634854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Свойства синуса, косинуса, тангенса и котангенса</w:t>
            </w:r>
          </w:p>
        </w:tc>
        <w:tc>
          <w:tcPr>
            <w:tcW w:w="665" w:type="pct"/>
          </w:tcPr>
          <w:p w:rsidR="00634854" w:rsidRPr="00F10608" w:rsidRDefault="00634854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9D182D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4/4</w:t>
            </w:r>
          </w:p>
        </w:tc>
        <w:tc>
          <w:tcPr>
            <w:tcW w:w="399" w:type="pct"/>
          </w:tcPr>
          <w:p w:rsidR="00634854" w:rsidRPr="00F10608" w:rsidRDefault="00634854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Свойства синуса, косинуса, тангенса и котангенса</w:t>
            </w:r>
          </w:p>
        </w:tc>
        <w:tc>
          <w:tcPr>
            <w:tcW w:w="665" w:type="pct"/>
          </w:tcPr>
          <w:p w:rsidR="00634854" w:rsidRPr="00F10608" w:rsidRDefault="00634854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0E694A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5/5</w:t>
            </w:r>
          </w:p>
        </w:tc>
        <w:tc>
          <w:tcPr>
            <w:tcW w:w="399" w:type="pct"/>
          </w:tcPr>
          <w:p w:rsidR="00634854" w:rsidRPr="00F10608" w:rsidRDefault="00634854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Радианная мера угла</w:t>
            </w:r>
          </w:p>
        </w:tc>
        <w:tc>
          <w:tcPr>
            <w:tcW w:w="665" w:type="pct"/>
          </w:tcPr>
          <w:p w:rsidR="00634854" w:rsidRPr="00F10608" w:rsidRDefault="00634854" w:rsidP="007A6BCF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FB483A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6/6</w:t>
            </w:r>
          </w:p>
        </w:tc>
        <w:tc>
          <w:tcPr>
            <w:tcW w:w="399" w:type="pct"/>
          </w:tcPr>
          <w:p w:rsidR="00634854" w:rsidRPr="00F10608" w:rsidRDefault="00634854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Радианная мера угла</w:t>
            </w:r>
          </w:p>
        </w:tc>
        <w:tc>
          <w:tcPr>
            <w:tcW w:w="665" w:type="pct"/>
          </w:tcPr>
          <w:p w:rsidR="00634854" w:rsidRPr="00F10608" w:rsidRDefault="00634854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634854">
        <w:tc>
          <w:tcPr>
            <w:tcW w:w="5000" w:type="pct"/>
            <w:gridSpan w:val="7"/>
          </w:tcPr>
          <w:p w:rsidR="00634854" w:rsidRPr="00F10608" w:rsidRDefault="00634854" w:rsidP="004644FB">
            <w:pPr>
              <w:pStyle w:val="a4"/>
              <w:ind w:left="0"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Основные тригонометрические формулы – </w:t>
            </w:r>
            <w:r w:rsidR="00D817BA"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8</w:t>
            </w: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 часов</w:t>
            </w:r>
          </w:p>
          <w:p w:rsidR="00A237E9" w:rsidRPr="00F10608" w:rsidRDefault="00A237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изучение </w:t>
            </w:r>
            <w:r w:rsid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основных тригонометрических формул, их применение к преобразованию выражений</w:t>
            </w: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7/1</w:t>
            </w:r>
          </w:p>
        </w:tc>
        <w:tc>
          <w:tcPr>
            <w:tcW w:w="399" w:type="pct"/>
          </w:tcPr>
          <w:p w:rsidR="00634854" w:rsidRPr="00F10608" w:rsidRDefault="00634854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665" w:type="pct"/>
          </w:tcPr>
          <w:p w:rsidR="00634854" w:rsidRPr="00F10608" w:rsidRDefault="00634854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634854" w:rsidRPr="00F10608" w:rsidRDefault="00634854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8/2</w:t>
            </w:r>
          </w:p>
        </w:tc>
        <w:tc>
          <w:tcPr>
            <w:tcW w:w="399" w:type="pct"/>
          </w:tcPr>
          <w:p w:rsidR="00634854" w:rsidRPr="00F10608" w:rsidRDefault="00634854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634854" w:rsidRPr="00F10608" w:rsidRDefault="00634854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665" w:type="pct"/>
          </w:tcPr>
          <w:p w:rsidR="00634854" w:rsidRPr="00F10608" w:rsidRDefault="00634854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634854" w:rsidRPr="00F10608" w:rsidRDefault="00634854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634854" w:rsidRPr="00F10608" w:rsidRDefault="00634854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634854" w:rsidRPr="00F10608" w:rsidRDefault="00634854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D817BA" w:rsidRPr="00F10608" w:rsidRDefault="00D817BA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9/3</w:t>
            </w:r>
          </w:p>
        </w:tc>
        <w:tc>
          <w:tcPr>
            <w:tcW w:w="399" w:type="pct"/>
          </w:tcPr>
          <w:p w:rsidR="00D817BA" w:rsidRPr="00F10608" w:rsidRDefault="00D817BA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D817BA" w:rsidRPr="00F10608" w:rsidRDefault="00D817BA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665" w:type="pct"/>
          </w:tcPr>
          <w:p w:rsidR="00D817BA" w:rsidRPr="00F10608" w:rsidRDefault="00D817BA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817BA" w:rsidRPr="00F10608" w:rsidRDefault="00D817BA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817BA" w:rsidRPr="00F10608" w:rsidRDefault="00D817BA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817BA" w:rsidRPr="00F10608" w:rsidRDefault="00D817BA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D817BA" w:rsidRPr="00F10608" w:rsidRDefault="00D817BA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10/4</w:t>
            </w:r>
          </w:p>
        </w:tc>
        <w:tc>
          <w:tcPr>
            <w:tcW w:w="399" w:type="pct"/>
          </w:tcPr>
          <w:p w:rsidR="00D817BA" w:rsidRPr="00F10608" w:rsidRDefault="00D817BA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D817BA" w:rsidRPr="00F10608" w:rsidRDefault="00D817BA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665" w:type="pct"/>
          </w:tcPr>
          <w:p w:rsidR="00D817BA" w:rsidRPr="00F10608" w:rsidRDefault="00D817BA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817BA" w:rsidRPr="00F10608" w:rsidRDefault="00D817BA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817BA" w:rsidRPr="00F10608" w:rsidRDefault="00D817BA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817BA" w:rsidRPr="00F10608" w:rsidRDefault="00D817BA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D817BA" w:rsidRPr="00F10608" w:rsidRDefault="00D817BA" w:rsidP="00230E69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11/5</w:t>
            </w:r>
          </w:p>
        </w:tc>
        <w:tc>
          <w:tcPr>
            <w:tcW w:w="399" w:type="pct"/>
          </w:tcPr>
          <w:p w:rsidR="00D817BA" w:rsidRPr="00F10608" w:rsidRDefault="00D817BA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D817BA" w:rsidRPr="00F10608" w:rsidRDefault="00D817BA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665" w:type="pct"/>
          </w:tcPr>
          <w:p w:rsidR="00D817BA" w:rsidRPr="00F10608" w:rsidRDefault="00D817BA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817BA" w:rsidRPr="00F10608" w:rsidRDefault="00D817BA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817BA" w:rsidRPr="00F10608" w:rsidRDefault="00D817BA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817BA" w:rsidRPr="00F10608" w:rsidRDefault="00D817BA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D817BA" w:rsidRPr="00F10608" w:rsidRDefault="00D817BA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12/6</w:t>
            </w:r>
          </w:p>
        </w:tc>
        <w:tc>
          <w:tcPr>
            <w:tcW w:w="399" w:type="pct"/>
          </w:tcPr>
          <w:p w:rsidR="00D817BA" w:rsidRPr="00F10608" w:rsidRDefault="00D817BA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D817BA" w:rsidRPr="00F10608" w:rsidRDefault="00D817BA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приведения</w:t>
            </w:r>
          </w:p>
        </w:tc>
        <w:tc>
          <w:tcPr>
            <w:tcW w:w="665" w:type="pct"/>
          </w:tcPr>
          <w:p w:rsidR="00D817BA" w:rsidRPr="00F10608" w:rsidRDefault="00D817BA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817BA" w:rsidRPr="00F10608" w:rsidRDefault="00D817BA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817BA" w:rsidRPr="00F10608" w:rsidRDefault="00D817BA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817BA" w:rsidRPr="00F10608" w:rsidRDefault="00D817BA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13/7</w:t>
            </w:r>
          </w:p>
        </w:tc>
        <w:tc>
          <w:tcPr>
            <w:tcW w:w="399" w:type="pct"/>
          </w:tcPr>
          <w:p w:rsidR="00595329" w:rsidRPr="00F10608" w:rsidRDefault="00595329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приведения</w:t>
            </w:r>
          </w:p>
        </w:tc>
        <w:tc>
          <w:tcPr>
            <w:tcW w:w="665" w:type="pct"/>
          </w:tcPr>
          <w:p w:rsidR="00595329" w:rsidRPr="00F10608" w:rsidRDefault="00595329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595329" w:rsidRPr="000B3E4C" w:rsidRDefault="00595329" w:rsidP="006C3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2F4148" w:rsidRDefault="00595329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14/8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№1 по теме «Тригонометрические функции. Основные тригонометрические формулы»</w:t>
            </w:r>
          </w:p>
        </w:tc>
        <w:tc>
          <w:tcPr>
            <w:tcW w:w="665" w:type="pct"/>
          </w:tcPr>
          <w:p w:rsidR="00595329" w:rsidRPr="00F10608" w:rsidRDefault="00595329" w:rsidP="00F40D6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F40D66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0B3E4C" w:rsidRDefault="00595329" w:rsidP="006C3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КР-1 (45)</w:t>
            </w:r>
          </w:p>
        </w:tc>
        <w:tc>
          <w:tcPr>
            <w:tcW w:w="1242" w:type="pct"/>
          </w:tcPr>
          <w:p w:rsidR="00595329" w:rsidRPr="002F4148" w:rsidRDefault="00595329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595329" w:rsidRPr="00F10608" w:rsidTr="00D817BA">
        <w:tc>
          <w:tcPr>
            <w:tcW w:w="5000" w:type="pct"/>
            <w:gridSpan w:val="7"/>
          </w:tcPr>
          <w:p w:rsidR="00595329" w:rsidRPr="00F10608" w:rsidRDefault="00595329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Формулы сложения и их следствия – 6 часов</w:t>
            </w:r>
          </w:p>
          <w:p w:rsidR="00595329" w:rsidRPr="00F10608" w:rsidRDefault="00595329" w:rsidP="004644FB">
            <w:pPr>
              <w:ind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изучение формул сложения и их свойств</w:t>
            </w: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15/1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сложения</w:t>
            </w:r>
          </w:p>
        </w:tc>
        <w:tc>
          <w:tcPr>
            <w:tcW w:w="665" w:type="pct"/>
          </w:tcPr>
          <w:p w:rsidR="00595329" w:rsidRPr="00F10608" w:rsidRDefault="00595329" w:rsidP="00F40D6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F40D66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F10608" w:rsidRDefault="00595329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F10608" w:rsidRDefault="00595329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16/2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сложения</w:t>
            </w:r>
          </w:p>
        </w:tc>
        <w:tc>
          <w:tcPr>
            <w:tcW w:w="665" w:type="pct"/>
          </w:tcPr>
          <w:p w:rsidR="00595329" w:rsidRPr="00F10608" w:rsidRDefault="00595329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F10608" w:rsidRDefault="00595329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F10608" w:rsidRDefault="00595329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17/3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двойного угла</w:t>
            </w:r>
          </w:p>
        </w:tc>
        <w:tc>
          <w:tcPr>
            <w:tcW w:w="665" w:type="pct"/>
          </w:tcPr>
          <w:p w:rsidR="00595329" w:rsidRPr="00F10608" w:rsidRDefault="00595329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F10608" w:rsidRDefault="00595329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F10608" w:rsidRDefault="00595329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18/4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двойного угла</w:t>
            </w:r>
          </w:p>
        </w:tc>
        <w:tc>
          <w:tcPr>
            <w:tcW w:w="665" w:type="pct"/>
          </w:tcPr>
          <w:p w:rsidR="00595329" w:rsidRPr="00F10608" w:rsidRDefault="00595329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F10608" w:rsidRDefault="00595329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F10608" w:rsidRDefault="00595329" w:rsidP="00E9294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19/5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суммы и разности тригонометрических функций</w:t>
            </w:r>
          </w:p>
        </w:tc>
        <w:tc>
          <w:tcPr>
            <w:tcW w:w="665" w:type="pct"/>
          </w:tcPr>
          <w:p w:rsidR="00595329" w:rsidRPr="00F10608" w:rsidRDefault="00595329" w:rsidP="00854A2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854A28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F10608" w:rsidRDefault="00595329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F10608" w:rsidRDefault="00595329" w:rsidP="00E9294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20/6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Формулы суммы и разности тригонометрических функций</w:t>
            </w:r>
          </w:p>
        </w:tc>
        <w:tc>
          <w:tcPr>
            <w:tcW w:w="665" w:type="pct"/>
          </w:tcPr>
          <w:p w:rsidR="00595329" w:rsidRPr="00F10608" w:rsidRDefault="00595329" w:rsidP="00854A2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143C51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F10608" w:rsidRDefault="00595329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F10608" w:rsidRDefault="00595329" w:rsidP="001B7752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595329" w:rsidRPr="00F10608" w:rsidTr="00971F2A">
        <w:tc>
          <w:tcPr>
            <w:tcW w:w="5000" w:type="pct"/>
            <w:gridSpan w:val="7"/>
          </w:tcPr>
          <w:p w:rsidR="00595329" w:rsidRPr="00F10608" w:rsidRDefault="00595329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Тригонометрические функции числового аргумента – 5 часов</w:t>
            </w:r>
          </w:p>
          <w:p w:rsidR="00595329" w:rsidRPr="00F10608" w:rsidRDefault="00595329" w:rsidP="004644FB">
            <w:pPr>
              <w:ind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изучение графиков тригонометрических функций</w:t>
            </w:r>
          </w:p>
        </w:tc>
      </w:tr>
      <w:tr w:rsidR="00595329" w:rsidRPr="00F10608" w:rsidTr="00581B03">
        <w:tc>
          <w:tcPr>
            <w:tcW w:w="211" w:type="pct"/>
          </w:tcPr>
          <w:p w:rsidR="00595329" w:rsidRPr="00F10608" w:rsidRDefault="00595329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21/1</w:t>
            </w:r>
          </w:p>
        </w:tc>
        <w:tc>
          <w:tcPr>
            <w:tcW w:w="399" w:type="pct"/>
          </w:tcPr>
          <w:p w:rsidR="00595329" w:rsidRPr="00F10608" w:rsidRDefault="00595329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595329" w:rsidRPr="00F10608" w:rsidRDefault="00595329" w:rsidP="003F765B">
            <w:pP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Синус, косинус, тангенс и котангенс</w:t>
            </w:r>
          </w:p>
        </w:tc>
        <w:tc>
          <w:tcPr>
            <w:tcW w:w="665" w:type="pct"/>
          </w:tcPr>
          <w:p w:rsidR="00595329" w:rsidRPr="00F10608" w:rsidRDefault="00595329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595329" w:rsidRPr="00F10608" w:rsidRDefault="00595329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595329" w:rsidRPr="00F10608" w:rsidRDefault="00595329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595329" w:rsidRPr="00F10608" w:rsidRDefault="00595329" w:rsidP="00F35BBE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22/2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Синус, косинус, тангенс и котангенс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F35BB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 (30)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23/3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Тригонометрические функции и их графики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F06E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F06ECF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24/4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8"/>
              </w:rPr>
              <w:t>Тригонометрические функции и их графики</w:t>
            </w:r>
          </w:p>
        </w:tc>
        <w:tc>
          <w:tcPr>
            <w:tcW w:w="665" w:type="pct"/>
          </w:tcPr>
          <w:p w:rsidR="00A76A25" w:rsidRPr="00F10608" w:rsidRDefault="00A76A25" w:rsidP="00854A2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854A28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6C3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 (20)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25/5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№2 по теме «Тригонометрические функции числового аргумента»</w:t>
            </w:r>
          </w:p>
        </w:tc>
        <w:tc>
          <w:tcPr>
            <w:tcW w:w="665" w:type="pct"/>
          </w:tcPr>
          <w:p w:rsidR="00A76A25" w:rsidRPr="00F10608" w:rsidRDefault="00A76A25" w:rsidP="00B168BF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B168BF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КР-2 (45)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A76A25" w:rsidRPr="00F10608" w:rsidTr="00971F2A">
        <w:tc>
          <w:tcPr>
            <w:tcW w:w="5000" w:type="pct"/>
            <w:gridSpan w:val="7"/>
          </w:tcPr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Основные свойства функций – 12 часов</w:t>
            </w:r>
          </w:p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изучение свой</w:t>
            </w:r>
            <w:proofErr w:type="gramStart"/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ств тр</w:t>
            </w:r>
            <w:proofErr w:type="gramEnd"/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игонометрических функций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26/1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Функции и их графики. Преобразование графиков функций</w:t>
            </w:r>
          </w:p>
        </w:tc>
        <w:tc>
          <w:tcPr>
            <w:tcW w:w="665" w:type="pct"/>
          </w:tcPr>
          <w:p w:rsidR="00A76A25" w:rsidRPr="00F10608" w:rsidRDefault="00A76A25" w:rsidP="008905F4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854A2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854A2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3D0D90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27/2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Функции и их графики. Преобразование графиков функций</w:t>
            </w:r>
          </w:p>
        </w:tc>
        <w:tc>
          <w:tcPr>
            <w:tcW w:w="665" w:type="pct"/>
          </w:tcPr>
          <w:p w:rsidR="00A76A25" w:rsidRPr="00F10608" w:rsidRDefault="00A76A25" w:rsidP="00643083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FF4C0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FF4C0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3D0D90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28/3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Чётные и нечётные функции. Периодичность тригонометрических функций</w:t>
            </w:r>
          </w:p>
        </w:tc>
        <w:tc>
          <w:tcPr>
            <w:tcW w:w="665" w:type="pct"/>
          </w:tcPr>
          <w:p w:rsidR="00A76A25" w:rsidRPr="00F10608" w:rsidRDefault="00A76A25" w:rsidP="00FF4C0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FF4C0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FF4C08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FF4C08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3D0D90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29/4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Чётные и нечётные функции. Периодичность тригонометрических функций</w:t>
            </w:r>
          </w:p>
        </w:tc>
        <w:tc>
          <w:tcPr>
            <w:tcW w:w="665" w:type="pct"/>
          </w:tcPr>
          <w:p w:rsidR="00A76A25" w:rsidRPr="00F10608" w:rsidRDefault="00A76A25" w:rsidP="00FF4C0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FF4C08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 (15)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30/5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Возрастание  и убывание функций. Экстремумы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31/6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Возрастание  и убывание функций. Экстремумы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32/7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Исследование функций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33/8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Исследование функций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34/9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rPr>
                <w:color w:val="1A2025" w:themeColor="text1" w:themeShade="80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Исследование функций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6C3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 (40)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35/10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Свойства  тригонометрических функций. Гармонические колебания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230E69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36/11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32"/>
              </w:rPr>
              <w:t>Свойства  тригонометрических функций. Гармонические колебания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37/12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№3 по теме «Основные свойства функций»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КР-3 (45)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A76A25" w:rsidRPr="00F10608" w:rsidTr="00971F2A">
        <w:tc>
          <w:tcPr>
            <w:tcW w:w="5000" w:type="pct"/>
            <w:gridSpan w:val="7"/>
          </w:tcPr>
          <w:p w:rsidR="00A76A25" w:rsidRPr="00F10608" w:rsidRDefault="00A76A25" w:rsidP="004644FB">
            <w:pPr>
              <w:pStyle w:val="a4"/>
              <w:ind w:left="0"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Решение тригонометрических уравнений и неравенств – 11 часов</w:t>
            </w:r>
          </w:p>
          <w:p w:rsidR="00A76A25" w:rsidRPr="00F10608" w:rsidRDefault="00A76A25" w:rsidP="004644FB">
            <w:pPr>
              <w:pStyle w:val="a4"/>
              <w:ind w:left="0"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формирование у учащихся умений решать простейшие тригонометрические уравнения и неравенства и знакомство с основными приёмами решения тригонометрических уравнений и систем уравнений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3F765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38/1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39/2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40/3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41/4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42/5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43/6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44/7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Решение простейших </w:t>
            </w: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тригонометрических неравенств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6C3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 (25)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заданием теста на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45/8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46/9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47/10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48/11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№4 по теме «Решение тригонометрических уравнений и неравенств»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КР-5 (25)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A76A25" w:rsidRPr="00F10608" w:rsidTr="000A0023">
        <w:tc>
          <w:tcPr>
            <w:tcW w:w="5000" w:type="pct"/>
            <w:gridSpan w:val="7"/>
          </w:tcPr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Производная – 12 часов</w:t>
            </w:r>
          </w:p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формирование у обучающихся понятия производной, умений находить производные, пользуясь правилами  и формулами дифференцирования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49/1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473616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Приращение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50/2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Приращение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51/3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Понятие производной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52/4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ПТ-6 (15)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53/5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F40D66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Правило вычисления производных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54/6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Правило вычисления производных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230E69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55/7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Правило вычисления производных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56/8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57/9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ПТ-7 (20)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58/10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59/11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60/12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№5 по теме «Производная»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КР-5 (45)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A76A25" w:rsidRPr="00F10608" w:rsidTr="000A0023">
        <w:tc>
          <w:tcPr>
            <w:tcW w:w="5000" w:type="pct"/>
            <w:gridSpan w:val="7"/>
          </w:tcPr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Применение непрерывности и производной – 7 часов</w:t>
            </w:r>
          </w:p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знакомство обучающихся с методами дифференциального исчисления, формирование умений применять их для решения задач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61/1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1752A3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непрерывности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230E69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62/2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Применение непрерывности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63/3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E572F8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1752A3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64/4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1752A3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65/5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1752A3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66/6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67/7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ПТ-8 (20)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3F765B">
        <w:tc>
          <w:tcPr>
            <w:tcW w:w="5000" w:type="pct"/>
            <w:gridSpan w:val="7"/>
          </w:tcPr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Применение производной к исследованию функций – 12 часов</w:t>
            </w:r>
          </w:p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знакомство обучающихся с методами  дифференциального исчисления, овладение умений исследования функций с помощью производной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68/1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69/2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70/3</w:t>
            </w:r>
          </w:p>
        </w:tc>
        <w:tc>
          <w:tcPr>
            <w:tcW w:w="399" w:type="pct"/>
          </w:tcPr>
          <w:p w:rsidR="00A76A25" w:rsidRPr="00F10608" w:rsidRDefault="00A76A25" w:rsidP="0047361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71/4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Критические точки функции, максимумы и минимумы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72/5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Критические точки функции, максимумы и минимумы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73/6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Критические точки функции, максимумы и минимумы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74/7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Примеры применения производной к исследованию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75/8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Примеры применения производной к исследованию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76/9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Примеры применения производной к исследованию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6C3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ПТ-9 (20)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теста на 4 варианта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76710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78/11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3F765B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79/12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№6 по теме «Применение производной»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6C39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КР-6 (45)</w:t>
            </w:r>
          </w:p>
        </w:tc>
        <w:tc>
          <w:tcPr>
            <w:tcW w:w="1242" w:type="pct"/>
          </w:tcPr>
          <w:p w:rsidR="00A76A25" w:rsidRPr="002F4148" w:rsidRDefault="00A76A25" w:rsidP="006C399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A76A25" w:rsidRPr="00F10608" w:rsidTr="003F765B">
        <w:tc>
          <w:tcPr>
            <w:tcW w:w="5000" w:type="pct"/>
            <w:gridSpan w:val="7"/>
          </w:tcPr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Итоговое повторение – 4 часа</w:t>
            </w:r>
          </w:p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u w:val="single"/>
              </w:rPr>
              <w:t xml:space="preserve">Цель: </w:t>
            </w:r>
            <w:r w:rsidRPr="00F10608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обобщение и систематизация знаний по основным темам курса алгебры за 10 класс с решением тестовых заданий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80/1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81/2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82/3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83/4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0B3E4C" w:rsidRDefault="00A76A25" w:rsidP="00A76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(45)</w:t>
            </w:r>
          </w:p>
        </w:tc>
        <w:tc>
          <w:tcPr>
            <w:tcW w:w="1242" w:type="pct"/>
          </w:tcPr>
          <w:p w:rsidR="00A76A25" w:rsidRPr="002F4148" w:rsidRDefault="00A76A25" w:rsidP="00A76A25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2 варианта</w:t>
            </w:r>
          </w:p>
        </w:tc>
      </w:tr>
      <w:tr w:rsidR="00A76A25" w:rsidRPr="00F10608" w:rsidTr="008C6C3F">
        <w:tc>
          <w:tcPr>
            <w:tcW w:w="5000" w:type="pct"/>
            <w:gridSpan w:val="7"/>
          </w:tcPr>
          <w:p w:rsidR="00A76A25" w:rsidRPr="00F10608" w:rsidRDefault="00A76A25" w:rsidP="004644FB">
            <w:pPr>
              <w:ind w:right="-108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Резерв </w:t>
            </w: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99384B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84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8C6C3F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85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8C6C3F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86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A76A25" w:rsidRPr="00F10608" w:rsidTr="00581B03">
        <w:tc>
          <w:tcPr>
            <w:tcW w:w="211" w:type="pct"/>
          </w:tcPr>
          <w:p w:rsidR="00A76A25" w:rsidRPr="00F10608" w:rsidRDefault="00A76A25" w:rsidP="008C6C3F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86</w:t>
            </w:r>
          </w:p>
        </w:tc>
        <w:tc>
          <w:tcPr>
            <w:tcW w:w="399" w:type="pct"/>
          </w:tcPr>
          <w:p w:rsidR="00A76A25" w:rsidRPr="00F10608" w:rsidRDefault="00A76A25" w:rsidP="003F765B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F10608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75" w:type="pct"/>
          </w:tcPr>
          <w:p w:rsidR="00A76A25" w:rsidRPr="00F10608" w:rsidRDefault="00A76A25" w:rsidP="00B90FD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473616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A76A25" w:rsidRPr="00F10608" w:rsidRDefault="00A76A25" w:rsidP="007A6BCF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A76A25" w:rsidRPr="00F10608" w:rsidRDefault="00A76A25" w:rsidP="006913F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A76A25" w:rsidRPr="00F10608" w:rsidRDefault="00A76A25" w:rsidP="003F765B">
            <w:pPr>
              <w:pStyle w:val="a4"/>
              <w:numPr>
                <w:ilvl w:val="0"/>
                <w:numId w:val="3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</w:tbl>
    <w:p w:rsidR="008C6C3F" w:rsidRDefault="008C6C3F" w:rsidP="007107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07BE" w:rsidRDefault="007107BE" w:rsidP="007107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к таблице:</w:t>
      </w:r>
    </w:p>
    <w:p w:rsidR="007107BE" w:rsidRDefault="007107BE" w:rsidP="007107B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«Виды контроля» даны следующие обозначения:</w:t>
      </w:r>
    </w:p>
    <w:p w:rsidR="007107BE" w:rsidRDefault="007107BE" w:rsidP="007107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контрольная работа;</w:t>
      </w:r>
    </w:p>
    <w:p w:rsidR="007107BE" w:rsidRDefault="007107BE" w:rsidP="004644F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4FB">
        <w:rPr>
          <w:rFonts w:ascii="Times New Roman" w:hAnsi="Times New Roman" w:cs="Times New Roman"/>
          <w:sz w:val="24"/>
          <w:szCs w:val="24"/>
        </w:rPr>
        <w:t>ПТ – проверочный тест</w:t>
      </w:r>
      <w:proofErr w:type="gramStart"/>
      <w:r w:rsidRPr="004644FB">
        <w:rPr>
          <w:rFonts w:ascii="Times New Roman" w:hAnsi="Times New Roman" w:cs="Times New Roman"/>
          <w:sz w:val="24"/>
          <w:szCs w:val="24"/>
        </w:rPr>
        <w:t>;</w:t>
      </w:r>
      <w:r w:rsidR="004644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7107BE" w:rsidSect="004644FB">
      <w:footerReference w:type="default" r:id="rId16"/>
      <w:pgSz w:w="16838" w:h="11906" w:orient="landscape"/>
      <w:pgMar w:top="1418" w:right="284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49" w:rsidRDefault="002A4149" w:rsidP="005A5FA8">
      <w:pPr>
        <w:spacing w:after="0" w:line="240" w:lineRule="auto"/>
      </w:pPr>
      <w:r>
        <w:separator/>
      </w:r>
    </w:p>
  </w:endnote>
  <w:endnote w:type="continuationSeparator" w:id="0">
    <w:p w:rsidR="002A4149" w:rsidRDefault="002A4149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822668"/>
      <w:docPartObj>
        <w:docPartGallery w:val="Page Numbers (Bottom of Page)"/>
        <w:docPartUnique/>
      </w:docPartObj>
    </w:sdtPr>
    <w:sdtEndPr/>
    <w:sdtContent>
      <w:p w:rsidR="005A5FA8" w:rsidRDefault="005A5F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32">
          <w:rPr>
            <w:noProof/>
          </w:rPr>
          <w:t>16</w:t>
        </w:r>
        <w:r>
          <w:fldChar w:fldCharType="end"/>
        </w:r>
      </w:p>
    </w:sdtContent>
  </w:sdt>
  <w:p w:rsidR="005A5FA8" w:rsidRDefault="005A5F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49" w:rsidRDefault="002A4149" w:rsidP="005A5FA8">
      <w:pPr>
        <w:spacing w:after="0" w:line="240" w:lineRule="auto"/>
      </w:pPr>
      <w:r>
        <w:separator/>
      </w:r>
    </w:p>
  </w:footnote>
  <w:footnote w:type="continuationSeparator" w:id="0">
    <w:p w:rsidR="002A4149" w:rsidRDefault="002A4149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AF1"/>
    <w:multiLevelType w:val="hybridMultilevel"/>
    <w:tmpl w:val="C1C8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EC8"/>
    <w:multiLevelType w:val="hybridMultilevel"/>
    <w:tmpl w:val="7CAC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097C"/>
    <w:multiLevelType w:val="hybridMultilevel"/>
    <w:tmpl w:val="356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3C15"/>
    <w:multiLevelType w:val="hybridMultilevel"/>
    <w:tmpl w:val="4AAAC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508F9"/>
    <w:multiLevelType w:val="hybridMultilevel"/>
    <w:tmpl w:val="E20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3347E"/>
    <w:multiLevelType w:val="hybridMultilevel"/>
    <w:tmpl w:val="6EF2D7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82CC7"/>
    <w:multiLevelType w:val="hybridMultilevel"/>
    <w:tmpl w:val="2150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1764"/>
    <w:multiLevelType w:val="hybridMultilevel"/>
    <w:tmpl w:val="0CCC71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BD92388"/>
    <w:multiLevelType w:val="hybridMultilevel"/>
    <w:tmpl w:val="B3C8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42E7C"/>
    <w:multiLevelType w:val="hybridMultilevel"/>
    <w:tmpl w:val="2E1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C36D4"/>
    <w:multiLevelType w:val="hybridMultilevel"/>
    <w:tmpl w:val="216A5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883B7C"/>
    <w:multiLevelType w:val="hybridMultilevel"/>
    <w:tmpl w:val="6AD29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6732E0"/>
    <w:multiLevelType w:val="hybridMultilevel"/>
    <w:tmpl w:val="B4303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23E21"/>
    <w:multiLevelType w:val="hybridMultilevel"/>
    <w:tmpl w:val="8318BAD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56D97"/>
    <w:multiLevelType w:val="hybridMultilevel"/>
    <w:tmpl w:val="F496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C0573"/>
    <w:multiLevelType w:val="hybridMultilevel"/>
    <w:tmpl w:val="F19A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43363C"/>
    <w:multiLevelType w:val="hybridMultilevel"/>
    <w:tmpl w:val="C678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4631F"/>
    <w:multiLevelType w:val="hybridMultilevel"/>
    <w:tmpl w:val="BA18C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5A27EF"/>
    <w:multiLevelType w:val="hybridMultilevel"/>
    <w:tmpl w:val="586EFA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6"/>
  </w:num>
  <w:num w:numId="5">
    <w:abstractNumId w:val="9"/>
  </w:num>
  <w:num w:numId="6">
    <w:abstractNumId w:val="19"/>
  </w:num>
  <w:num w:numId="7">
    <w:abstractNumId w:val="17"/>
  </w:num>
  <w:num w:numId="8">
    <w:abstractNumId w:val="1"/>
  </w:num>
  <w:num w:numId="9">
    <w:abstractNumId w:val="4"/>
  </w:num>
  <w:num w:numId="10">
    <w:abstractNumId w:val="8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10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25"/>
    <w:rsid w:val="000564FC"/>
    <w:rsid w:val="000A0023"/>
    <w:rsid w:val="000B3E4C"/>
    <w:rsid w:val="000E694A"/>
    <w:rsid w:val="00105BB2"/>
    <w:rsid w:val="0011007B"/>
    <w:rsid w:val="00134610"/>
    <w:rsid w:val="00143C51"/>
    <w:rsid w:val="001752A3"/>
    <w:rsid w:val="001B7752"/>
    <w:rsid w:val="00230E69"/>
    <w:rsid w:val="002A2184"/>
    <w:rsid w:val="002A4149"/>
    <w:rsid w:val="002E2DD6"/>
    <w:rsid w:val="002F4148"/>
    <w:rsid w:val="00300AFE"/>
    <w:rsid w:val="00332C44"/>
    <w:rsid w:val="003356BF"/>
    <w:rsid w:val="0035121B"/>
    <w:rsid w:val="00364197"/>
    <w:rsid w:val="00371B25"/>
    <w:rsid w:val="003C4AD1"/>
    <w:rsid w:val="003D0D90"/>
    <w:rsid w:val="003F765B"/>
    <w:rsid w:val="00406AE8"/>
    <w:rsid w:val="004644FB"/>
    <w:rsid w:val="00473616"/>
    <w:rsid w:val="004B6A51"/>
    <w:rsid w:val="00522A7C"/>
    <w:rsid w:val="00581B03"/>
    <w:rsid w:val="00595329"/>
    <w:rsid w:val="005A5FA8"/>
    <w:rsid w:val="005D4D13"/>
    <w:rsid w:val="005E64D9"/>
    <w:rsid w:val="00607C82"/>
    <w:rsid w:val="00617132"/>
    <w:rsid w:val="00634854"/>
    <w:rsid w:val="00643083"/>
    <w:rsid w:val="00674D3E"/>
    <w:rsid w:val="006913FE"/>
    <w:rsid w:val="006A55CF"/>
    <w:rsid w:val="006D5020"/>
    <w:rsid w:val="00707D7D"/>
    <w:rsid w:val="007107BE"/>
    <w:rsid w:val="00734608"/>
    <w:rsid w:val="00772247"/>
    <w:rsid w:val="007A6BCF"/>
    <w:rsid w:val="00807797"/>
    <w:rsid w:val="00827D00"/>
    <w:rsid w:val="00854A28"/>
    <w:rsid w:val="008905F4"/>
    <w:rsid w:val="008C6C3F"/>
    <w:rsid w:val="008F6059"/>
    <w:rsid w:val="00904D4B"/>
    <w:rsid w:val="00971F2A"/>
    <w:rsid w:val="00976EBF"/>
    <w:rsid w:val="0099384B"/>
    <w:rsid w:val="009D182D"/>
    <w:rsid w:val="009F2A92"/>
    <w:rsid w:val="009F2FE7"/>
    <w:rsid w:val="00A237E9"/>
    <w:rsid w:val="00A27922"/>
    <w:rsid w:val="00A76A25"/>
    <w:rsid w:val="00A93A58"/>
    <w:rsid w:val="00AA235A"/>
    <w:rsid w:val="00B145CC"/>
    <w:rsid w:val="00B168BF"/>
    <w:rsid w:val="00B410FF"/>
    <w:rsid w:val="00B43905"/>
    <w:rsid w:val="00B5625E"/>
    <w:rsid w:val="00B6629D"/>
    <w:rsid w:val="00B90FDE"/>
    <w:rsid w:val="00C04E16"/>
    <w:rsid w:val="00C253D9"/>
    <w:rsid w:val="00C5148E"/>
    <w:rsid w:val="00C81664"/>
    <w:rsid w:val="00CD7498"/>
    <w:rsid w:val="00D16CB4"/>
    <w:rsid w:val="00D56302"/>
    <w:rsid w:val="00D63C31"/>
    <w:rsid w:val="00D817BA"/>
    <w:rsid w:val="00DB520E"/>
    <w:rsid w:val="00DD2491"/>
    <w:rsid w:val="00E13DBF"/>
    <w:rsid w:val="00E572F8"/>
    <w:rsid w:val="00E92948"/>
    <w:rsid w:val="00F06ECF"/>
    <w:rsid w:val="00F10608"/>
    <w:rsid w:val="00F33CD0"/>
    <w:rsid w:val="00F35BBE"/>
    <w:rsid w:val="00F36685"/>
    <w:rsid w:val="00F40D66"/>
    <w:rsid w:val="00F90FF0"/>
    <w:rsid w:val="00FB483A"/>
    <w:rsid w:val="00FD4F01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A5F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6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A5F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5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5A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A5FA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5FA8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5FA8"/>
    <w:rPr>
      <w:rFonts w:eastAsiaTheme="minorEastAsia"/>
      <w:lang w:eastAsia="ru-RU"/>
    </w:rPr>
  </w:style>
  <w:style w:type="paragraph" w:customStyle="1" w:styleId="1">
    <w:name w:val="Стиль1"/>
    <w:rsid w:val="005A5F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5A5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A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5FA8"/>
  </w:style>
  <w:style w:type="paragraph" w:styleId="ab">
    <w:name w:val="footer"/>
    <w:basedOn w:val="a"/>
    <w:link w:val="ac"/>
    <w:uiPriority w:val="99"/>
    <w:unhideWhenUsed/>
    <w:rsid w:val="005A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5FA8"/>
  </w:style>
  <w:style w:type="paragraph" w:customStyle="1" w:styleId="zag2">
    <w:name w:val="zag_2"/>
    <w:basedOn w:val="a"/>
    <w:rsid w:val="00F9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A5F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6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A5F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5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5A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A5FA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5FA8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5FA8"/>
    <w:rPr>
      <w:rFonts w:eastAsiaTheme="minorEastAsia"/>
      <w:lang w:eastAsia="ru-RU"/>
    </w:rPr>
  </w:style>
  <w:style w:type="paragraph" w:customStyle="1" w:styleId="1">
    <w:name w:val="Стиль1"/>
    <w:rsid w:val="005A5F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5A5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A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5FA8"/>
  </w:style>
  <w:style w:type="paragraph" w:styleId="ab">
    <w:name w:val="footer"/>
    <w:basedOn w:val="a"/>
    <w:link w:val="ac"/>
    <w:uiPriority w:val="99"/>
    <w:unhideWhenUsed/>
    <w:rsid w:val="005A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5FA8"/>
  </w:style>
  <w:style w:type="paragraph" w:customStyle="1" w:styleId="zag2">
    <w:name w:val="zag_2"/>
    <w:basedOn w:val="a"/>
    <w:rsid w:val="00F9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net-scoo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www.center.fio.ru/s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" TargetMode="External"/><Relationship Id="rId14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7117-B6C2-432C-B9CC-565CCD8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4928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2014-08-31T02:33:00Z</cp:lastPrinted>
  <dcterms:created xsi:type="dcterms:W3CDTF">2014-05-03T12:37:00Z</dcterms:created>
  <dcterms:modified xsi:type="dcterms:W3CDTF">2014-08-31T02:34:00Z</dcterms:modified>
</cp:coreProperties>
</file>