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C944CC" w:rsidP="00C94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tbl>
      <w:tblPr>
        <w:tblStyle w:val="a3"/>
        <w:tblW w:w="0" w:type="auto"/>
        <w:tblLook w:val="04A0"/>
      </w:tblPr>
      <w:tblGrid>
        <w:gridCol w:w="5920"/>
        <w:gridCol w:w="8866"/>
      </w:tblGrid>
      <w:tr w:rsidR="00C944CC" w:rsidTr="00C944CC">
        <w:tc>
          <w:tcPr>
            <w:tcW w:w="5920" w:type="dxa"/>
          </w:tcPr>
          <w:p w:rsidR="00C944CC" w:rsidRPr="0068487F" w:rsidRDefault="00C944CC" w:rsidP="00C944CC">
            <w:pPr>
              <w:pStyle w:val="10"/>
              <w:keepNext/>
              <w:keepLines/>
              <w:shd w:val="clear" w:color="auto" w:fill="auto"/>
              <w:spacing w:after="349" w:line="260" w:lineRule="exact"/>
              <w:rPr>
                <w:rFonts w:ascii="Times New Roman" w:hAnsi="Times New Roman" w:cs="Times New Roman"/>
                <w:sz w:val="22"/>
              </w:rPr>
            </w:pPr>
            <w:bookmarkStart w:id="0" w:name="bookmark0"/>
            <w:r w:rsidRPr="0068487F">
              <w:rPr>
                <w:rFonts w:ascii="Times New Roman" w:hAnsi="Times New Roman" w:cs="Times New Roman"/>
                <w:color w:val="000000"/>
                <w:sz w:val="22"/>
                <w:lang w:eastAsia="ru-RU" w:bidi="ru-RU"/>
              </w:rPr>
              <w:t>ОСОБЕННОСТИ СКЕЛЕТА ПТИЦЫ</w:t>
            </w:r>
            <w:bookmarkEnd w:id="0"/>
          </w:p>
          <w:p w:rsidR="0094382E" w:rsidRPr="0068487F" w:rsidRDefault="00C944CC" w:rsidP="0094382E">
            <w:pPr>
              <w:pStyle w:val="11"/>
              <w:shd w:val="clear" w:color="auto" w:fill="auto"/>
              <w:spacing w:before="0" w:after="0" w:line="240" w:lineRule="auto"/>
              <w:ind w:firstLine="420"/>
              <w:jc w:val="center"/>
              <w:rPr>
                <w:color w:val="000000"/>
                <w:sz w:val="22"/>
                <w:szCs w:val="24"/>
                <w:lang w:eastAsia="ru-RU" w:bidi="ru-RU"/>
              </w:rPr>
            </w:pPr>
            <w:proofErr w:type="gramStart"/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Для работы необходимы: </w:t>
            </w:r>
            <w:proofErr w:type="gramEnd"/>
          </w:p>
          <w:p w:rsidR="00C944CC" w:rsidRPr="0068487F" w:rsidRDefault="00C944CC" w:rsidP="0094382E">
            <w:pPr>
              <w:pStyle w:val="11"/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>1) набор частей скелета птицы; 2) скелет птицы (один или не</w:t>
            </w:r>
            <w:r w:rsidRPr="0068487F">
              <w:rPr>
                <w:color w:val="000000"/>
                <w:sz w:val="22"/>
                <w:szCs w:val="24"/>
                <w:lang w:eastAsia="ru-RU" w:bidi="ru-RU"/>
              </w:rPr>
              <w:softHyphen/>
              <w:t>сколько на класс).</w:t>
            </w:r>
          </w:p>
          <w:p w:rsidR="0094382E" w:rsidRPr="0068487F" w:rsidRDefault="0094382E" w:rsidP="0094382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>Порядок работы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Рассмотри позвоночник птицы. Найди шейный, </w:t>
            </w:r>
            <w:r w:rsidR="0068487F">
              <w:rPr>
                <w:color w:val="000000"/>
                <w:sz w:val="22"/>
                <w:szCs w:val="24"/>
                <w:lang w:eastAsia="ru-RU" w:bidi="ru-RU"/>
              </w:rPr>
              <w:t xml:space="preserve">туловищный и хвостовой отделы. </w:t>
            </w:r>
            <w:r w:rsidRPr="0068487F">
              <w:rPr>
                <w:color w:val="000000"/>
                <w:sz w:val="22"/>
                <w:szCs w:val="24"/>
                <w:lang w:eastAsia="ru-RU" w:bidi="ru-RU"/>
              </w:rPr>
              <w:t>Оп</w:t>
            </w:r>
            <w:r w:rsidRPr="0068487F">
              <w:rPr>
                <w:color w:val="000000"/>
                <w:sz w:val="22"/>
                <w:szCs w:val="24"/>
                <w:lang w:eastAsia="ru-RU" w:bidi="ru-RU"/>
              </w:rPr>
              <w:softHyphen/>
              <w:t>редели подвижные и неподвижные соединения позвонков.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На рисунке 2 укажи, какие позвонки соединены подвижно, а какие неподвижно. Объясни, какое это имеет значение для птицы.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На скелете крыла, руководствуясь рисунком, найди отделы: плечо, предплечье и кисть.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Сравни скелет крыла птицы со скелетом передней конечности лягушки (рис. 1). На</w:t>
            </w:r>
            <w:r w:rsidRPr="0068487F">
              <w:rPr>
                <w:color w:val="000000"/>
                <w:sz w:val="22"/>
                <w:szCs w:val="24"/>
                <w:lang w:eastAsia="ru-RU" w:bidi="ru-RU"/>
              </w:rPr>
              <w:softHyphen/>
              <w:t>пиши на указателях (рис. 1) название костей.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На скелете ноги найди отделы: бедро, голень и стопу (рис. 2).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Найди грудную кость и обрати внимание на развитие выроста—киля на этой кости. Объясни значение киля.</w:t>
            </w:r>
          </w:p>
          <w:p w:rsidR="0094382E" w:rsidRPr="0068487F" w:rsidRDefault="0094382E" w:rsidP="0094382E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20"/>
              <w:jc w:val="both"/>
              <w:rPr>
                <w:sz w:val="22"/>
                <w:szCs w:val="24"/>
              </w:rPr>
            </w:pPr>
            <w:r w:rsidRPr="0068487F">
              <w:rPr>
                <w:color w:val="000000"/>
                <w:sz w:val="22"/>
                <w:szCs w:val="24"/>
                <w:lang w:eastAsia="ru-RU" w:bidi="ru-RU"/>
              </w:rPr>
              <w:t xml:space="preserve"> Рассматривая череп, обрати внимание на легкость костей. Определи, есть ли зубы в челюстях.</w:t>
            </w: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</w:tcPr>
          <w:p w:rsidR="00C944CC" w:rsidRDefault="00C944CC" w:rsidP="00C944CC">
            <w:pPr>
              <w:jc w:val="right"/>
              <w:rPr>
                <w:sz w:val="2"/>
                <w:szCs w:val="2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113030</wp:posOffset>
                  </wp:positionV>
                  <wp:extent cx="3164840" cy="2520315"/>
                  <wp:effectExtent l="19050" t="19050" r="16510" b="13335"/>
                  <wp:wrapNone/>
                  <wp:docPr id="1" name="Рисунок 1" descr="C:\Users\саша\Documents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137795</wp:posOffset>
                  </wp:positionV>
                  <wp:extent cx="2095500" cy="2762250"/>
                  <wp:effectExtent l="38100" t="19050" r="19050" b="19050"/>
                  <wp:wrapNone/>
                  <wp:docPr id="4" name="Рисунок 4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sz w:val="2"/>
                <w:szCs w:val="2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CC" w:rsidRDefault="00C944CC" w:rsidP="00C9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4CC" w:rsidRPr="00C944CC" w:rsidRDefault="00C944CC" w:rsidP="00C944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44CC" w:rsidRPr="00C944CC" w:rsidSect="00C94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746"/>
    <w:multiLevelType w:val="multilevel"/>
    <w:tmpl w:val="2C4E2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4CC"/>
    <w:rsid w:val="0068487F"/>
    <w:rsid w:val="008427DE"/>
    <w:rsid w:val="0094382E"/>
    <w:rsid w:val="00995102"/>
    <w:rsid w:val="00C9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C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C944CC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C944CC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C944CC"/>
    <w:pPr>
      <w:widowControl w:val="0"/>
      <w:shd w:val="clear" w:color="auto" w:fill="FFFFFF"/>
      <w:spacing w:before="420" w:after="300" w:line="216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rsid w:val="00C944CC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94382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82E"/>
    <w:pPr>
      <w:widowControl w:val="0"/>
      <w:shd w:val="clear" w:color="auto" w:fill="FFFFFF"/>
      <w:spacing w:before="300" w:after="18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2014-01-09T14:01:00Z</dcterms:created>
  <dcterms:modified xsi:type="dcterms:W3CDTF">2014-01-09T14:09:00Z</dcterms:modified>
</cp:coreProperties>
</file>