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A5" w:rsidRDefault="00AF0EA5" w:rsidP="00AF0E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и психологические исследования свидетельствуют о важности заботы педагогов в создании условий для развития способностей учащихся, формирования у них потребности к достижению высоких результатов. </w:t>
      </w:r>
    </w:p>
    <w:p w:rsidR="00AF0EA5" w:rsidRDefault="00AF0EA5" w:rsidP="00AF0E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успех с </w:t>
      </w:r>
      <w:r w:rsidRPr="00AF0EA5">
        <w:rPr>
          <w:sz w:val="28"/>
          <w:szCs w:val="28"/>
        </w:rPr>
        <w:t>социально-психологической</w:t>
      </w:r>
      <w:r>
        <w:rPr>
          <w:sz w:val="28"/>
          <w:szCs w:val="28"/>
        </w:rPr>
        <w:t xml:space="preserve"> точки зрения – оптимальное соотношение между ожиданиями окружающих, личности и результатами ее деятельности, с </w:t>
      </w:r>
      <w:r w:rsidRPr="00AF0EA5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– создание условий, способствующих наиболее полному самовыражению личности учащегося.</w:t>
      </w:r>
    </w:p>
    <w:p w:rsidR="00AF0EA5" w:rsidRDefault="00AF0EA5" w:rsidP="00AF0E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F0EA5">
        <w:rPr>
          <w:sz w:val="28"/>
          <w:szCs w:val="28"/>
        </w:rPr>
        <w:t>возникает противоречие</w:t>
      </w:r>
      <w:r>
        <w:rPr>
          <w:sz w:val="28"/>
          <w:szCs w:val="28"/>
        </w:rPr>
        <w:t xml:space="preserve"> между современными подходами в образовании, направленными на формирование в школе активной, мотивированной на учебную деятельность личности и господствующим до сих пор (во всяком случае, на практике) процессом физического воспитания, направленным на  увеличение уровня физической подготовленности школьников.</w:t>
      </w:r>
    </w:p>
    <w:p w:rsidR="00AF0EA5" w:rsidRDefault="00AF0EA5" w:rsidP="00AF0EA5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AF0EA5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, на мой взгляд, заключается в реализации новых подходов к урокам </w:t>
      </w:r>
      <w:r>
        <w:rPr>
          <w:bCs/>
          <w:sz w:val="28"/>
          <w:szCs w:val="28"/>
        </w:rPr>
        <w:t xml:space="preserve">физической культуры, учитывающим </w:t>
      </w:r>
      <w:r>
        <w:rPr>
          <w:sz w:val="28"/>
          <w:szCs w:val="28"/>
        </w:rPr>
        <w:t xml:space="preserve">создание </w:t>
      </w:r>
      <w:r>
        <w:rPr>
          <w:bCs/>
          <w:sz w:val="28"/>
          <w:szCs w:val="28"/>
        </w:rPr>
        <w:t>ситуации успеха как фактора повышения мотивации учащихся.</w:t>
      </w:r>
    </w:p>
    <w:p w:rsidR="00AF0EA5" w:rsidRDefault="00AF0EA5" w:rsidP="00AF0EA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ситуации</w:t>
      </w:r>
    </w:p>
    <w:p w:rsidR="00AF0EA5" w:rsidRDefault="00AF0EA5" w:rsidP="00AF0E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комплексной программы физического воспитания учащихся 1 – 11 классов я увидел скрытый мотивационный резерв, заложенный в самой программе и, как мне кажется,  способствующий повышению мотивации к урокам физической культуры у школьников. Авторами предлагаются три уровня оценки физических способностей с разработанными нормативными показателями: низкий, средний и высокий уровни. При этом между показателями уровней присутствуют незадействованные диапазоны. </w:t>
      </w:r>
    </w:p>
    <w:p w:rsidR="00AF0EA5" w:rsidRDefault="00AF0EA5" w:rsidP="00AF0EA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анализа ситуации создаю условия, способствующие возникновению ситуации успеха на уроках физической культуры как средства мотивации учащихся к предмету: </w:t>
      </w:r>
      <w:r w:rsidRPr="00AF0EA5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применяю дифференцированное оценивание учащихся при приеме нормативов физических способностей; </w:t>
      </w:r>
      <w:r w:rsidRPr="00AF0EA5">
        <w:rPr>
          <w:sz w:val="28"/>
          <w:szCs w:val="28"/>
        </w:rPr>
        <w:t>во-вторых,</w:t>
      </w:r>
      <w:r>
        <w:rPr>
          <w:sz w:val="28"/>
          <w:szCs w:val="28"/>
        </w:rPr>
        <w:t xml:space="preserve"> использую современные компьютерные технологии в обучении школьников двигательным действиям, для этого выполняю съемку двигательного действия учащихся старших классов на цифровой фотоаппарат.</w:t>
      </w:r>
      <w:proofErr w:type="gramEnd"/>
      <w:r>
        <w:rPr>
          <w:sz w:val="28"/>
          <w:szCs w:val="28"/>
        </w:rPr>
        <w:t xml:space="preserve"> Затем совместно со школьниками выбираем лучшее исполнение двигательного действия одним из учащихся. Далее использую показ выполненного движения при обучении школьников, в качестве примера. Учащийся,  у которого не получается выполнение упражнения на практике, повторно просматривает двигательное действие в замедленном темпе с объяснением выполнения  каждого элемента учителем. </w:t>
      </w:r>
    </w:p>
    <w:sectPr w:rsidR="00AF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601A"/>
    <w:multiLevelType w:val="hybridMultilevel"/>
    <w:tmpl w:val="E6A4E188"/>
    <w:lvl w:ilvl="0" w:tplc="512ED826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EA5"/>
    <w:rsid w:val="00A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2013-01-11T11:31:00Z</dcterms:created>
  <dcterms:modified xsi:type="dcterms:W3CDTF">2013-01-11T11:36:00Z</dcterms:modified>
</cp:coreProperties>
</file>