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14" w:rsidRDefault="00971BD1" w:rsidP="00971B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</w:t>
      </w:r>
    </w:p>
    <w:p w:rsidR="00971BD1" w:rsidRDefault="00971BD1" w:rsidP="00971B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«Электрический ток. Источники тока. Электрическая цепь»</w:t>
      </w:r>
    </w:p>
    <w:p w:rsidR="00971BD1" w:rsidRDefault="00971BD1" w:rsidP="00854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 «б»</w:t>
      </w:r>
      <w:r w:rsidR="008546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4E6FA9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4E6FA9">
        <w:rPr>
          <w:rFonts w:ascii="Times New Roman" w:hAnsi="Times New Roman" w:cs="Times New Roman"/>
          <w:sz w:val="28"/>
          <w:szCs w:val="28"/>
        </w:rPr>
        <w:t>Лекомцева</w:t>
      </w:r>
      <w:proofErr w:type="spellEnd"/>
      <w:r w:rsidR="004E6FA9">
        <w:rPr>
          <w:rFonts w:ascii="Times New Roman" w:hAnsi="Times New Roman" w:cs="Times New Roman"/>
          <w:sz w:val="28"/>
          <w:szCs w:val="28"/>
        </w:rPr>
        <w:t xml:space="preserve"> ТП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BD1" w:rsidRDefault="00475E1B" w:rsidP="0097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повторить физический смысл понятия «электрический ток», виды источников тока, научить использовать условные обозначения элементов цепи для составления электрических цепей.</w:t>
      </w:r>
    </w:p>
    <w:p w:rsidR="00475E1B" w:rsidRDefault="00475E1B" w:rsidP="0097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475E1B" w:rsidRDefault="00475E1B" w:rsidP="0097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D61D9A" w:rsidRDefault="00D61D9A" w:rsidP="0097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компьютер,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экран,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электрофорная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машина, солнечная батарея на штативе, гальванические элементы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ккумулятор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гальванометр, провод многожильный электрический, пластина цинковая, пластина медная, мандарин, лимон</w:t>
      </w:r>
    </w:p>
    <w:p w:rsidR="00D61D9A" w:rsidRDefault="00D61D9A" w:rsidP="0097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листы для учащихся с заданием №1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заданием №2 (приложение, презентация №2)</w:t>
      </w:r>
    </w:p>
    <w:p w:rsidR="00971BD1" w:rsidRDefault="00D61D9A" w:rsidP="00D61D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D61D9A" w:rsidRDefault="00D61D9A" w:rsidP="00D61D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опрос учащихся, проверка ответов при помощи слайдо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приложение, презентация №1).</w:t>
      </w:r>
    </w:p>
    <w:p w:rsidR="00D61D9A" w:rsidRDefault="00D61D9A" w:rsidP="00D61D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подручных материалов для получения электрического 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демонстрация получения тока при помощи лимона, цинковой и медной пластин)</w:t>
      </w:r>
    </w:p>
    <w:p w:rsidR="00D61D9A" w:rsidRDefault="00D61D9A" w:rsidP="00D61D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Изобретение источников тока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Л.Гальвани</w:t>
      </w:r>
      <w:proofErr w:type="spellEnd"/>
      <w:r>
        <w:rPr>
          <w:rFonts w:ascii="Times New Roman" w:hAnsi="Times New Roman" w:cs="Times New Roman"/>
          <w:sz w:val="28"/>
          <w:szCs w:val="28"/>
        </w:rPr>
        <w:t>; А.Вольт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демонстрация презентаций и комментарии учащихся)</w:t>
      </w:r>
    </w:p>
    <w:p w:rsidR="00D61D9A" w:rsidRDefault="00D61D9A" w:rsidP="00D61D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про электрическую цеп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устно),</w:t>
      </w:r>
      <w:r w:rsidR="005C4818">
        <w:rPr>
          <w:rFonts w:ascii="Times New Roman" w:hAnsi="Times New Roman" w:cs="Times New Roman"/>
          <w:sz w:val="28"/>
          <w:szCs w:val="28"/>
        </w:rPr>
        <w:t xml:space="preserve"> повторение условных обозначений элементов цепи(приложение, презентация№2)</w:t>
      </w:r>
    </w:p>
    <w:p w:rsidR="005C4818" w:rsidRDefault="005C4818" w:rsidP="00D61D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учащимся на составление электрических цепе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приложение, презентация №2)</w:t>
      </w:r>
    </w:p>
    <w:p w:rsidR="005C4818" w:rsidRDefault="005C4818" w:rsidP="00D61D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задания один учащийся разгадывает кроссворд (на экран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результаты)(приложение, см. кроссворд)</w:t>
      </w:r>
    </w:p>
    <w:p w:rsidR="005C4818" w:rsidRDefault="005C4818" w:rsidP="00D61D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5C4818" w:rsidRDefault="005C4818" w:rsidP="005C48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Оценки:</w:t>
      </w:r>
      <w:proofErr w:type="gramEnd"/>
    </w:p>
    <w:p w:rsidR="005C4818" w:rsidRDefault="005C4818" w:rsidP="005C48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-устные ответы: Скоморохов В.-5,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А.-4,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А.-5</w:t>
      </w:r>
    </w:p>
    <w:p w:rsidR="005C4818" w:rsidRDefault="005C4818" w:rsidP="005C48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-кроссворд: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-5</w:t>
      </w:r>
    </w:p>
    <w:p w:rsidR="008546E3" w:rsidRDefault="005C4818" w:rsidP="005C48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-весь класс узнает оценки за письменное задание на следующем уроке физики.</w:t>
      </w:r>
    </w:p>
    <w:p w:rsidR="008546E3" w:rsidRDefault="00854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1BD1" w:rsidRDefault="00971BD1" w:rsidP="00BB4A5A">
      <w:pPr>
        <w:rPr>
          <w:rFonts w:ascii="Times New Roman" w:hAnsi="Times New Roman" w:cs="Times New Roman"/>
          <w:sz w:val="28"/>
          <w:szCs w:val="28"/>
        </w:rPr>
      </w:pPr>
    </w:p>
    <w:p w:rsidR="00971BD1" w:rsidRDefault="00BB4A5A" w:rsidP="00971B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61595</wp:posOffset>
            </wp:positionV>
            <wp:extent cx="6148070" cy="3442335"/>
            <wp:effectExtent l="19050" t="0" r="5080" b="0"/>
            <wp:wrapThrough wrapText="bothSides">
              <wp:wrapPolygon edited="0">
                <wp:start x="-67" y="0"/>
                <wp:lineTo x="-67" y="21516"/>
                <wp:lineTo x="21618" y="21516"/>
                <wp:lineTo x="21618" y="0"/>
                <wp:lineTo x="-67" y="0"/>
              </wp:wrapPolygon>
            </wp:wrapThrough>
            <wp:docPr id="1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072" t="24221" r="21642" b="13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344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BD1" w:rsidRDefault="00971BD1" w:rsidP="00971B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BD1" w:rsidRDefault="00971BD1" w:rsidP="00971B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95A" w:rsidRDefault="0007195A" w:rsidP="00971B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399" w:rsidRDefault="00786399" w:rsidP="00971B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AF4" w:rsidRDefault="005D2AF4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5D2AF4" w:rsidRDefault="005D2AF4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7195A" w:rsidRDefault="0007195A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7195A" w:rsidRDefault="0007195A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7195A" w:rsidRDefault="0007195A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7195A" w:rsidRDefault="0007195A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7195A" w:rsidRDefault="0007195A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C1737E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1825625</wp:posOffset>
            </wp:positionH>
            <wp:positionV relativeFrom="paragraph">
              <wp:posOffset>50800</wp:posOffset>
            </wp:positionV>
            <wp:extent cx="7719060" cy="3155315"/>
            <wp:effectExtent l="19050" t="0" r="0" b="0"/>
            <wp:wrapThrough wrapText="bothSides">
              <wp:wrapPolygon edited="0">
                <wp:start x="-53" y="0"/>
                <wp:lineTo x="-53" y="21517"/>
                <wp:lineTo x="21589" y="21517"/>
                <wp:lineTo x="21589" y="0"/>
                <wp:lineTo x="-53" y="0"/>
              </wp:wrapPolygon>
            </wp:wrapThrough>
            <wp:docPr id="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805" t="22910" r="22236" b="16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060" cy="315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BB4A5A" w:rsidRDefault="00BB4A5A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195580</wp:posOffset>
            </wp:positionV>
            <wp:extent cx="8676640" cy="6991985"/>
            <wp:effectExtent l="19050" t="0" r="0" b="0"/>
            <wp:wrapThrough wrapText="bothSides">
              <wp:wrapPolygon edited="0">
                <wp:start x="-47" y="0"/>
                <wp:lineTo x="-47" y="21539"/>
                <wp:lineTo x="21578" y="21539"/>
                <wp:lineTo x="21578" y="0"/>
                <wp:lineTo x="-47" y="0"/>
              </wp:wrapPolygon>
            </wp:wrapThrough>
            <wp:docPr id="11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371" t="23741" r="25150" b="11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640" cy="699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A5A" w:rsidRDefault="00BB4A5A">
      <w:pPr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br w:type="page"/>
      </w: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202D98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336.05pt;margin-top:-.7pt;width:446.15pt;height:537.85pt;z-index:251691008">
            <v:textbox style="mso-next-textbox:#_x0000_s1058">
              <w:txbxContent>
                <w:tbl>
                  <w:tblPr>
                    <w:tblW w:w="13548" w:type="dxa"/>
                    <w:tblInd w:w="-4854" w:type="dxa"/>
                    <w:tblLook w:val="04A0"/>
                  </w:tblPr>
                  <w:tblGrid>
                    <w:gridCol w:w="5220"/>
                    <w:gridCol w:w="888"/>
                    <w:gridCol w:w="381"/>
                    <w:gridCol w:w="888"/>
                    <w:gridCol w:w="888"/>
                    <w:gridCol w:w="888"/>
                    <w:gridCol w:w="490"/>
                    <w:gridCol w:w="490"/>
                    <w:gridCol w:w="381"/>
                    <w:gridCol w:w="381"/>
                    <w:gridCol w:w="381"/>
                    <w:gridCol w:w="381"/>
                    <w:gridCol w:w="381"/>
                    <w:gridCol w:w="381"/>
                    <w:gridCol w:w="381"/>
                    <w:gridCol w:w="381"/>
                    <w:gridCol w:w="367"/>
                  </w:tblGrid>
                  <w:tr w:rsidR="006E63ED" w:rsidRPr="004A7A40" w:rsidTr="00BB4A5A">
                    <w:trPr>
                      <w:trHeight w:val="696"/>
                    </w:trPr>
                    <w:tc>
                      <w:tcPr>
                        <w:tcW w:w="13548" w:type="dxa"/>
                        <w:gridSpan w:val="17"/>
                        <w:tcBorders>
                          <w:top w:val="nil"/>
                          <w:left w:val="nil"/>
                          <w:bottom w:val="single" w:sz="8" w:space="0" w:color="0000FF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32"/>
                            <w:szCs w:val="32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32"/>
                            <w:szCs w:val="32"/>
                            <w:lang w:eastAsia="ru-RU"/>
                          </w:rPr>
                          <w:t>КРОССВОРД</w:t>
                        </w:r>
                      </w:p>
                    </w:tc>
                  </w:tr>
                  <w:tr w:rsidR="006E63ED" w:rsidRPr="004A7A40" w:rsidTr="00BB4A5A">
                    <w:trPr>
                      <w:trHeight w:val="643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FF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E63ED" w:rsidRPr="004A7A40" w:rsidTr="00BB4A5A">
                    <w:trPr>
                      <w:trHeight w:val="643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FCC99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FF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E63ED" w:rsidRPr="004A7A40" w:rsidTr="00BB4A5A">
                    <w:trPr>
                      <w:trHeight w:val="643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FCC99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FF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E63ED" w:rsidRPr="004A7A40" w:rsidTr="00BB4A5A">
                    <w:trPr>
                      <w:trHeight w:val="643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FCC99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FF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E63ED" w:rsidRPr="004A7A40" w:rsidTr="00BB4A5A">
                    <w:trPr>
                      <w:trHeight w:val="643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FCC99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FF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E63ED" w:rsidRPr="004A7A40" w:rsidTr="00BB4A5A">
                    <w:trPr>
                      <w:trHeight w:val="643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FCC99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FF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E63ED" w:rsidRPr="004A7A40" w:rsidTr="00BB4A5A">
                    <w:trPr>
                      <w:trHeight w:val="643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FCC99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FF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E63ED" w:rsidRPr="004A7A40" w:rsidTr="00BB4A5A">
                    <w:trPr>
                      <w:trHeight w:val="643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FCC99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FF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E63ED" w:rsidRPr="004A7A40" w:rsidTr="00BB4A5A">
                    <w:trPr>
                      <w:trHeight w:val="643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000000" w:fill="FFCC99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FF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E63ED" w:rsidRPr="004A7A40" w:rsidTr="00BB4A5A">
                    <w:trPr>
                      <w:trHeight w:val="643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FCC99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FCC99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FCC99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FCC99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FF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E63ED" w:rsidRPr="004A7A40" w:rsidTr="00BB4A5A">
                    <w:trPr>
                      <w:trHeight w:val="643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FCC99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FF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E63ED" w:rsidRPr="004A7A40" w:rsidTr="00BB4A5A">
                    <w:trPr>
                      <w:trHeight w:val="643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FCC99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FF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E63ED" w:rsidRPr="004A7A40" w:rsidTr="00BB4A5A">
                    <w:trPr>
                      <w:trHeight w:val="643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FCC99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FF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E63ED" w:rsidRPr="004A7A40" w:rsidTr="00BB4A5A">
                    <w:trPr>
                      <w:trHeight w:val="643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FCC99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jc w:val="center"/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FF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E63ED" w:rsidRPr="004A7A40" w:rsidTr="00BB4A5A">
                    <w:trPr>
                      <w:trHeight w:val="643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8" w:space="0" w:color="0000FF"/>
                          <w:bottom w:val="single" w:sz="8" w:space="0" w:color="0000FF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8" w:space="0" w:color="0000FF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0000FF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8" w:space="0" w:color="0000FF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8" w:space="0" w:color="0000FF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8" w:space="0" w:color="0000FF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single" w:sz="8" w:space="0" w:color="0000FF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single" w:sz="8" w:space="0" w:color="0000FF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0000FF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0000FF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0000FF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0000FF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0000FF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0000FF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0000FF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8" w:space="0" w:color="0000FF"/>
                          <w:right w:val="nil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single" w:sz="8" w:space="0" w:color="0000FF"/>
                          <w:right w:val="single" w:sz="8" w:space="0" w:color="0000FF"/>
                        </w:tcBorders>
                        <w:shd w:val="clear" w:color="000000" w:fill="CCFFFF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E63ED" w:rsidRDefault="006E63ED"/>
              </w:txbxContent>
            </v:textbox>
          </v:shape>
        </w:pict>
      </w:r>
      <w:r w:rsidRPr="00202D9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202" style="position:absolute;left:0;text-align:left;margin-left:-37.5pt;margin-top:10.75pt;width:373.55pt;height:419.15pt;z-index:251692032">
            <v:textbox style="mso-next-textbox:#_x0000_s1057">
              <w:txbxContent>
                <w:tbl>
                  <w:tblPr>
                    <w:tblW w:w="15459" w:type="dxa"/>
                    <w:tblLook w:val="04A0"/>
                  </w:tblPr>
                  <w:tblGrid>
                    <w:gridCol w:w="15459"/>
                  </w:tblGrid>
                  <w:tr w:rsidR="006E63ED" w:rsidRPr="004A7A40" w:rsidTr="0031210B">
                    <w:trPr>
                      <w:trHeight w:val="393"/>
                    </w:trPr>
                    <w:tc>
                      <w:tcPr>
                        <w:tcW w:w="15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6E63ED" w:rsidRPr="004A7A40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4A7A40">
                          <w:rPr>
                            <w:rFonts w:ascii="Arial CYR" w:eastAsia="Times New Roman" w:hAnsi="Arial CYR" w:cs="Arial CYR"/>
                            <w:b/>
                            <w:bCs/>
                            <w:color w:val="0000FF"/>
                            <w:sz w:val="20"/>
                            <w:szCs w:val="20"/>
                            <w:lang w:eastAsia="ru-RU"/>
                          </w:rPr>
                          <w:t>Вопросы кроссворда</w:t>
                        </w:r>
                      </w:p>
                    </w:tc>
                  </w:tr>
                  <w:tr w:rsidR="006E63ED" w:rsidRPr="005818E5" w:rsidTr="0031210B">
                    <w:trPr>
                      <w:trHeight w:val="578"/>
                    </w:trPr>
                    <w:tc>
                      <w:tcPr>
                        <w:tcW w:w="15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5818E5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1.Источник ток</w:t>
                        </w:r>
                        <w:proofErr w:type="gramStart"/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а(</w:t>
                        </w:r>
                        <w:proofErr w:type="gramEnd"/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элемент), в котором внутренняя энергия нагревателя превращается</w:t>
                        </w:r>
                      </w:p>
                      <w:p w:rsidR="006E63ED" w:rsidRPr="005818E5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 xml:space="preserve"> в электрическую.</w:t>
                        </w:r>
                      </w:p>
                    </w:tc>
                  </w:tr>
                  <w:tr w:rsidR="006E63ED" w:rsidRPr="005818E5" w:rsidTr="0031210B">
                    <w:trPr>
                      <w:trHeight w:val="578"/>
                    </w:trPr>
                    <w:tc>
                      <w:tcPr>
                        <w:tcW w:w="15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5818E5" w:rsidRDefault="006E63ED" w:rsidP="005818E5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 xml:space="preserve">2.Источник тока, в котором световая энергия непосредственно превращается </w:t>
                        </w:r>
                        <w:proofErr w:type="gramStart"/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</w:p>
                      <w:p w:rsidR="006E63ED" w:rsidRPr="005818E5" w:rsidRDefault="006E63ED" w:rsidP="005818E5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электрическую.</w:t>
                        </w:r>
                      </w:p>
                    </w:tc>
                  </w:tr>
                  <w:tr w:rsidR="006E63ED" w:rsidRPr="005818E5" w:rsidTr="0031210B">
                    <w:trPr>
                      <w:trHeight w:val="648"/>
                    </w:trPr>
                    <w:tc>
                      <w:tcPr>
                        <w:tcW w:w="15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5818E5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 xml:space="preserve">3.Чертеж, на котором изображен способ соединения </w:t>
                        </w:r>
                        <w:proofErr w:type="gramStart"/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электрических</w:t>
                        </w:r>
                        <w:proofErr w:type="gramEnd"/>
                      </w:p>
                      <w:p w:rsidR="006E63ED" w:rsidRPr="005818E5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 xml:space="preserve"> приборов в цепь.</w:t>
                        </w:r>
                      </w:p>
                    </w:tc>
                  </w:tr>
                  <w:tr w:rsidR="006E63ED" w:rsidRPr="005818E5" w:rsidTr="0031210B">
                    <w:trPr>
                      <w:trHeight w:val="601"/>
                    </w:trPr>
                    <w:tc>
                      <w:tcPr>
                        <w:tcW w:w="15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6E63ED" w:rsidRPr="005818E5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4.Явление упорядоченного движения заряженных частиц.</w:t>
                        </w:r>
                      </w:p>
                    </w:tc>
                  </w:tr>
                  <w:tr w:rsidR="006E63ED" w:rsidRPr="005818E5" w:rsidTr="0031210B">
                    <w:trPr>
                      <w:trHeight w:val="578"/>
                    </w:trPr>
                    <w:tc>
                      <w:tcPr>
                        <w:tcW w:w="15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6E63ED" w:rsidRPr="005818E5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5.Итальянский ученый построивший первый источник тока.</w:t>
                        </w:r>
                      </w:p>
                    </w:tc>
                  </w:tr>
                  <w:tr w:rsidR="006E63ED" w:rsidRPr="005818E5" w:rsidTr="0031210B">
                    <w:trPr>
                      <w:trHeight w:val="578"/>
                    </w:trPr>
                    <w:tc>
                      <w:tcPr>
                        <w:tcW w:w="15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5818E5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 xml:space="preserve">6.Часть электрической цепи, служащая для соединения </w:t>
                        </w:r>
                      </w:p>
                      <w:p w:rsidR="006E63ED" w:rsidRPr="005818E5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остальных ее частей.</w:t>
                        </w:r>
                      </w:p>
                    </w:tc>
                  </w:tr>
                  <w:tr w:rsidR="006E63ED" w:rsidRPr="005818E5" w:rsidTr="0031210B">
                    <w:trPr>
                      <w:trHeight w:val="601"/>
                    </w:trPr>
                    <w:tc>
                      <w:tcPr>
                        <w:tcW w:w="15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5818E5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7.Часть электрической цепи, в которой электрическая энергия потребляется,</w:t>
                        </w:r>
                      </w:p>
                      <w:p w:rsidR="006E63ED" w:rsidRPr="005818E5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 xml:space="preserve"> превращаясь в другой вид энергии.</w:t>
                        </w:r>
                      </w:p>
                    </w:tc>
                  </w:tr>
                  <w:tr w:rsidR="006E63ED" w:rsidRPr="005818E5" w:rsidTr="0031210B">
                    <w:trPr>
                      <w:trHeight w:val="578"/>
                    </w:trPr>
                    <w:tc>
                      <w:tcPr>
                        <w:tcW w:w="15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6E63ED" w:rsidRPr="005818E5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8.Часть электрической цепи, служащая для ее замыкания и размыкания.</w:t>
                        </w:r>
                      </w:p>
                    </w:tc>
                  </w:tr>
                  <w:tr w:rsidR="006E63ED" w:rsidRPr="005818E5" w:rsidTr="0031210B">
                    <w:trPr>
                      <w:trHeight w:val="578"/>
                    </w:trPr>
                    <w:tc>
                      <w:tcPr>
                        <w:tcW w:w="15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6E63ED" w:rsidRPr="005818E5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9.Соединение электрических проводов.</w:t>
                        </w:r>
                      </w:p>
                    </w:tc>
                  </w:tr>
                  <w:tr w:rsidR="006E63ED" w:rsidRPr="005818E5" w:rsidTr="0031210B">
                    <w:trPr>
                      <w:trHeight w:val="578"/>
                    </w:trPr>
                    <w:tc>
                      <w:tcPr>
                        <w:tcW w:w="15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5818E5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 xml:space="preserve">10.Одно из мест на источнике тока, к которому присоединена клемма </w:t>
                        </w:r>
                        <w:proofErr w:type="gramStart"/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для</w:t>
                        </w:r>
                        <w:proofErr w:type="gramEnd"/>
                      </w:p>
                      <w:p w:rsidR="006E63ED" w:rsidRPr="005818E5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 xml:space="preserve"> включения его в электрическую цепь.</w:t>
                        </w:r>
                      </w:p>
                    </w:tc>
                  </w:tr>
                  <w:tr w:rsidR="006E63ED" w:rsidRPr="005818E5" w:rsidTr="0031210B">
                    <w:trPr>
                      <w:trHeight w:val="578"/>
                    </w:trPr>
                    <w:tc>
                      <w:tcPr>
                        <w:tcW w:w="15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5818E5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 xml:space="preserve">11.Материал пластины простейшего химического источника тока, </w:t>
                        </w:r>
                      </w:p>
                      <w:p w:rsidR="006E63ED" w:rsidRPr="005818E5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которая заряжена отрицательно.</w:t>
                        </w:r>
                      </w:p>
                    </w:tc>
                  </w:tr>
                  <w:tr w:rsidR="006E63ED" w:rsidRPr="005818E5" w:rsidTr="0031210B">
                    <w:trPr>
                      <w:trHeight w:val="578"/>
                    </w:trPr>
                    <w:tc>
                      <w:tcPr>
                        <w:tcW w:w="15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5818E5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 xml:space="preserve">12.Итальянский ученый, в честь которого названы элементы </w:t>
                        </w:r>
                        <w:r w:rsid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–</w:t>
                        </w:r>
                      </w:p>
                      <w:p w:rsidR="006E63ED" w:rsidRPr="005818E5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 xml:space="preserve"> химические источники тока.</w:t>
                        </w:r>
                      </w:p>
                    </w:tc>
                  </w:tr>
                  <w:tr w:rsidR="006E63ED" w:rsidRPr="005818E5" w:rsidTr="0031210B">
                    <w:trPr>
                      <w:trHeight w:val="624"/>
                    </w:trPr>
                    <w:tc>
                      <w:tcPr>
                        <w:tcW w:w="15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6E63ED" w:rsidRPr="005818E5" w:rsidRDefault="006E63ED" w:rsidP="0031210B">
                        <w:pPr>
                          <w:spacing w:after="0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5818E5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13.Источник тока, требующий предварительной зарядки.</w:t>
                        </w:r>
                      </w:p>
                    </w:tc>
                  </w:tr>
                </w:tbl>
                <w:p w:rsidR="006E63ED" w:rsidRPr="005818E5" w:rsidRDefault="006E63E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E63ED" w:rsidRPr="004A7A40" w:rsidRDefault="006E63ED" w:rsidP="004A7A40">
      <w:pPr>
        <w:pStyle w:val="a3"/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475E1B" w:rsidRDefault="00475E1B" w:rsidP="00475E1B">
      <w:pPr>
        <w:pStyle w:val="a3"/>
      </w:pPr>
    </w:p>
    <w:p w:rsidR="00475E1B" w:rsidRDefault="00475E1B" w:rsidP="00475E1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75E1B" w:rsidSect="008546E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F77C5"/>
    <w:multiLevelType w:val="hybridMultilevel"/>
    <w:tmpl w:val="21E4B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C04CE"/>
    <w:multiLevelType w:val="hybridMultilevel"/>
    <w:tmpl w:val="05CCE6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BD1"/>
    <w:rsid w:val="0007195A"/>
    <w:rsid w:val="00097826"/>
    <w:rsid w:val="00166F48"/>
    <w:rsid w:val="00202D98"/>
    <w:rsid w:val="0045266B"/>
    <w:rsid w:val="00463CDB"/>
    <w:rsid w:val="00475E1B"/>
    <w:rsid w:val="004A7A40"/>
    <w:rsid w:val="004E6FA9"/>
    <w:rsid w:val="005317E9"/>
    <w:rsid w:val="005818E5"/>
    <w:rsid w:val="005C4818"/>
    <w:rsid w:val="005D2AF4"/>
    <w:rsid w:val="006E63ED"/>
    <w:rsid w:val="007835E9"/>
    <w:rsid w:val="00786399"/>
    <w:rsid w:val="00831B14"/>
    <w:rsid w:val="00831E0E"/>
    <w:rsid w:val="008546E3"/>
    <w:rsid w:val="00885637"/>
    <w:rsid w:val="008F5AEF"/>
    <w:rsid w:val="00971BD1"/>
    <w:rsid w:val="009C5F1F"/>
    <w:rsid w:val="00AD3D05"/>
    <w:rsid w:val="00B3035C"/>
    <w:rsid w:val="00BB4A5A"/>
    <w:rsid w:val="00C1737E"/>
    <w:rsid w:val="00C8321A"/>
    <w:rsid w:val="00D61D9A"/>
    <w:rsid w:val="00EC3F37"/>
    <w:rsid w:val="00F3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D1"/>
    <w:pPr>
      <w:ind w:left="720"/>
      <w:contextualSpacing/>
    </w:pPr>
  </w:style>
  <w:style w:type="paragraph" w:styleId="a4">
    <w:name w:val="Normal (Web)"/>
    <w:basedOn w:val="a"/>
    <w:rsid w:val="00475E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5E1B"/>
  </w:style>
  <w:style w:type="paragraph" w:styleId="a5">
    <w:name w:val="Balloon Text"/>
    <w:basedOn w:val="a"/>
    <w:link w:val="a6"/>
    <w:uiPriority w:val="99"/>
    <w:semiHidden/>
    <w:unhideWhenUsed/>
    <w:rsid w:val="008546E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4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Ольга Вилкова</cp:lastModifiedBy>
  <cp:revision>9</cp:revision>
  <cp:lastPrinted>2011-12-27T10:54:00Z</cp:lastPrinted>
  <dcterms:created xsi:type="dcterms:W3CDTF">2012-09-20T05:31:00Z</dcterms:created>
  <dcterms:modified xsi:type="dcterms:W3CDTF">2012-09-20T17:24:00Z</dcterms:modified>
</cp:coreProperties>
</file>