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старой китайской традиции, во время беседы младший должен просмотреть в глаза старшего дважды.</w:t>
      </w:r>
      <w:proofErr w:type="gram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прихода и прощаясь. </w:t>
      </w:r>
    </w:p>
    <w:p w:rsidR="005C5030" w:rsidRPr="005C5030" w:rsidRDefault="00660C66" w:rsidP="005C5030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выбранном для строительства плотины месте, инженеры из Висконсина обнаружили остатки плотины, построенной в 870 году до нашей эры. Кому понадобилась плотина в столь давние времена? </w:t>
      </w:r>
    </w:p>
    <w:p w:rsidR="005C5030" w:rsidRPr="005C5030" w:rsidRDefault="005C5030" w:rsidP="00660C66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бобрам.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Пороги помпейских домов часто украшают приветствия, но время от времени можно встретить надпись, бытующую и нашем </w:t>
      </w:r>
      <w:proofErr w:type="gram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домовладельцев. Воспроизведите ее</w:t>
      </w:r>
      <w:proofErr w:type="gram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злая собака! римский аналог — "Остерегайся пса".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композитор XIX века Александр Варламов написал музыку к балету "Хитрый мальчик и людоед". Какое произведение легло в основу балета?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proofErr w:type="spellStart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"Мальчик-с-пальчик".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1775 году в Лондоне стали продаваться каучуковые кубики. Для чего они предназначались?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стирания надписей — резинки.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ракет, запущенных бывшим Советским Союзом, в английских газетах называлась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dognik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догник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Кто был на борту этой ракеты?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(</w:t>
      </w:r>
      <w:proofErr w:type="spellStart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dog</w:t>
      </w:r>
      <w:proofErr w:type="spellEnd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Белка и Стрелка (</w:t>
      </w:r>
      <w:proofErr w:type="spellStart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догник</w:t>
      </w:r>
      <w:proofErr w:type="spellEnd"/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созвучию со "спутником").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Ноэль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Лефлер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проездил на машине 19 лет, нарушая только одно правило движения. Когда его остановила полиция, она не смогла найти в его автомобиле того, на приобретение чего наши люди должны тратить месяцы, деньги и участвовать в конкурсах. Чего не было в автомобиле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Ноэля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водительских прав.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соборного комплекса в Кижах 33 главы. Почему?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олицетворяют возраст Христа. </w:t>
      </w:r>
    </w:p>
    <w:p w:rsidR="005C5030" w:rsidRPr="005C5030" w:rsidRDefault="00660C66" w:rsidP="00660C66">
      <w:pPr>
        <w:spacing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Недавно в США разразился скандал. Несколько бейсболистов и баскетболистов были обвинены в утайке побочных доходов и неуплате налогов. Они брали деньги за то, за что это делать не принято, а поставив дело на поточную линию, некоторые из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получали за это по 10 долларов до 900 раз в час. За что же спортсмены брали деньги?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свой автограф. </w:t>
      </w:r>
    </w:p>
    <w:p w:rsidR="005C5030" w:rsidRPr="005C5030" w:rsidRDefault="00660C66" w:rsidP="005C503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Французский писатель и юморист Альфонс Алле был разносторонним человеком и даже в каком-то смысле "пророком". В 1880-е годы он написал музыкальное произведение под названием "Траурный марш для похорон великого глухого". </w:t>
      </w:r>
      <w:proofErr w:type="gram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Творение</w:t>
      </w:r>
      <w:proofErr w:type="gram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композитора он предвосхитил почти на семьдесят лет?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[Джона] Кейджа.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Творения Кейджа "4'33" и Алле представляли собой тишину.</w:t>
      </w:r>
    </w:p>
    <w:p w:rsidR="005C5030" w:rsidRPr="005C5030" w:rsidRDefault="00660C66" w:rsidP="005C503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20 века во всем мире была мода на бороды. Поэтому изобретение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Кэмпа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Кинга </w:t>
      </w:r>
      <w:proofErr w:type="spellStart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Жилетта</w:t>
      </w:r>
      <w:proofErr w:type="spellEnd"/>
      <w:r w:rsidR="005C5030"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имело спроса, и в 1903 г. ему удалось продать лишь 51 бритву и 168 лезвий. Какое событие кардинально поменяло моду, заставив правительство США заказать ему сразу 3,5 млн. станков и 36 млн. лезвий? </w:t>
      </w:r>
    </w:p>
    <w:p w:rsidR="005C5030" w:rsidRPr="005C5030" w:rsidRDefault="005C5030" w:rsidP="005C5030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5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Мировая война.</w:t>
      </w:r>
    </w:p>
    <w:p w:rsidR="00FB0117" w:rsidRPr="00FB0117" w:rsidRDefault="00660C66" w:rsidP="00FB0117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FB0117"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фабрика в Нью-Джерси является единственной в США легальной фабрикой по производству медицинского кокаина. А кому продают листья коки, из которых уже извлекли кокаин? </w:t>
      </w:r>
    </w:p>
    <w:p w:rsidR="00FB0117" w:rsidRPr="00FB0117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"Кока-кола".</w:t>
      </w:r>
    </w:p>
    <w:p w:rsidR="00FB0117" w:rsidRPr="00FB0117" w:rsidRDefault="00660C66" w:rsidP="00FB0117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FB0117"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на Руси существовала мучительная казнь: человека обливали на морозе холодной водой до полного замерзания. Как называли таких людей? </w:t>
      </w:r>
    </w:p>
    <w:p w:rsidR="00FB0117" w:rsidRPr="00FB0117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Мерзавцы</w:t>
      </w:r>
      <w:proofErr w:type="gramEnd"/>
      <w:r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117" w:rsidRPr="00FB0117" w:rsidRDefault="00660C66" w:rsidP="00FB0117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FB0117"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"</w:t>
      </w:r>
      <w:proofErr w:type="spellStart"/>
      <w:r w:rsidR="00FB0117"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двиджа</w:t>
      </w:r>
      <w:proofErr w:type="spellEnd"/>
      <w:r w:rsidR="00FB0117"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" — "дважды рожденный" — древние индейцы называли представителя одной из трех высших каст, а также часть тела человека и класс животных. Назовите животное и часть тела. Будут приниматься ответы, в которых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названо хотя бы одно из двух.</w:t>
      </w:r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 и зуб.</w:t>
      </w:r>
    </w:p>
    <w:bookmarkEnd w:id="0"/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BC001D" wp14:editId="0A5D08B8">
            <wp:extent cx="3104515" cy="208597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117" w:rsidRPr="00660C66" w:rsidRDefault="00660C66" w:rsidP="00660C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B0117" w:rsidRPr="00660C66">
        <w:rPr>
          <w:sz w:val="28"/>
          <w:szCs w:val="28"/>
        </w:rPr>
        <w:t>В одном из номеров журнала "</w:t>
      </w:r>
      <w:r w:rsidR="00FB0117" w:rsidRPr="00660C66">
        <w:rPr>
          <w:sz w:val="28"/>
          <w:szCs w:val="28"/>
          <w:lang w:val="en-US"/>
        </w:rPr>
        <w:t>National</w:t>
      </w:r>
      <w:r w:rsidR="00FB0117" w:rsidRPr="00660C66">
        <w:rPr>
          <w:sz w:val="28"/>
          <w:szCs w:val="28"/>
        </w:rPr>
        <w:t xml:space="preserve"> </w:t>
      </w:r>
      <w:r w:rsidR="00FB0117" w:rsidRPr="00660C66">
        <w:rPr>
          <w:sz w:val="28"/>
          <w:szCs w:val="28"/>
          <w:lang w:val="en-US"/>
        </w:rPr>
        <w:t>geographic</w:t>
      </w:r>
      <w:r w:rsidR="00FB0117" w:rsidRPr="00660C66">
        <w:rPr>
          <w:sz w:val="28"/>
          <w:szCs w:val="28"/>
        </w:rPr>
        <w:t>" [</w:t>
      </w:r>
      <w:proofErr w:type="spellStart"/>
      <w:r w:rsidR="00FB0117" w:rsidRPr="00660C66">
        <w:rPr>
          <w:sz w:val="28"/>
          <w:szCs w:val="28"/>
        </w:rPr>
        <w:t>Нэшнл</w:t>
      </w:r>
      <w:proofErr w:type="spellEnd"/>
      <w:r w:rsidR="00FB0117" w:rsidRPr="00660C66">
        <w:rPr>
          <w:sz w:val="28"/>
          <w:szCs w:val="28"/>
        </w:rPr>
        <w:t xml:space="preserve"> </w:t>
      </w:r>
      <w:proofErr w:type="spellStart"/>
      <w:r w:rsidR="00FB0117" w:rsidRPr="00660C66">
        <w:rPr>
          <w:sz w:val="28"/>
          <w:szCs w:val="28"/>
        </w:rPr>
        <w:t>Джиогрэфик</w:t>
      </w:r>
      <w:proofErr w:type="spellEnd"/>
      <w:r w:rsidR="00FB0117" w:rsidRPr="00660C66">
        <w:rPr>
          <w:sz w:val="28"/>
          <w:szCs w:val="28"/>
        </w:rPr>
        <w:t xml:space="preserve">] была приведена последовательность из четырех </w:t>
      </w:r>
      <w:r w:rsidR="00FB0117" w:rsidRPr="00660C66">
        <w:rPr>
          <w:rStyle w:val="a6"/>
          <w:sz w:val="28"/>
          <w:szCs w:val="28"/>
        </w:rPr>
        <w:t>картинок</w:t>
      </w:r>
      <w:r w:rsidR="00FB0117" w:rsidRPr="00660C66">
        <w:rPr>
          <w:sz w:val="28"/>
          <w:szCs w:val="28"/>
        </w:rPr>
        <w:t xml:space="preserve">, которую мы вам раздали. Внимательно посмотрев на </w:t>
      </w:r>
      <w:r w:rsidR="00FB0117" w:rsidRPr="00660C66">
        <w:rPr>
          <w:rStyle w:val="a6"/>
          <w:sz w:val="28"/>
          <w:szCs w:val="28"/>
        </w:rPr>
        <w:t>картинки</w:t>
      </w:r>
      <w:r w:rsidR="00FB0117" w:rsidRPr="00660C66">
        <w:rPr>
          <w:sz w:val="28"/>
          <w:szCs w:val="28"/>
        </w:rPr>
        <w:t xml:space="preserve">, ответьте: что именно будет </w:t>
      </w:r>
      <w:proofErr w:type="gramStart"/>
      <w:r w:rsidR="00FB0117" w:rsidRPr="00660C66">
        <w:rPr>
          <w:sz w:val="28"/>
          <w:szCs w:val="28"/>
        </w:rPr>
        <w:t>выглядеть</w:t>
      </w:r>
      <w:proofErr w:type="gramEnd"/>
      <w:r w:rsidR="00FB0117" w:rsidRPr="00660C66">
        <w:rPr>
          <w:sz w:val="28"/>
          <w:szCs w:val="28"/>
        </w:rPr>
        <w:t xml:space="preserve"> таким образом в соответствующие годы? </w:t>
      </w: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Ответ: </w:t>
      </w:r>
      <w:r w:rsidRPr="00660C66">
        <w:rPr>
          <w:sz w:val="28"/>
          <w:szCs w:val="28"/>
        </w:rPr>
        <w:t xml:space="preserve">"Титаник". </w:t>
      </w: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Комментарии: </w:t>
      </w:r>
      <w:r w:rsidRPr="00660C66">
        <w:rPr>
          <w:sz w:val="28"/>
          <w:szCs w:val="28"/>
        </w:rPr>
        <w:t>Приведены прогнозируемые изображения "Титаника" в том числе и в 2012, и в 2112 гг. (спустя 100 и 200 лет после гибели).</w:t>
      </w:r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FE6E0" wp14:editId="7A690F8A">
            <wp:extent cx="275209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117" w:rsidRPr="00660C66" w:rsidRDefault="00660C66" w:rsidP="00660C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FB0117" w:rsidRPr="00660C66">
        <w:rPr>
          <w:sz w:val="28"/>
          <w:szCs w:val="28"/>
        </w:rPr>
        <w:t xml:space="preserve">Журналисты одного из музыкальных изданий из представленной вам </w:t>
      </w:r>
      <w:r w:rsidR="00FB0117" w:rsidRPr="00660C66">
        <w:rPr>
          <w:rStyle w:val="a6"/>
          <w:b w:val="0"/>
          <w:sz w:val="28"/>
          <w:szCs w:val="28"/>
        </w:rPr>
        <w:t>фотографии</w:t>
      </w:r>
      <w:r w:rsidR="00FB0117" w:rsidRPr="00660C66">
        <w:rPr>
          <w:b/>
          <w:sz w:val="28"/>
          <w:szCs w:val="28"/>
        </w:rPr>
        <w:t xml:space="preserve"> </w:t>
      </w:r>
      <w:r w:rsidR="00FB0117" w:rsidRPr="00660C66">
        <w:rPr>
          <w:sz w:val="28"/>
          <w:szCs w:val="28"/>
        </w:rPr>
        <w:t>сделали выводы, что в творчестве украинской группы "Друга р</w:t>
      </w:r>
      <w:proofErr w:type="spellStart"/>
      <w:proofErr w:type="gramStart"/>
      <w:r w:rsidR="00FB0117" w:rsidRPr="00660C66">
        <w:rPr>
          <w:sz w:val="28"/>
          <w:szCs w:val="28"/>
          <w:lang w:val="en-US"/>
        </w:rPr>
        <w:t>i</w:t>
      </w:r>
      <w:proofErr w:type="spellEnd"/>
      <w:proofErr w:type="gramEnd"/>
      <w:r w:rsidR="00FB0117" w:rsidRPr="00660C66">
        <w:rPr>
          <w:sz w:val="28"/>
          <w:szCs w:val="28"/>
        </w:rPr>
        <w:t>ка" [</w:t>
      </w:r>
      <w:proofErr w:type="spellStart"/>
      <w:r w:rsidR="00FB0117" w:rsidRPr="00660C66">
        <w:rPr>
          <w:sz w:val="28"/>
          <w:szCs w:val="28"/>
        </w:rPr>
        <w:t>дрУга</w:t>
      </w:r>
      <w:proofErr w:type="spellEnd"/>
      <w:r w:rsidR="00FB0117" w:rsidRPr="00660C66">
        <w:rPr>
          <w:sz w:val="28"/>
          <w:szCs w:val="28"/>
        </w:rPr>
        <w:t xml:space="preserve"> </w:t>
      </w:r>
      <w:proofErr w:type="spellStart"/>
      <w:r w:rsidR="00FB0117" w:rsidRPr="00660C66">
        <w:rPr>
          <w:sz w:val="28"/>
          <w:szCs w:val="28"/>
        </w:rPr>
        <w:t>рикА</w:t>
      </w:r>
      <w:proofErr w:type="spellEnd"/>
      <w:r w:rsidR="00FB0117" w:rsidRPr="00660C66">
        <w:rPr>
          <w:sz w:val="28"/>
          <w:szCs w:val="28"/>
        </w:rPr>
        <w:t xml:space="preserve">] ОНИ не предусмотрены. Назовите ИХ. </w:t>
      </w: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rStyle w:val="a6"/>
          <w:sz w:val="28"/>
          <w:szCs w:val="28"/>
        </w:rPr>
      </w:pP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Ответ: </w:t>
      </w:r>
      <w:r w:rsidRPr="00660C66">
        <w:rPr>
          <w:sz w:val="28"/>
          <w:szCs w:val="28"/>
        </w:rPr>
        <w:t xml:space="preserve">Паузы. </w:t>
      </w:r>
    </w:p>
    <w:p w:rsidR="00FB0117" w:rsidRPr="00660C66" w:rsidRDefault="00FB0117" w:rsidP="00FB0117">
      <w:pPr>
        <w:pStyle w:val="a5"/>
        <w:spacing w:before="0" w:beforeAutospacing="0" w:after="0" w:afterAutospacing="0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Комментарии: </w:t>
      </w:r>
      <w:proofErr w:type="gramStart"/>
      <w:r w:rsidRPr="00660C66">
        <w:rPr>
          <w:sz w:val="28"/>
          <w:szCs w:val="28"/>
        </w:rPr>
        <w:t xml:space="preserve">На представленной </w:t>
      </w:r>
      <w:r w:rsidRPr="00660C66">
        <w:rPr>
          <w:rStyle w:val="a6"/>
          <w:sz w:val="28"/>
          <w:szCs w:val="28"/>
        </w:rPr>
        <w:t>фотографии</w:t>
      </w:r>
      <w:r w:rsidRPr="00660C66">
        <w:rPr>
          <w:sz w:val="28"/>
          <w:szCs w:val="28"/>
        </w:rPr>
        <w:t xml:space="preserve"> участники группы держат стандартный набор изображений на клавишах на различных устройствах (например, на магнитофоне) за исключением "паузы"; нам с вами тоже пора сделать паузу и объявить перерыв. :-)</w:t>
      </w:r>
      <w:proofErr w:type="gramEnd"/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A0EB3" wp14:editId="3252B18F">
            <wp:extent cx="1504950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117" w:rsidRPr="00660C66" w:rsidRDefault="00660C66" w:rsidP="00660C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FB0117" w:rsidRPr="00660C66">
        <w:rPr>
          <w:sz w:val="28"/>
          <w:szCs w:val="28"/>
        </w:rPr>
        <w:t xml:space="preserve">На рекламе одного заведения, в частности, изображен такой </w:t>
      </w:r>
      <w:r w:rsidR="00FB0117" w:rsidRPr="00660C66">
        <w:rPr>
          <w:rStyle w:val="a6"/>
          <w:sz w:val="28"/>
          <w:szCs w:val="28"/>
        </w:rPr>
        <w:t>рисунок</w:t>
      </w:r>
      <w:r w:rsidR="00FB0117" w:rsidRPr="00660C66">
        <w:rPr>
          <w:sz w:val="28"/>
          <w:szCs w:val="28"/>
        </w:rPr>
        <w:t xml:space="preserve">. Какие одиннадцать букв находятся справа и слева от этого </w:t>
      </w:r>
      <w:r w:rsidR="00FB0117" w:rsidRPr="00660C66">
        <w:rPr>
          <w:rStyle w:val="a6"/>
          <w:sz w:val="28"/>
          <w:szCs w:val="28"/>
        </w:rPr>
        <w:t>рисунка</w:t>
      </w:r>
      <w:r w:rsidR="00FB0117" w:rsidRPr="00660C66">
        <w:rPr>
          <w:sz w:val="28"/>
          <w:szCs w:val="28"/>
        </w:rPr>
        <w:t xml:space="preserve">? </w:t>
      </w:r>
    </w:p>
    <w:p w:rsidR="00FB0117" w:rsidRPr="00660C66" w:rsidRDefault="00FB0117" w:rsidP="00660C66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Ответ: </w:t>
      </w:r>
      <w:r w:rsidRPr="00660C66">
        <w:rPr>
          <w:sz w:val="28"/>
          <w:szCs w:val="28"/>
        </w:rPr>
        <w:t xml:space="preserve">Кругл </w:t>
      </w:r>
      <w:proofErr w:type="spellStart"/>
      <w:r w:rsidRPr="00660C66">
        <w:rPr>
          <w:sz w:val="28"/>
          <w:szCs w:val="28"/>
        </w:rPr>
        <w:t>уточно</w:t>
      </w:r>
      <w:proofErr w:type="spellEnd"/>
      <w:r w:rsidRPr="00660C66">
        <w:rPr>
          <w:sz w:val="28"/>
          <w:szCs w:val="28"/>
        </w:rPr>
        <w:t xml:space="preserve">. </w:t>
      </w:r>
    </w:p>
    <w:p w:rsidR="00FB0117" w:rsidRPr="00660C66" w:rsidRDefault="00FB0117" w:rsidP="00FB011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0117" w:rsidRPr="00660C66" w:rsidRDefault="00FB0117" w:rsidP="00FB0117">
      <w:pPr>
        <w:pStyle w:val="a5"/>
        <w:spacing w:before="0" w:beforeAutospacing="0" w:after="0" w:afterAutospacing="0"/>
        <w:rPr>
          <w:sz w:val="28"/>
          <w:szCs w:val="28"/>
        </w:rPr>
      </w:pPr>
      <w:r w:rsidRPr="00660C66">
        <w:rPr>
          <w:noProof/>
          <w:sz w:val="28"/>
          <w:szCs w:val="28"/>
        </w:rPr>
        <w:drawing>
          <wp:inline distT="0" distB="0" distL="0" distR="0" wp14:anchorId="6280F191" wp14:editId="07C038F9">
            <wp:extent cx="542925" cy="1038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117" w:rsidRPr="00660C66" w:rsidRDefault="00660C66" w:rsidP="00660C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B0117" w:rsidRPr="00660C66">
        <w:rPr>
          <w:sz w:val="28"/>
          <w:szCs w:val="28"/>
        </w:rPr>
        <w:t xml:space="preserve">У вас на столах левая половина </w:t>
      </w:r>
      <w:r w:rsidR="00FB0117" w:rsidRPr="00660C66">
        <w:rPr>
          <w:rStyle w:val="a6"/>
          <w:sz w:val="28"/>
          <w:szCs w:val="28"/>
        </w:rPr>
        <w:t>рисунка</w:t>
      </w:r>
      <w:r w:rsidR="00FB0117" w:rsidRPr="00660C66">
        <w:rPr>
          <w:sz w:val="28"/>
          <w:szCs w:val="28"/>
        </w:rPr>
        <w:t>, на котором мы изобразили встретившийся в Интернете знак "Вход с животными запрещен". Напоминаем, что широкие линии</w:t>
      </w:r>
      <w:r w:rsidR="00FB0117" w:rsidRPr="00660C66">
        <w:rPr>
          <w:sz w:val="28"/>
          <w:szCs w:val="28"/>
          <w:lang w:val="en-US"/>
        </w:rPr>
        <w:t> </w:t>
      </w:r>
      <w:r w:rsidR="00FB0117" w:rsidRPr="00660C66">
        <w:rPr>
          <w:sz w:val="28"/>
          <w:szCs w:val="28"/>
        </w:rPr>
        <w:t xml:space="preserve">– красные. Восстановите на этих же листках правую половину нашего знака и не забудьте указать название команды. </w:t>
      </w: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rStyle w:val="a6"/>
          <w:sz w:val="28"/>
          <w:szCs w:val="28"/>
        </w:rPr>
      </w:pPr>
    </w:p>
    <w:p w:rsidR="00FB0117" w:rsidRPr="00660C66" w:rsidRDefault="00FB0117" w:rsidP="00FB011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1DB0F8" wp14:editId="561B1161">
            <wp:simplePos x="0" y="0"/>
            <wp:positionH relativeFrom="column">
              <wp:posOffset>228600</wp:posOffset>
            </wp:positionH>
            <wp:positionV relativeFrom="paragraph">
              <wp:posOffset>46355</wp:posOffset>
            </wp:positionV>
            <wp:extent cx="1038225" cy="1038225"/>
            <wp:effectExtent l="0" t="0" r="9525" b="9525"/>
            <wp:wrapSquare wrapText="bothSides"/>
            <wp:docPr id="7" name="Рисунок 7" descr="http://db.chgk.info/znatoki/images/db/20030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b.chgk.info/znatoki/images/db/20030125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C66">
        <w:rPr>
          <w:rStyle w:val="a6"/>
          <w:sz w:val="28"/>
          <w:szCs w:val="28"/>
        </w:rPr>
        <w:t xml:space="preserve">Ответ: </w:t>
      </w:r>
      <w:r w:rsidRPr="00660C66">
        <w:rPr>
          <w:sz w:val="28"/>
          <w:szCs w:val="28"/>
        </w:rPr>
        <w:t>Внутри перечеркнутого круга</w:t>
      </w:r>
      <w:r w:rsidRPr="00660C66">
        <w:rPr>
          <w:sz w:val="28"/>
          <w:szCs w:val="28"/>
          <w:lang w:val="en-US"/>
        </w:rPr>
        <w:t> </w:t>
      </w:r>
      <w:r w:rsidRPr="00660C66">
        <w:rPr>
          <w:sz w:val="28"/>
          <w:szCs w:val="28"/>
        </w:rPr>
        <w:t xml:space="preserve">– символ @. </w:t>
      </w:r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117" w:rsidRPr="00660C66" w:rsidRDefault="00FB0117" w:rsidP="00FB0117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64" w:rsidRPr="00660C66" w:rsidRDefault="00660C66">
      <w:pPr>
        <w:rPr>
          <w:rFonts w:ascii="Times New Roman" w:hAnsi="Times New Roman" w:cs="Times New Roman"/>
          <w:sz w:val="28"/>
          <w:szCs w:val="28"/>
        </w:rPr>
      </w:pPr>
      <w:r w:rsidRPr="00660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D94BE" wp14:editId="07DFEE41">
            <wp:extent cx="1514475" cy="1304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C66" w:rsidRPr="00660C66" w:rsidRDefault="00660C66" w:rsidP="00660C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60C66">
        <w:rPr>
          <w:sz w:val="28"/>
          <w:szCs w:val="28"/>
        </w:rPr>
        <w:t xml:space="preserve">Вы видите </w:t>
      </w:r>
      <w:r w:rsidRPr="00660C66">
        <w:rPr>
          <w:rStyle w:val="a6"/>
          <w:sz w:val="28"/>
          <w:szCs w:val="28"/>
        </w:rPr>
        <w:t>рисунок</w:t>
      </w:r>
      <w:r w:rsidRPr="00660C66">
        <w:rPr>
          <w:sz w:val="28"/>
          <w:szCs w:val="28"/>
        </w:rPr>
        <w:t xml:space="preserve">, изображенный на одной из польских медалей. Для кого предназначена эта медаль? </w:t>
      </w:r>
    </w:p>
    <w:p w:rsidR="00660C66" w:rsidRPr="00660C66" w:rsidRDefault="00660C66" w:rsidP="00660C6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Ответ: </w:t>
      </w:r>
      <w:r w:rsidRPr="00660C66">
        <w:rPr>
          <w:sz w:val="28"/>
          <w:szCs w:val="28"/>
        </w:rPr>
        <w:t xml:space="preserve">Для пограничников. </w:t>
      </w:r>
    </w:p>
    <w:p w:rsidR="00660C66" w:rsidRPr="00660C66" w:rsidRDefault="00660C66" w:rsidP="00660C6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60C66">
        <w:rPr>
          <w:rStyle w:val="a6"/>
          <w:sz w:val="28"/>
          <w:szCs w:val="28"/>
        </w:rPr>
        <w:t xml:space="preserve">Комментарии: </w:t>
      </w:r>
      <w:r w:rsidRPr="00660C66">
        <w:rPr>
          <w:sz w:val="28"/>
          <w:szCs w:val="28"/>
        </w:rPr>
        <w:t>Эта польская медаль называется "За заслуги в охране границ". Изображен контур территории Польши.</w:t>
      </w:r>
    </w:p>
    <w:p w:rsidR="00660C66" w:rsidRPr="00AD36DC" w:rsidRDefault="00E4728E">
      <w:pPr>
        <w:rPr>
          <w:rFonts w:ascii="Times New Roman" w:hAnsi="Times New Roman" w:cs="Times New Roman"/>
          <w:sz w:val="28"/>
          <w:szCs w:val="28"/>
        </w:rPr>
      </w:pPr>
      <w:r w:rsidRPr="00AD36D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AD36DC">
        <w:rPr>
          <w:rFonts w:ascii="Times New Roman" w:hAnsi="Times New Roman" w:cs="Times New Roman"/>
          <w:sz w:val="28"/>
          <w:szCs w:val="28"/>
        </w:rPr>
        <w:br/>
        <w:t xml:space="preserve">10.Эти 3 вопроса 25 лет задавал с </w:t>
      </w:r>
      <w:proofErr w:type="spellStart"/>
      <w:r w:rsidRPr="00AD36DC">
        <w:rPr>
          <w:rFonts w:ascii="Times New Roman" w:hAnsi="Times New Roman" w:cs="Times New Roman"/>
          <w:sz w:val="28"/>
          <w:szCs w:val="28"/>
        </w:rPr>
        <w:t>экрона</w:t>
      </w:r>
      <w:proofErr w:type="spellEnd"/>
      <w:r w:rsidRPr="00AD36DC">
        <w:rPr>
          <w:rFonts w:ascii="Times New Roman" w:hAnsi="Times New Roman" w:cs="Times New Roman"/>
          <w:sz w:val="28"/>
          <w:szCs w:val="28"/>
        </w:rPr>
        <w:t xml:space="preserve"> один и тот же человек. (</w:t>
      </w:r>
      <w:proofErr w:type="spellStart"/>
      <w:r w:rsidRPr="00AD36DC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AD36DC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Pr="00AD36DC">
        <w:rPr>
          <w:rFonts w:ascii="Times New Roman" w:hAnsi="Times New Roman" w:cs="Times New Roman"/>
          <w:sz w:val="28"/>
          <w:szCs w:val="28"/>
        </w:rPr>
        <w:t>де?Когда</w:t>
      </w:r>
      <w:proofErr w:type="spellEnd"/>
      <w:r w:rsidRPr="00AD36DC">
        <w:rPr>
          <w:rFonts w:ascii="Times New Roman" w:hAnsi="Times New Roman" w:cs="Times New Roman"/>
          <w:sz w:val="28"/>
          <w:szCs w:val="28"/>
        </w:rPr>
        <w:t xml:space="preserve">?) </w:t>
      </w:r>
      <w:r w:rsidRPr="00AD36DC">
        <w:rPr>
          <w:rFonts w:ascii="Times New Roman" w:hAnsi="Times New Roman" w:cs="Times New Roman"/>
          <w:sz w:val="28"/>
          <w:szCs w:val="28"/>
        </w:rPr>
        <w:br/>
        <w:t xml:space="preserve">20.НА этот вопрос отвечает одушевленное существительное в творительном падеже. (Кем?) </w:t>
      </w:r>
      <w:r w:rsidRPr="00AD36DC">
        <w:rPr>
          <w:rFonts w:ascii="Times New Roman" w:hAnsi="Times New Roman" w:cs="Times New Roman"/>
          <w:sz w:val="28"/>
          <w:szCs w:val="28"/>
        </w:rPr>
        <w:br/>
        <w:t xml:space="preserve">30.В стихотворении Киплинга этих вопросов было 7 млн., а в переводе Маршака только 100000. (Почему?) </w:t>
      </w:r>
      <w:r w:rsidRPr="00AD36DC">
        <w:rPr>
          <w:rFonts w:ascii="Times New Roman" w:hAnsi="Times New Roman" w:cs="Times New Roman"/>
          <w:sz w:val="28"/>
          <w:szCs w:val="28"/>
        </w:rPr>
        <w:br/>
        <w:t xml:space="preserve">40.Этот вопрос открывает самый известный монолог Чацкого. (А судьи кто?) </w:t>
      </w:r>
      <w:r w:rsidRPr="00AD36DC">
        <w:rPr>
          <w:rFonts w:ascii="Times New Roman" w:hAnsi="Times New Roman" w:cs="Times New Roman"/>
          <w:sz w:val="28"/>
          <w:szCs w:val="28"/>
        </w:rPr>
        <w:br/>
        <w:t>50.Этот классический вопрос задал А. Герцен. (Кто виноват?)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ОНИ – первые животные, вернувшиеся на Землю </w:t>
      </w:r>
      <w:proofErr w:type="gram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невредимыми</w:t>
      </w:r>
      <w:proofErr w:type="gram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(Белка и Стрелка).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Первые чертежи автомобиля с пружинным приводом принадлежат ЭТОМУ гениальному итальянцу (Леонардо да Винчи).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К НИМ относятся, например, солянка и борщ (первые блюда).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В 1953 году новозеландцу Эдмунду Хиллари и шерпу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Норгею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Тенсингу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покорить ЭТУ вершину (Эверест/Джомолунгма).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50. В ЭТОМ научно-фантастическом романе Герберта Уэллса описывается антигравитационный материал «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кейворит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(«Первые люди на Луне»).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ЛИТЕРАТУРА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Том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персонаж, созданный ЭТИМ писателем (Марк Твен).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ЕЕ перу принадлежит повесть «Малыш и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крыше» (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Сельма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 не только «Путешествием Нильса с дикими гусями», но и тем, что стала первой женщиной, получившей ЕЕ по литературе (Нобелевскую премию).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Резидент Камеди-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клаб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Галыгин изобразил под </w:t>
      </w:r>
      <w:proofErr w:type="gram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чудо-деревом</w:t>
      </w:r>
      <w:proofErr w:type="gram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детского писателя (Корнея Чуковского).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ОН – автор таких замечательных книг, как «Песни бегемота», «Собака, которая была кошкой», «Игра в птиц» (Тим Собакин).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–БАР-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ОН – злой разбойник и злодей (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всем признакам, ЕГО действия соответствуют утверждениям о разгневанном домовом (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барабашка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ЕЕ отбывали крепостные крестьяне (барщина).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ОН – архипелаг в Индийском океане, у берегов Танзании (Занзибар).</w:t>
      </w:r>
    </w:p>
    <w:p w:rsidR="00AD36DC" w:rsidRPr="00AD36DC" w:rsidRDefault="00AD36DC" w:rsidP="00A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В заграничном походе русской армии 1813—1814 годов ОН командовал объединённой русско-прусской армией в составе Богемской армии австрийского фельдмаршала князя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Шварценберга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(Барклай-де-Толли).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КАПИТАНЫ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Этот капитан управлял «Наутилусом».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капитан Немо. Зачет: принц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Даккар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 этот – яхтой «Беда».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Капитан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Врунгель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Зачет: Христофор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Бонифатьевич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Врунгель</w:t>
      </w:r>
      <w:proofErr w:type="spellEnd"/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Он – автор романа «Пятнадцатилетний капитан».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Жюль Верн.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 роману Вениамина Каверина «Два капитана» в Москве был поставлен ЭТОТ мюзикл.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«Норд-Ост».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50. ЭТОТ роман бразильского писателя Жоржи Амаду в 1971 году был экранизирован в США, а впоследствии стал культовым в СССР.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«Капитаны песка». Зачет: «Песчаные капитаны».</w:t>
      </w:r>
    </w:p>
    <w:p w:rsidR="00AD36DC" w:rsidRPr="00AD36DC" w:rsidRDefault="00AD36DC" w:rsidP="00AD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Комментарий: фильм – «Генералы песчаных карьеров».</w:t>
      </w:r>
    </w:p>
    <w:p w:rsidR="00E4728E" w:rsidRDefault="00E4728E"/>
    <w:p w:rsidR="001F5715" w:rsidRDefault="001F5715"/>
    <w:p w:rsidR="001F5715" w:rsidRDefault="001F5715">
      <w:r>
        <w:rPr>
          <w:noProof/>
          <w:lang w:eastAsia="ru-RU"/>
        </w:rPr>
        <w:lastRenderedPageBreak/>
        <w:drawing>
          <wp:inline distT="0" distB="0" distL="0" distR="0" wp14:anchorId="664A9A8F">
            <wp:extent cx="3103245" cy="208470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447820">
            <wp:extent cx="3103245" cy="20847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87710E">
            <wp:extent cx="3103245" cy="208470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18254F">
            <wp:extent cx="3103245" cy="208470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>
      <w:r>
        <w:rPr>
          <w:noProof/>
          <w:lang w:eastAsia="ru-RU"/>
        </w:rPr>
        <w:drawing>
          <wp:inline distT="0" distB="0" distL="0" distR="0" wp14:anchorId="6D39F1C5">
            <wp:extent cx="2749550" cy="19996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854074">
            <wp:extent cx="2749550" cy="1999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2815F1">
            <wp:extent cx="2749550" cy="199961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076ECD">
            <wp:extent cx="2749550" cy="19996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/>
    <w:p w:rsidR="001F5715" w:rsidRDefault="001F5715"/>
    <w:p w:rsidR="001F5715" w:rsidRDefault="001F5715"/>
    <w:p w:rsidR="001F5715" w:rsidRDefault="001F5715"/>
    <w:p w:rsidR="001F5715" w:rsidRDefault="001F5715">
      <w:r>
        <w:rPr>
          <w:noProof/>
          <w:lang w:eastAsia="ru-RU"/>
        </w:rPr>
        <w:lastRenderedPageBreak/>
        <w:drawing>
          <wp:inline distT="0" distB="0" distL="0" distR="0" wp14:anchorId="09084A11">
            <wp:extent cx="1505585" cy="16402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D02A43">
            <wp:extent cx="1505585" cy="16402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72B884">
            <wp:extent cx="1505585" cy="16402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066F84">
            <wp:extent cx="1505585" cy="16402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/>
    <w:p w:rsidR="001F5715" w:rsidRDefault="001F5715">
      <w:r>
        <w:rPr>
          <w:noProof/>
          <w:lang w:eastAsia="ru-RU"/>
        </w:rPr>
        <w:drawing>
          <wp:inline distT="0" distB="0" distL="0" distR="0" wp14:anchorId="4556D765">
            <wp:extent cx="1247775" cy="238450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16" cy="2381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F7DC23">
            <wp:extent cx="1249680" cy="238379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D0A1A9">
            <wp:extent cx="1249680" cy="238379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45D2B9">
            <wp:extent cx="1249680" cy="238379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/>
    <w:p w:rsidR="001F5715" w:rsidRDefault="001F5715">
      <w:r>
        <w:rPr>
          <w:noProof/>
          <w:lang w:eastAsia="ru-RU"/>
        </w:rPr>
        <w:drawing>
          <wp:inline distT="0" distB="0" distL="0" distR="0" wp14:anchorId="35C20377">
            <wp:extent cx="2000250" cy="1726381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2286F2">
            <wp:extent cx="2000250" cy="1726381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8AA22B">
            <wp:extent cx="2019300" cy="174282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2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>
      <w:r>
        <w:rPr>
          <w:noProof/>
          <w:lang w:eastAsia="ru-RU"/>
        </w:rPr>
        <w:drawing>
          <wp:inline distT="0" distB="0" distL="0" distR="0" wp14:anchorId="03112AA7">
            <wp:extent cx="1969135" cy="169952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699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715" w:rsidRDefault="001F5715"/>
    <w:p w:rsidR="001F5715" w:rsidRDefault="001F5715"/>
    <w:p w:rsidR="001F5715" w:rsidRDefault="001F5715"/>
    <w:p w:rsidR="001F5715" w:rsidRDefault="001F5715">
      <w:r>
        <w:rPr>
          <w:noProof/>
          <w:lang w:eastAsia="ru-RU"/>
        </w:rPr>
        <w:lastRenderedPageBreak/>
        <w:drawing>
          <wp:inline distT="0" distB="0" distL="0" distR="0" wp14:anchorId="0ED2DEF9">
            <wp:extent cx="6286500" cy="6286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65" cy="627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5715" w:rsidSect="001F5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12"/>
    <w:rsid w:val="001F5715"/>
    <w:rsid w:val="004A6E64"/>
    <w:rsid w:val="005C5030"/>
    <w:rsid w:val="00660C66"/>
    <w:rsid w:val="00AD36DC"/>
    <w:rsid w:val="00E4728E"/>
    <w:rsid w:val="00FB0117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B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B0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B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B0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2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9654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3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97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64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6094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6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9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17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375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4766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6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933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6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39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1458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81540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5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76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6131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61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4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330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7713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1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2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70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0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3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18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33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5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6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9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2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27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64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6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6553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9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26229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97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17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378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6012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4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50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23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62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4711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77406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1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20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066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79117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4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2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8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05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4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7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84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8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0457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7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9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7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17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6332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4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5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8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79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712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4185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1779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9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2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72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5033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56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95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1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8837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87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http://db.chgk.info/znatoki/images/db/20030125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5</cp:revision>
  <cp:lastPrinted>2014-01-11T06:44:00Z</cp:lastPrinted>
  <dcterms:created xsi:type="dcterms:W3CDTF">2014-01-10T20:36:00Z</dcterms:created>
  <dcterms:modified xsi:type="dcterms:W3CDTF">2014-01-11T06:46:00Z</dcterms:modified>
</cp:coreProperties>
</file>