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984"/>
        <w:gridCol w:w="20"/>
        <w:gridCol w:w="130"/>
        <w:gridCol w:w="1134"/>
        <w:gridCol w:w="5015"/>
        <w:gridCol w:w="22"/>
        <w:gridCol w:w="2314"/>
      </w:tblGrid>
      <w:tr w:rsidR="00081E25" w:rsidRPr="001B5BB7" w:rsidTr="00645471">
        <w:trPr>
          <w:cantSplit/>
          <w:trHeight w:val="54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8"/>
                <w:szCs w:val="28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8"/>
                <w:szCs w:val="28"/>
                <w:lang w:eastAsia="ru-RU"/>
              </w:rPr>
              <w:t>№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8"/>
                <w:lang w:eastAsia="ru-RU"/>
              </w:rPr>
              <w:t> </w:t>
            </w:r>
            <w:proofErr w:type="spellStart"/>
            <w:proofErr w:type="gramStart"/>
            <w:r w:rsidRPr="001B5BB7">
              <w:rPr>
                <w:rFonts w:ascii="Verdana" w:eastAsia="Times New Roman" w:hAnsi="Verdana" w:cs="Calibri"/>
                <w:sz w:val="20"/>
                <w:lang w:eastAsia="ru-RU"/>
              </w:rPr>
              <w:t>п</w:t>
            </w:r>
            <w:proofErr w:type="spellEnd"/>
            <w:proofErr w:type="gramEnd"/>
            <w:r w:rsidRPr="001B5BB7">
              <w:rPr>
                <w:rFonts w:ascii="Verdana" w:eastAsia="Times New Roman" w:hAnsi="Verdana" w:cs="Calibri"/>
                <w:sz w:val="28"/>
                <w:szCs w:val="28"/>
                <w:lang w:eastAsia="ru-RU"/>
              </w:rPr>
              <w:t>/</w:t>
            </w:r>
            <w:proofErr w:type="spellStart"/>
            <w:r w:rsidRPr="001B5BB7">
              <w:rPr>
                <w:rFonts w:ascii="Verdana" w:eastAsia="Times New Roman" w:hAnsi="Verdana" w:cs="Calibri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037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1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8"/>
                <w:szCs w:val="28"/>
                <w:lang w:eastAsia="ru-RU"/>
              </w:rPr>
              <w:t>Задание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8"/>
                <w:szCs w:val="28"/>
                <w:lang w:eastAsia="ru-RU"/>
              </w:rPr>
              <w:t>на дом</w:t>
            </w:r>
          </w:p>
        </w:tc>
      </w:tr>
      <w:tr w:rsidR="00081E25" w:rsidRPr="001B5BB7" w:rsidTr="00645471">
        <w:trPr>
          <w:cantSplit/>
          <w:trHeight w:val="585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8"/>
                <w:szCs w:val="28"/>
                <w:lang w:eastAsia="ru-RU"/>
              </w:rPr>
            </w:pPr>
          </w:p>
        </w:tc>
      </w:tr>
      <w:tr w:rsidR="001B5BB7" w:rsidRPr="001B5BB7" w:rsidTr="00081E25">
        <w:tc>
          <w:tcPr>
            <w:tcW w:w="1043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B7" w:rsidRPr="001B5BB7" w:rsidRDefault="001B5BB7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ru-RU"/>
              </w:rPr>
              <w:t>Ι. Законы взаимодействия и движения тел</w:t>
            </w:r>
            <w:r w:rsidRPr="001B5BB7">
              <w:rPr>
                <w:rFonts w:ascii="Verdana" w:eastAsia="Times New Roman" w:hAnsi="Verdana" w:cs="Calibri"/>
                <w:b/>
                <w:bCs/>
                <w:sz w:val="28"/>
                <w:lang w:eastAsia="ru-RU"/>
              </w:rPr>
              <w:t> </w:t>
            </w:r>
            <w:r w:rsidRPr="001B5BB7">
              <w:rPr>
                <w:rFonts w:ascii="Verdana" w:eastAsia="Times New Roman" w:hAnsi="Verdana" w:cs="Calibri"/>
                <w:i/>
                <w:iCs/>
                <w:sz w:val="28"/>
                <w:szCs w:val="28"/>
                <w:lang w:eastAsia="ru-RU"/>
              </w:rPr>
              <w:t>(37 часов)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471" w:rsidRPr="00645471" w:rsidRDefault="00081E25" w:rsidP="001B5BB7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 xml:space="preserve">Материальная точка. </w:t>
            </w:r>
          </w:p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Система отсчета.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1.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Перемещение.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2.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Определение координаты движущегося тела.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3. Упр. 3(1).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Перемещение при прямолинейном равномерном движении.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4.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. § 4. Упр. 4(2).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Ускорение.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5. Упр. 5 (2,3).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Скорость прямолинейного равноускоренного движения.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6 (Ι). Упр. 6(1).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График скорости.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6(ΙΙ). Упр. 6 (2,3).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Перемещение при прямолинейном равноускоренном движении.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7. Упр. 7 (1,2).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8.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. §§ 5-8.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Упр. 8 (1,2).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Лабораторная работа №1«Исследование равноускоренного движения без начальной скорости».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задач.  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. §§ 1 – 8. Упр. 6(4).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Повторение и обобщение материала.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. §§ 1 – 8.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№9 (ЗП).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Относительность движения.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9.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 закон Ньютона.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10.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 закон Ньютона.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11.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. §§ 10, 11.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Упр. 11 (1,4).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 закон Ньютона.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12. Упр. 11(2).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Упр. 12 (1).</w:t>
            </w:r>
          </w:p>
        </w:tc>
      </w:tr>
      <w:tr w:rsidR="00081E25" w:rsidRPr="001B5BB7" w:rsidTr="00645471">
        <w:trPr>
          <w:trHeight w:val="74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Свободное падение тел.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13. Упр. 13 (2,3).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Лабораторная работа№2«Измерение ускорения свободного падения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Движение тела, брошенного вертикально вверх.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14.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задач.</w:t>
            </w:r>
          </w:p>
          <w:p w:rsidR="00645471" w:rsidRPr="00645471" w:rsidRDefault="00645471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. § 14. Упр.</w:t>
            </w:r>
            <w:r w:rsid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14</w:t>
            </w: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Закон всемирного тяготения.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15. Упр. 15(3).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Ускорение свободного падения на Земле и других небесных телах.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16. </w:t>
            </w:r>
            <w:proofErr w:type="spellStart"/>
            <w:proofErr w:type="gramStart"/>
            <w:r w:rsidRPr="001B5BB7">
              <w:rPr>
                <w:rFonts w:ascii="Verdana" w:eastAsia="Times New Roman" w:hAnsi="Verdana" w:cs="Calibri"/>
                <w:sz w:val="20"/>
                <w:lang w:eastAsia="ru-RU"/>
              </w:rPr>
              <w:t>Упр</w:t>
            </w:r>
            <w:proofErr w:type="spellEnd"/>
            <w:proofErr w:type="gram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16(1).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(§ 17). </w:t>
            </w:r>
            <w:proofErr w:type="gramStart"/>
            <w:r w:rsidRPr="001B5BB7">
              <w:rPr>
                <w:rFonts w:ascii="Verdana" w:eastAsia="Times New Roman" w:hAnsi="Verdana" w:cs="Calibri"/>
                <w:sz w:val="20"/>
                <w:lang w:eastAsia="ru-RU"/>
              </w:rPr>
              <w:t>Упр. 16(30.</w:t>
            </w:r>
            <w:proofErr w:type="gramEnd"/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Прямолинейное и криволинейное движение.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18.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Движение тела по окружности.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19(I). Упр. 18(1,2).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Центростремительное ускорение.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19(II). Упр. 18(5(б)).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. §§ 18-19.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Упр. 18 (5(в)).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Искусственные спутники Земли.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20. Упр. 19(2).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Импульс тела.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21. Упр. 20(2).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Закон сохранения импульса.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22. Упр. 21(2).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Реактивное движение.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23.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. §§ 20 – 23.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Задачи (</w:t>
            </w:r>
            <w:proofErr w:type="spellStart"/>
            <w:r w:rsidRPr="001B5BB7">
              <w:rPr>
                <w:rFonts w:ascii="Verdana" w:eastAsia="Times New Roman" w:hAnsi="Verdana" w:cs="Calibri"/>
                <w:sz w:val="20"/>
                <w:lang w:eastAsia="ru-RU"/>
              </w:rPr>
              <w:t>Демкович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Повторение и обобщение материала.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. §§ 9 – 23.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645471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645471" w:rsidRDefault="00081E25" w:rsidP="001B5B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45471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1B5BB7" w:rsidRPr="001B5BB7" w:rsidTr="00081E25">
        <w:tc>
          <w:tcPr>
            <w:tcW w:w="1043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B7" w:rsidRPr="001B5BB7" w:rsidRDefault="001B5BB7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ru-RU"/>
              </w:rPr>
              <w:t>II. Механические колебания и волны. Звук.</w:t>
            </w:r>
            <w:r w:rsidRPr="001B5BB7">
              <w:rPr>
                <w:rFonts w:ascii="Verdana" w:eastAsia="Times New Roman" w:hAnsi="Verdana" w:cs="Calibri"/>
                <w:b/>
                <w:bCs/>
                <w:sz w:val="28"/>
                <w:lang w:eastAsia="ru-RU"/>
              </w:rPr>
              <w:t> </w:t>
            </w:r>
            <w:r w:rsidRPr="001B5BB7">
              <w:rPr>
                <w:rFonts w:ascii="Verdana" w:eastAsia="Times New Roman" w:hAnsi="Verdana" w:cs="Calibri"/>
                <w:i/>
                <w:iCs/>
                <w:sz w:val="28"/>
                <w:szCs w:val="28"/>
                <w:lang w:eastAsia="ru-RU"/>
              </w:rPr>
              <w:t>(18 часов)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Колебательное движение.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24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Свободные колебания.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25, 26.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 xml:space="preserve">Лабораторная </w:t>
            </w: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работа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№3</w:t>
            </w: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 xml:space="preserve"> «Исследование зависимости периода и частоты колебаний маятника от его длины».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Гармонические колебания.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27.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Затухающие колебания.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28.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Вынужденные колебания.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29.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Резонанс.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30.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Волны. Самостоятельная работа.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31.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Продольные и поперечные волны.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32.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Длина волны.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33.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Звуковые волны. Высота и тембр звука.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§§ 33,35.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Упр. 28(2,3).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Громкость звука.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36.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Распространение звука.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37.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Скорость звука. Эхо.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§§ 38,39.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Упр. 32(1,4).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Звуковой резонанс.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40. (§ 41).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Интерференция звука.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42.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§§ 24-40.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№438, 439, 442 (Р).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081E25">
        <w:tc>
          <w:tcPr>
            <w:tcW w:w="1043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ru-RU"/>
              </w:rPr>
              <w:t>III. Электромагнитные явления.</w:t>
            </w:r>
            <w:r w:rsidRPr="001B5BB7">
              <w:rPr>
                <w:rFonts w:ascii="Verdana" w:eastAsia="Times New Roman" w:hAnsi="Verdana" w:cs="Calibri"/>
                <w:b/>
                <w:bCs/>
                <w:sz w:val="28"/>
                <w:lang w:eastAsia="ru-RU"/>
              </w:rPr>
              <w:t> </w:t>
            </w:r>
            <w:r w:rsidRPr="001B5BB7">
              <w:rPr>
                <w:rFonts w:ascii="Verdana" w:eastAsia="Times New Roman" w:hAnsi="Verdana" w:cs="Calibri"/>
                <w:i/>
                <w:iCs/>
                <w:sz w:val="28"/>
                <w:szCs w:val="28"/>
                <w:lang w:eastAsia="ru-RU"/>
              </w:rPr>
              <w:t>(13 часов)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 xml:space="preserve">Магнитное поле и его графическое </w:t>
            </w: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lastRenderedPageBreak/>
              <w:t>изображение.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lastRenderedPageBreak/>
              <w:t>§ 43.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Неоднородное и однородное магнитные поля.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44. Упр. 34(2).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Направление тока и направление линий его магнитного поля.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45.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Упр. 35 (1,2,4).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Правило левой руки.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46. Упр. 36 (1,2).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Индукция магнитного поля.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47. Упр. 37(1).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Магнитный поток.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48.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Электромагнитная индукция.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49.</w:t>
            </w:r>
          </w:p>
        </w:tc>
      </w:tr>
      <w:tr w:rsidR="00081E25" w:rsidRPr="001B5BB7" w:rsidTr="00645471">
        <w:trPr>
          <w:trHeight w:val="26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Лабораторная работа№4 «Изучение явления электромагнитной индукции»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Переменный электрический ток.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50. Упр. 40(1,2).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Электромагнитное поле.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51.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Электромагнитные волны.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52. Упр. 42(1-3).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Интерференция света.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53.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Электромагнитная природа света.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54.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081E25">
        <w:tc>
          <w:tcPr>
            <w:tcW w:w="10436" w:type="dxa"/>
            <w:gridSpan w:val="8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Радиоактивность.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55.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Модели атомов.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56.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Радиоактивные превращения атомных ядер.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§57.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. §§ 55-57.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Упр. 43(5).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Экспериментальные методы исследования частиц.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58.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Открытие протона.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59.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Открытие нейтрона.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§§ 60,61.Упр.45(3).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Изотопы.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62.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Правило смещения.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63.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Ядерные силы.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64.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Ядерные силы. Дефект масс.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65.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Деление ядер урана.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66.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Цепная реакция.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67. </w:t>
            </w:r>
            <w:proofErr w:type="spellStart"/>
            <w:r w:rsidRPr="001B5BB7">
              <w:rPr>
                <w:rFonts w:ascii="Verdana" w:eastAsia="Times New Roman" w:hAnsi="Verdana" w:cs="Calibri"/>
                <w:sz w:val="20"/>
                <w:lang w:eastAsia="ru-RU"/>
              </w:rPr>
              <w:t>Повт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. § 22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№5</w:t>
            </w: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«Изучение деления ядер урана по фотографии треков».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Ядерный реактор.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68.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Атомная энергетика.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69.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Биологическое действие радиации.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70.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Получение и применение радиоактивных изотопов.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71.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8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Элементарные частицы. Античастицы.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§ 73.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№6</w:t>
            </w: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 xml:space="preserve"> «Изучение треков заряженных частиц по готовым фотографиям».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. §§ 55-73.</w:t>
            </w:r>
          </w:p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Повт.§§</w:t>
            </w:r>
            <w:proofErr w:type="spellEnd"/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55-73.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c>
          <w:tcPr>
            <w:tcW w:w="19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48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081E2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ru-RU"/>
              </w:rPr>
              <w:t xml:space="preserve">V. </w:t>
            </w:r>
            <w:r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ru-RU"/>
              </w:rPr>
              <w:t>Повторение</w:t>
            </w:r>
            <w:r w:rsidRPr="001B5BB7">
              <w:rPr>
                <w:rFonts w:ascii="Verdana" w:eastAsia="Times New Roman" w:hAnsi="Verdana" w:cs="Calibri"/>
                <w:b/>
                <w:bCs/>
                <w:sz w:val="28"/>
                <w:lang w:eastAsia="ru-RU"/>
              </w:rPr>
              <w:t> </w:t>
            </w:r>
            <w:r w:rsidRPr="001B5BB7">
              <w:rPr>
                <w:rFonts w:ascii="Verdana" w:eastAsia="Times New Roman" w:hAnsi="Verdana" w:cs="Calibri"/>
                <w:i/>
                <w:iCs/>
                <w:sz w:val="28"/>
                <w:szCs w:val="28"/>
                <w:lang w:eastAsia="ru-RU"/>
              </w:rPr>
              <w:t>(10 часов).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A0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Default="00081E25">
            <w:r w:rsidRPr="00107F69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A0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Default="00081E25">
            <w:r w:rsidRPr="00107F69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A0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Default="00081E25">
            <w:r w:rsidRPr="00107F69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A0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Default="00081E25">
            <w:r w:rsidRPr="00107F69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rPr>
          <w:trHeight w:val="4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08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Default="00081E25">
            <w:r w:rsidRPr="00107F69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 </w:t>
            </w:r>
          </w:p>
        </w:tc>
      </w:tr>
      <w:tr w:rsidR="00081E25" w:rsidRPr="001B5BB7" w:rsidTr="00645471">
        <w:trPr>
          <w:trHeight w:val="26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Default="00081E25">
            <w:r w:rsidRPr="00107F69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</w:tr>
      <w:tr w:rsidR="00081E25" w:rsidRPr="001B5BB7" w:rsidTr="00645471">
        <w:trPr>
          <w:trHeight w:val="58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 w:rsidRPr="001B5BB7"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</w:tr>
      <w:tr w:rsidR="00081E25" w:rsidRPr="001B5BB7" w:rsidTr="00645471">
        <w:trPr>
          <w:trHeight w:val="58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Default="00081E25" w:rsidP="001B5BB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за курс основной школы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</w:tr>
      <w:tr w:rsidR="00081E25" w:rsidRPr="001B5BB7" w:rsidTr="00645471">
        <w:trPr>
          <w:trHeight w:val="58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</w:tr>
      <w:tr w:rsidR="00081E25" w:rsidRPr="001B5BB7" w:rsidTr="0064547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E25" w:rsidRPr="001B5BB7" w:rsidRDefault="00081E25" w:rsidP="001B5BB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ru-RU"/>
              </w:rPr>
            </w:pPr>
          </w:p>
        </w:tc>
      </w:tr>
      <w:tr w:rsidR="00081E25" w:rsidRPr="001B5BB7" w:rsidTr="00645471"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E25" w:rsidRPr="001B5BB7" w:rsidRDefault="00081E25" w:rsidP="001B5BB7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E25" w:rsidRPr="001B5BB7" w:rsidRDefault="00081E25" w:rsidP="001B5BB7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1E25" w:rsidRPr="001B5BB7" w:rsidRDefault="00081E25" w:rsidP="001B5BB7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E25" w:rsidRPr="001B5BB7" w:rsidRDefault="00081E25" w:rsidP="001B5BB7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E25" w:rsidRPr="001B5BB7" w:rsidRDefault="00081E25" w:rsidP="001B5BB7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E25" w:rsidRPr="001B5BB7" w:rsidRDefault="00081E25" w:rsidP="001B5BB7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E25" w:rsidRPr="001B5BB7" w:rsidRDefault="00081E25" w:rsidP="001B5BB7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</w:tr>
    </w:tbl>
    <w:p w:rsidR="008D5A16" w:rsidRDefault="008D5A16" w:rsidP="00A03FCE">
      <w:pPr>
        <w:shd w:val="clear" w:color="auto" w:fill="98FB98"/>
        <w:spacing w:line="255" w:lineRule="atLeast"/>
        <w:jc w:val="center"/>
      </w:pPr>
    </w:p>
    <w:sectPr w:rsidR="008D5A16" w:rsidSect="00645471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BB7"/>
    <w:rsid w:val="00081E25"/>
    <w:rsid w:val="001B5BB7"/>
    <w:rsid w:val="00645471"/>
    <w:rsid w:val="008D5A16"/>
    <w:rsid w:val="00A0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5BB7"/>
  </w:style>
  <w:style w:type="character" w:customStyle="1" w:styleId="spelle">
    <w:name w:val="spelle"/>
    <w:basedOn w:val="a0"/>
    <w:rsid w:val="001B5BB7"/>
  </w:style>
  <w:style w:type="character" w:customStyle="1" w:styleId="grame">
    <w:name w:val="grame"/>
    <w:basedOn w:val="a0"/>
    <w:rsid w:val="001B5BB7"/>
  </w:style>
  <w:style w:type="paragraph" w:styleId="a3">
    <w:name w:val="Balloon Text"/>
    <w:basedOn w:val="a"/>
    <w:link w:val="a4"/>
    <w:uiPriority w:val="99"/>
    <w:semiHidden/>
    <w:unhideWhenUsed/>
    <w:rsid w:val="001B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2D675-6874-44CE-BB1B-85AC2A55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2012-08-30T08:57:00Z</cp:lastPrinted>
  <dcterms:created xsi:type="dcterms:W3CDTF">2012-08-30T08:19:00Z</dcterms:created>
  <dcterms:modified xsi:type="dcterms:W3CDTF">2012-08-30T08:58:00Z</dcterms:modified>
</cp:coreProperties>
</file>