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4F" w:rsidRPr="00271E4F" w:rsidRDefault="00271E4F" w:rsidP="00271E4F">
      <w:pPr>
        <w:rPr>
          <w:sz w:val="32"/>
          <w:szCs w:val="32"/>
        </w:rPr>
      </w:pPr>
    </w:p>
    <w:p w:rsidR="00271E4F" w:rsidRDefault="00271E4F" w:rsidP="00240EAD">
      <w:pPr>
        <w:jc w:val="center"/>
        <w:rPr>
          <w:i/>
          <w:sz w:val="32"/>
          <w:szCs w:val="32"/>
        </w:rPr>
      </w:pPr>
    </w:p>
    <w:p w:rsidR="00240EAD" w:rsidRDefault="00240EAD" w:rsidP="00240EA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Календарно - тематический план работы   с учащимися 6-10  классов имеющими высокую мотивацию обучения на 2014 -2015 уч. г.</w:t>
      </w:r>
    </w:p>
    <w:tbl>
      <w:tblPr>
        <w:tblStyle w:val="a3"/>
        <w:tblpPr w:leftFromText="180" w:rightFromText="180" w:vertAnchor="page" w:horzAnchor="margin" w:tblpY="3159"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247"/>
        <w:gridCol w:w="1843"/>
        <w:gridCol w:w="1194"/>
      </w:tblGrid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занятия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 учащихся, класс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Отметка о </w:t>
            </w:r>
            <w:proofErr w:type="spellStart"/>
            <w:r>
              <w:rPr>
                <w:lang w:eastAsia="en-US"/>
              </w:rPr>
              <w:t>вып-нии</w:t>
            </w:r>
            <w:proofErr w:type="spellEnd"/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Множества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Множество и элемент множества. Подмножества (объяснение, закрепление)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Пересечение и объединение множеств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Взаимно однозначное соответствие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числовых множеств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Векторы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решения дополнительных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решения дополнительных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Рациональные выражения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Приемы преобразования целого выражения в многочлен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Квадрат суммы нескольких слагаемых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Приемы разложения многочлена на множители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Преобразование рациональной дроби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Тригонометрия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Тригонометрические уравнения и неравенства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Тригонометрические функции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Степенные преобразования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Преобразование двойных радикалов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Кубический корень и его свойства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Показательные уравнения и неравенства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Тождественные преобразования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Разложение на множители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Действия с рациональными дробями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Формулы сокращенного умножения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Подобные треугольники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решения дополнительных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решения дополнительных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Уравнения с параметрами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значит решать уравнения с параметром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линейных и квадратных уравнений с параметрами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линейных и квадратных уравнений с параметрами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дробно-рациональных уравнений содержащих параметры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 с параметрами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 с параметрами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Окружность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решения дополнительных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решения дополнительных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Решение текстовых задач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проценты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сложные проценты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движение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на работу, на переливания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40EAD" w:rsidRDefault="00240EAD" w:rsidP="00240EAD">
      <w:pPr>
        <w:jc w:val="center"/>
        <w:rPr>
          <w:i/>
          <w:sz w:val="32"/>
          <w:szCs w:val="32"/>
        </w:rPr>
      </w:pPr>
    </w:p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71E4F" w:rsidRPr="00EB5237" w:rsidRDefault="00271E4F" w:rsidP="00271E4F">
      <w:pPr>
        <w:rPr>
          <w:sz w:val="28"/>
          <w:szCs w:val="28"/>
        </w:rPr>
      </w:pPr>
      <w:r w:rsidRPr="00EB5237">
        <w:rPr>
          <w:sz w:val="28"/>
          <w:szCs w:val="28"/>
        </w:rPr>
        <w:t xml:space="preserve">Учение - это целенаправленный и мотивированный процесс, поэтому задача учителя состоит в том, чтобы включить каждого ученика в деятельность, обеспечивающую формирование и развитие познавательных потребностей - познавательные мотивы. </w:t>
      </w:r>
      <w:r w:rsidRPr="00EB5237">
        <w:rPr>
          <w:color w:val="333333"/>
          <w:sz w:val="28"/>
          <w:szCs w:val="28"/>
          <w:shd w:val="clear" w:color="auto" w:fill="FFFFFF"/>
        </w:rPr>
        <w:t>Стараюсь разнообразить формы</w:t>
      </w:r>
      <w:r w:rsidRPr="00EB523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B5237">
        <w:rPr>
          <w:bCs/>
          <w:color w:val="333333"/>
          <w:sz w:val="28"/>
          <w:szCs w:val="28"/>
          <w:shd w:val="clear" w:color="auto" w:fill="FFFFFF"/>
        </w:rPr>
        <w:t>работы</w:t>
      </w:r>
      <w:r w:rsidRPr="00EB5237">
        <w:rPr>
          <w:color w:val="333333"/>
          <w:sz w:val="28"/>
          <w:szCs w:val="28"/>
          <w:shd w:val="clear" w:color="auto" w:fill="FFFFFF"/>
        </w:rPr>
        <w:t>, повышая тем самым интерес к</w:t>
      </w:r>
      <w:r w:rsidRPr="00EB523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B5237">
        <w:rPr>
          <w:color w:val="333333"/>
          <w:sz w:val="28"/>
          <w:szCs w:val="28"/>
          <w:shd w:val="clear" w:color="auto" w:fill="FFFFFF"/>
        </w:rPr>
        <w:t xml:space="preserve">предмету. </w:t>
      </w:r>
    </w:p>
    <w:p w:rsidR="00240EAD" w:rsidRDefault="00240EAD" w:rsidP="00240EAD">
      <w:bookmarkStart w:id="0" w:name="_GoBack"/>
      <w:bookmarkEnd w:id="0"/>
    </w:p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/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Привлечение сильных учащихся к творческой работе, к участию в конкурсах, олимпиадах</w:t>
      </w:r>
    </w:p>
    <w:tbl>
      <w:tblPr>
        <w:tblStyle w:val="a3"/>
        <w:tblpPr w:leftFromText="180" w:rightFromText="180" w:vertAnchor="text" w:horzAnchor="margin" w:tblpXSpec="center" w:tblpY="263"/>
        <w:tblW w:w="110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4063"/>
        <w:gridCol w:w="1843"/>
        <w:gridCol w:w="1417"/>
      </w:tblGrid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 учащегося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работа (тема, форма оформления)</w:t>
            </w: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конкурсах, олимпиадах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</w:t>
            </w: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Лымарь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Кирилл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tabs>
                <w:tab w:val="left" w:pos="22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>» - 2015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Черкасова Анна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- 2015 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Аникеева Вероника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олимпиада.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Научно-практическая конференция «Ступени».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- 2015 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Быкова Юлия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- 2015 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Маматова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Алина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олимпиада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- 2015 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Сухомлинова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Оля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олимпиада.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- 2015 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Шафоростова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Анжела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>» - 2015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Падалко Максим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>» - 2015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  <w:tr w:rsidR="00240EAD" w:rsidTr="00240EA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Малихов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</w:t>
            </w: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240EAD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олимпиада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викторина по математике.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«Кенгуру»-2015</w:t>
            </w:r>
          </w:p>
          <w:p w:rsidR="00240EAD" w:rsidRDefault="00215F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Олимпус</w:t>
            </w:r>
            <w:proofErr w:type="spellEnd"/>
            <w:r>
              <w:rPr>
                <w:sz w:val="28"/>
                <w:szCs w:val="28"/>
                <w:lang w:eastAsia="en-US"/>
              </w:rPr>
              <w:t>» - 2015</w:t>
            </w:r>
            <w:r w:rsidR="00240EAD">
              <w:rPr>
                <w:sz w:val="28"/>
                <w:szCs w:val="28"/>
                <w:lang w:eastAsia="en-US"/>
              </w:rPr>
              <w:t xml:space="preserve"> 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Внеклассные мероприятия по математике</w:t>
            </w:r>
          </w:p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AD" w:rsidRDefault="00240EA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40EAD" w:rsidRDefault="00240EAD" w:rsidP="00240EAD">
      <w:pPr>
        <w:jc w:val="center"/>
        <w:rPr>
          <w:sz w:val="32"/>
          <w:szCs w:val="32"/>
        </w:rPr>
      </w:pPr>
    </w:p>
    <w:p w:rsidR="00240EAD" w:rsidRDefault="00240EAD" w:rsidP="00240EAD"/>
    <w:p w:rsidR="00240EAD" w:rsidRDefault="00240EAD" w:rsidP="00240EAD"/>
    <w:p w:rsidR="00B40E07" w:rsidRPr="00240EAD" w:rsidRDefault="00B40E07">
      <w:pPr>
        <w:rPr>
          <w:sz w:val="28"/>
          <w:szCs w:val="28"/>
        </w:rPr>
      </w:pPr>
    </w:p>
    <w:sectPr w:rsidR="00B40E07" w:rsidRPr="0024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AD"/>
    <w:rsid w:val="00215F46"/>
    <w:rsid w:val="00240EAD"/>
    <w:rsid w:val="00271E4F"/>
    <w:rsid w:val="00B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A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71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A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7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2015-01-18T09:30:00Z</dcterms:created>
  <dcterms:modified xsi:type="dcterms:W3CDTF">2015-03-03T10:47:00Z</dcterms:modified>
</cp:coreProperties>
</file>