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5F" w:rsidRPr="00B5305F" w:rsidRDefault="00B5305F" w:rsidP="00B53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05F">
        <w:rPr>
          <w:rFonts w:ascii="Times New Roman" w:hAnsi="Times New Roman" w:cs="Times New Roman"/>
          <w:sz w:val="24"/>
          <w:szCs w:val="24"/>
        </w:rPr>
        <w:t>Журнал «Директор школы» № 07 (190), 2014</w:t>
      </w:r>
    </w:p>
    <w:p w:rsidR="00B5305F" w:rsidRPr="00B5305F" w:rsidRDefault="00B5305F" w:rsidP="00B53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5305F">
          <w:rPr>
            <w:rStyle w:val="a3"/>
            <w:rFonts w:ascii="Times New Roman" w:hAnsi="Times New Roman" w:cs="Times New Roman"/>
            <w:sz w:val="24"/>
            <w:szCs w:val="24"/>
          </w:rPr>
          <w:t>http://direktor.ru/issue.htm?id=54</w:t>
        </w:r>
      </w:hyperlink>
    </w:p>
    <w:p w:rsidR="00B5305F" w:rsidRPr="00B5305F" w:rsidRDefault="00B5305F" w:rsidP="00B530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05F" w:rsidRPr="00B5305F" w:rsidRDefault="00B5305F" w:rsidP="00B5305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305F">
        <w:rPr>
          <w:rFonts w:ascii="Times New Roman" w:hAnsi="Times New Roman" w:cs="Times New Roman"/>
          <w:b/>
          <w:sz w:val="28"/>
          <w:szCs w:val="28"/>
        </w:rPr>
        <w:t>Е.В. Акчурина</w:t>
      </w:r>
    </w:p>
    <w:p w:rsidR="00B5305F" w:rsidRPr="00B5305F" w:rsidRDefault="00B5305F" w:rsidP="00B530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05F">
        <w:rPr>
          <w:rFonts w:ascii="Times New Roman" w:hAnsi="Times New Roman" w:cs="Times New Roman"/>
          <w:b/>
          <w:sz w:val="28"/>
          <w:szCs w:val="28"/>
        </w:rPr>
        <w:t>Между двух огней</w:t>
      </w:r>
    </w:p>
    <w:p w:rsidR="00B5305F" w:rsidRPr="00B5305F" w:rsidRDefault="00B5305F" w:rsidP="00B5305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B5305F">
        <w:rPr>
          <w:rFonts w:ascii="Times New Roman" w:hAnsi="Times New Roman" w:cs="Times New Roman"/>
          <w:i/>
          <w:sz w:val="28"/>
          <w:szCs w:val="28"/>
        </w:rPr>
        <w:t>Любое развитие происходит через разрешение противоречий. Не является исключением и деятельность образовательной организации. Но конфликты, постоянно возникающие в каждом педагогическом коллективе, могут не только развивать, но и разрушать саму отлаженную структуру учебно-воспитательного процесса школы. Поэтому виртуозное разрешение конфликтов является одной из приоритетных задач каждого руководителя современной образовательной организации.</w:t>
      </w:r>
    </w:p>
    <w:p w:rsidR="00741DBD" w:rsidRPr="00B5305F" w:rsidRDefault="00741DBD" w:rsidP="00B530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1DBD" w:rsidRPr="00B5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F9"/>
    <w:rsid w:val="00741DBD"/>
    <w:rsid w:val="009B7BF9"/>
    <w:rsid w:val="00B5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rektor.ru/issue.htm?id=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>SPecialiST RePack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2014-08-27T14:05:00Z</dcterms:created>
  <dcterms:modified xsi:type="dcterms:W3CDTF">2014-08-27T14:08:00Z</dcterms:modified>
</cp:coreProperties>
</file>