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7C" w:rsidRPr="000220EF" w:rsidRDefault="0004267C" w:rsidP="000F4EFA">
      <w:pPr>
        <w:jc w:val="center"/>
      </w:pPr>
      <w:r w:rsidRPr="000220EF">
        <w:rPr>
          <w:b/>
        </w:rPr>
        <w:t xml:space="preserve">       </w:t>
      </w:r>
      <w:r w:rsidRPr="000220EF">
        <w:t xml:space="preserve"> 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04267C" w:rsidRDefault="0004267C" w:rsidP="000F461F">
      <w:pPr>
        <w:tabs>
          <w:tab w:val="left" w:pos="993"/>
        </w:tabs>
        <w:jc w:val="center"/>
      </w:pPr>
    </w:p>
    <w:p w:rsidR="0004267C" w:rsidRDefault="0004267C" w:rsidP="00533558">
      <w:pPr>
        <w:pStyle w:val="NoSpacing"/>
        <w:rPr>
          <w:b/>
          <w:color w:val="403152"/>
        </w:rPr>
      </w:pPr>
    </w:p>
    <w:p w:rsidR="0004267C" w:rsidRPr="000F461F" w:rsidRDefault="0004267C" w:rsidP="00533558">
      <w:pPr>
        <w:pStyle w:val="NoSpacing"/>
        <w:rPr>
          <w:b/>
          <w:color w:val="403152"/>
        </w:rPr>
      </w:pPr>
    </w:p>
    <w:p w:rsidR="0004267C" w:rsidRDefault="0004267C" w:rsidP="00533558">
      <w:pPr>
        <w:pStyle w:val="NoSpacing"/>
        <w:rPr>
          <w:rFonts w:ascii="Cambria" w:hAnsi="Cambria"/>
          <w:sz w:val="72"/>
          <w:szCs w:val="72"/>
        </w:rPr>
      </w:pPr>
      <w:r w:rsidRPr="002F7C50">
        <w:rPr>
          <w:b/>
          <w:color w:val="403152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1.25pt;height:6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Основы выбора профессии&quot;"/>
          </v:shape>
        </w:pict>
      </w:r>
    </w:p>
    <w:p w:rsidR="0004267C" w:rsidRDefault="0004267C" w:rsidP="00533558">
      <w:pPr>
        <w:pStyle w:val="NoSpacing"/>
      </w:pPr>
    </w:p>
    <w:p w:rsidR="0004267C" w:rsidRPr="00A27A8B" w:rsidRDefault="0004267C" w:rsidP="00533558">
      <w:pPr>
        <w:pStyle w:val="NoSpacing"/>
        <w:jc w:val="center"/>
        <w:rPr>
          <w:rFonts w:ascii="Cambria" w:hAnsi="Cambria"/>
        </w:rPr>
      </w:pPr>
      <w:r w:rsidRPr="00A27A8B">
        <w:rPr>
          <w:b/>
          <w:color w:val="403152"/>
        </w:rPr>
        <w:t xml:space="preserve"> (профессиональное самоопределение учащихся, детей – сирот и детей, оставшихся без попечения родителей, приложение к </w:t>
      </w:r>
      <w:r>
        <w:rPr>
          <w:b/>
          <w:color w:val="403152"/>
        </w:rPr>
        <w:t xml:space="preserve">авторской </w:t>
      </w:r>
      <w:r w:rsidRPr="00A27A8B">
        <w:rPr>
          <w:b/>
          <w:color w:val="403152"/>
        </w:rPr>
        <w:t>программе «Мой жизненный выбор»)</w:t>
      </w:r>
    </w:p>
    <w:p w:rsidR="0004267C" w:rsidRPr="00690C3F" w:rsidRDefault="0004267C" w:rsidP="00690C3F">
      <w:pPr>
        <w:jc w:val="center"/>
        <w:rPr>
          <w:b/>
          <w:color w:val="403152"/>
          <w:sz w:val="32"/>
          <w:szCs w:val="32"/>
        </w:rPr>
      </w:pPr>
      <w:r w:rsidRPr="00690C3F">
        <w:rPr>
          <w:b/>
          <w:color w:val="403152"/>
        </w:rPr>
        <w:t xml:space="preserve"> (</w:t>
      </w:r>
      <w:r>
        <w:rPr>
          <w:b/>
          <w:color w:val="403152"/>
        </w:rPr>
        <w:t>для учащихся</w:t>
      </w:r>
      <w:r w:rsidRPr="000F461F">
        <w:rPr>
          <w:b/>
          <w:color w:val="403152"/>
          <w:sz w:val="32"/>
          <w:szCs w:val="32"/>
        </w:rPr>
        <w:t xml:space="preserve"> </w:t>
      </w:r>
      <w:r w:rsidRPr="00690C3F">
        <w:rPr>
          <w:b/>
          <w:color w:val="403152"/>
        </w:rPr>
        <w:t xml:space="preserve">8 </w:t>
      </w:r>
      <w:r>
        <w:rPr>
          <w:b/>
          <w:color w:val="403152"/>
        </w:rPr>
        <w:t>класса с ОВЗ)</w:t>
      </w:r>
    </w:p>
    <w:p w:rsidR="0004267C" w:rsidRDefault="0004267C" w:rsidP="00A97A37">
      <w:pPr>
        <w:rPr>
          <w:b/>
          <w:color w:val="403152"/>
        </w:rPr>
      </w:pPr>
    </w:p>
    <w:p w:rsidR="0004267C" w:rsidRDefault="0004267C" w:rsidP="000F461F">
      <w:pPr>
        <w:jc w:val="right"/>
        <w:rPr>
          <w:b/>
          <w:color w:val="403152"/>
        </w:rPr>
      </w:pPr>
      <w:r>
        <w:rPr>
          <w:b/>
          <w:color w:val="403152"/>
        </w:rPr>
        <w:t xml:space="preserve">Составила: </w:t>
      </w:r>
    </w:p>
    <w:p w:rsidR="0004267C" w:rsidRDefault="0004267C" w:rsidP="000F461F">
      <w:pPr>
        <w:jc w:val="right"/>
        <w:rPr>
          <w:b/>
          <w:color w:val="403152"/>
        </w:rPr>
      </w:pPr>
      <w:r>
        <w:rPr>
          <w:b/>
          <w:color w:val="403152"/>
        </w:rPr>
        <w:t>Слонова А.В. заместитель директора по Ч</w:t>
      </w:r>
    </w:p>
    <w:p w:rsidR="0004267C" w:rsidRDefault="0004267C" w:rsidP="000F4EFA">
      <w:pPr>
        <w:rPr>
          <w:b/>
          <w:color w:val="403152"/>
        </w:rPr>
      </w:pPr>
    </w:p>
    <w:p w:rsidR="0004267C" w:rsidRDefault="0004267C" w:rsidP="00533558">
      <w:pPr>
        <w:jc w:val="both"/>
        <w:rPr>
          <w:b/>
        </w:rPr>
      </w:pPr>
    </w:p>
    <w:p w:rsidR="0004267C" w:rsidRPr="00A27A8B" w:rsidRDefault="0004267C" w:rsidP="00533558">
      <w:pPr>
        <w:jc w:val="both"/>
      </w:pPr>
      <w:r w:rsidRPr="00A27A8B">
        <w:rPr>
          <w:b/>
        </w:rPr>
        <w:t>Цель:</w:t>
      </w:r>
      <w:r w:rsidRPr="00A27A8B">
        <w:t xml:space="preserve"> Ознакомить с основами выбора профессии и заинтересовать в получении дополнительной информации по вопросам профессионального самоопределения.</w:t>
      </w:r>
    </w:p>
    <w:p w:rsidR="0004267C" w:rsidRPr="00A27A8B" w:rsidRDefault="0004267C" w:rsidP="00533558">
      <w:pPr>
        <w:jc w:val="both"/>
        <w:rPr>
          <w:b/>
        </w:rPr>
      </w:pPr>
      <w:r w:rsidRPr="00A27A8B">
        <w:rPr>
          <w:b/>
        </w:rPr>
        <w:t xml:space="preserve">Задачи: </w:t>
      </w:r>
    </w:p>
    <w:p w:rsidR="0004267C" w:rsidRPr="00A27A8B" w:rsidRDefault="0004267C" w:rsidP="00533558">
      <w:pPr>
        <w:jc w:val="both"/>
      </w:pPr>
      <w:r w:rsidRPr="00A27A8B">
        <w:t>1. Дать представление об основных понятиях: профессия, должность, специальность.</w:t>
      </w:r>
    </w:p>
    <w:p w:rsidR="0004267C" w:rsidRPr="00A27A8B" w:rsidRDefault="0004267C" w:rsidP="00533558">
      <w:pPr>
        <w:jc w:val="both"/>
      </w:pPr>
      <w:r w:rsidRPr="00A27A8B">
        <w:t>2. Познакомить с правилами выбора профессии и типичными ошибками в профессиональном самоопределении;</w:t>
      </w:r>
    </w:p>
    <w:p w:rsidR="0004267C" w:rsidRPr="00A27A8B" w:rsidRDefault="0004267C" w:rsidP="00533558">
      <w:pPr>
        <w:jc w:val="both"/>
      </w:pPr>
      <w:r w:rsidRPr="00A27A8B">
        <w:t>3. Выяснить уровень профессионального самоопределения ребят.</w:t>
      </w:r>
    </w:p>
    <w:p w:rsidR="0004267C" w:rsidRPr="00A27A8B" w:rsidRDefault="0004267C" w:rsidP="00533558">
      <w:pPr>
        <w:jc w:val="both"/>
      </w:pPr>
      <w:r w:rsidRPr="00A27A8B">
        <w:rPr>
          <w:b/>
        </w:rPr>
        <w:t>Оборудование:</w:t>
      </w:r>
      <w:r w:rsidRPr="00A27A8B">
        <w:t xml:space="preserve"> стенд для размещения наглядных материалов, ручки, маркеры, листы бумаги, бланки опросника и т.д. - в соответствии с количеством участников, наглядные материалы.</w:t>
      </w:r>
    </w:p>
    <w:p w:rsidR="0004267C" w:rsidRPr="00A27A8B" w:rsidRDefault="0004267C" w:rsidP="00533558">
      <w:pPr>
        <w:rPr>
          <w:b/>
        </w:rPr>
      </w:pPr>
      <w:r w:rsidRPr="00A27A8B">
        <w:rPr>
          <w:b/>
        </w:rPr>
        <w:t>Ход занятия</w:t>
      </w:r>
    </w:p>
    <w:p w:rsidR="0004267C" w:rsidRPr="00A27A8B" w:rsidRDefault="0004267C" w:rsidP="000F4EFA">
      <w:pPr>
        <w:jc w:val="both"/>
      </w:pPr>
      <w:r w:rsidRPr="00A27A8B">
        <w:t xml:space="preserve">В современном мире много профессий. </w:t>
      </w:r>
      <w:r w:rsidRPr="00A27A8B">
        <w:rPr>
          <w:b/>
          <w:i/>
        </w:rPr>
        <w:t>Назовите профессии, которые вы знаете?</w:t>
      </w:r>
      <w:r w:rsidRPr="00A27A8B">
        <w:t xml:space="preserve"> Конечно, нам не хватит урока </w:t>
      </w:r>
      <w:r>
        <w:t>перечислить все профессии</w:t>
      </w:r>
      <w:r w:rsidRPr="00A27A8B">
        <w:t xml:space="preserve">. Много профессий появляется в современном мире за счет новых изобретений,  технологий,  поэтому выбор профессии очень важный момент в жизни подростка.  </w:t>
      </w:r>
      <w:r w:rsidRPr="00A27A8B">
        <w:rPr>
          <w:b/>
          <w:i/>
        </w:rPr>
        <w:t>Почему именно подростка?</w:t>
      </w:r>
      <w:r w:rsidRPr="00A27A8B">
        <w:t xml:space="preserve"> (диспут).</w:t>
      </w:r>
    </w:p>
    <w:p w:rsidR="0004267C" w:rsidRPr="00A27A8B" w:rsidRDefault="0004267C" w:rsidP="00533558">
      <w:pPr>
        <w:jc w:val="both"/>
      </w:pPr>
      <w:r w:rsidRPr="00A27A8B">
        <w:t xml:space="preserve">Конечно же, именно в этот период каждый человек выбирает профессию и после основного образования поступает учиться в профессиональные заведения для получения специальности. Все знаете, что получив профессию это еще не результат, главное полюбить ее, т.е. профессию. Большая часть  выпускников нашей школы продолжают свое обучение в профессиональных заведениях при этом часть ребят не останавливаются на одной специальности, а получают вторую. </w:t>
      </w:r>
    </w:p>
    <w:p w:rsidR="0004267C" w:rsidRPr="00A27A8B" w:rsidRDefault="0004267C" w:rsidP="00533558">
      <w:pPr>
        <w:jc w:val="both"/>
      </w:pPr>
      <w:r w:rsidRPr="00A27A8B">
        <w:t xml:space="preserve">В данной  школе ученик получает основное образование, закончив 9 классов. Поступив в профессиональное училище и закончив, его  подросток имеет </w:t>
      </w:r>
      <w:r w:rsidRPr="00A27A8B">
        <w:rPr>
          <w:b/>
        </w:rPr>
        <w:t>начальное профессиональное образование</w:t>
      </w:r>
      <w:r w:rsidRPr="00A27A8B">
        <w:t xml:space="preserve"> – подготовка работников квалифицированного труда (рабочих, служащих) по всем основным направлениям общественно полезной деятельности на базе основного общего образования в образовательных учреждениях начального профессионального образования (ПТУ И др.)</w:t>
      </w:r>
    </w:p>
    <w:p w:rsidR="0004267C" w:rsidRPr="00A27A8B" w:rsidRDefault="0004267C" w:rsidP="00533558">
      <w:pPr>
        <w:jc w:val="both"/>
      </w:pPr>
      <w:r w:rsidRPr="00A27A8B">
        <w:t>Имея представление о начальном профессиональном образовании, мы с вами разберем главные термины, которые в прямом смысле относятся к трудовой деятельности человека это:</w:t>
      </w:r>
    </w:p>
    <w:p w:rsidR="0004267C" w:rsidRPr="00A27A8B" w:rsidRDefault="0004267C" w:rsidP="00533558">
      <w:pPr>
        <w:jc w:val="both"/>
        <w:rPr>
          <w:b/>
          <w:i/>
        </w:rPr>
      </w:pPr>
      <w:r w:rsidRPr="00A27A8B">
        <w:rPr>
          <w:b/>
          <w:i/>
          <w:u w:val="single"/>
        </w:rPr>
        <w:t>Профессия</w:t>
      </w:r>
      <w:r w:rsidRPr="00A27A8B">
        <w:rPr>
          <w:b/>
          <w:i/>
        </w:rPr>
        <w:t xml:space="preserve"> – род трудовой деятельности, являющийся обычно источником существования и требующий определенной квалификации.</w:t>
      </w:r>
    </w:p>
    <w:p w:rsidR="0004267C" w:rsidRPr="00A27A8B" w:rsidRDefault="0004267C" w:rsidP="00533558">
      <w:pPr>
        <w:jc w:val="both"/>
        <w:rPr>
          <w:b/>
          <w:i/>
        </w:rPr>
      </w:pPr>
      <w:r w:rsidRPr="00A27A8B">
        <w:rPr>
          <w:b/>
          <w:i/>
          <w:u w:val="single"/>
        </w:rPr>
        <w:t>Должность</w:t>
      </w:r>
      <w:r w:rsidRPr="00A27A8B">
        <w:rPr>
          <w:b/>
          <w:i/>
        </w:rPr>
        <w:t xml:space="preserve"> – служебная обязанность, служебное место. Это круг действий, возложенных на определенного человека и безусловных для выполнения.</w:t>
      </w:r>
    </w:p>
    <w:p w:rsidR="0004267C" w:rsidRPr="00A27A8B" w:rsidRDefault="0004267C" w:rsidP="00533558">
      <w:pPr>
        <w:jc w:val="both"/>
        <w:rPr>
          <w:b/>
          <w:i/>
        </w:rPr>
      </w:pPr>
      <w:r w:rsidRPr="00A27A8B">
        <w:rPr>
          <w:b/>
          <w:i/>
          <w:u w:val="single"/>
        </w:rPr>
        <w:t>Специальность</w:t>
      </w:r>
      <w:r w:rsidRPr="00A27A8B">
        <w:rPr>
          <w:b/>
          <w:i/>
        </w:rPr>
        <w:t xml:space="preserve"> – функционально обособленная область трудовой деятельности в рамках одной профессии.  </w:t>
      </w:r>
      <w:r w:rsidRPr="00A27A8B">
        <w:t xml:space="preserve">Мы с вами разобрали три понятия, которые относятся к трудовой деятельности человека, а теперь задание. На партах лежат рабочие листы, сейчас мы будем работать с рабочим листом №1. </w:t>
      </w:r>
    </w:p>
    <w:p w:rsidR="0004267C" w:rsidRPr="00A27A8B" w:rsidRDefault="0004267C" w:rsidP="00533558">
      <w:pPr>
        <w:jc w:val="both"/>
      </w:pPr>
      <w:r w:rsidRPr="00A27A8B">
        <w:rPr>
          <w:b/>
        </w:rPr>
        <w:t>Задание 1:</w:t>
      </w:r>
      <w:r w:rsidRPr="00A27A8B">
        <w:t xml:space="preserve"> Найдите профессию, должность и специальность: </w:t>
      </w:r>
    </w:p>
    <w:p w:rsidR="0004267C" w:rsidRPr="00A27A8B" w:rsidRDefault="0004267C" w:rsidP="00533558">
      <w:pPr>
        <w:jc w:val="both"/>
      </w:pPr>
      <w:r w:rsidRPr="00A27A8B">
        <w:t>Продавец – продавец продовольственных товаров – заведующий отделом.</w:t>
      </w:r>
    </w:p>
    <w:p w:rsidR="0004267C" w:rsidRPr="00A27A8B" w:rsidRDefault="0004267C" w:rsidP="00533558">
      <w:pPr>
        <w:jc w:val="both"/>
      </w:pPr>
      <w:r w:rsidRPr="00A27A8B">
        <w:t>Слесарь-сборщик – бригадир – слесарь.</w:t>
      </w:r>
    </w:p>
    <w:p w:rsidR="0004267C" w:rsidRPr="00A27A8B" w:rsidRDefault="0004267C" w:rsidP="00533558">
      <w:pPr>
        <w:jc w:val="both"/>
      </w:pPr>
      <w:r w:rsidRPr="00A27A8B">
        <w:t xml:space="preserve">Летчик – пилот – командир вертолета т.д. </w:t>
      </w:r>
    </w:p>
    <w:p w:rsidR="0004267C" w:rsidRPr="00A27A8B" w:rsidRDefault="0004267C" w:rsidP="00533558">
      <w:pPr>
        <w:jc w:val="both"/>
      </w:pPr>
      <w:r w:rsidRPr="00A27A8B">
        <w:t>Немного о типичных ошибках, которые возникают при выборе профессии подростком</w:t>
      </w:r>
    </w:p>
    <w:p w:rsidR="0004267C" w:rsidRPr="00A27A8B" w:rsidRDefault="0004267C" w:rsidP="00533558">
      <w:pPr>
        <w:numPr>
          <w:ilvl w:val="0"/>
          <w:numId w:val="1"/>
        </w:numPr>
      </w:pPr>
      <w:r w:rsidRPr="00A27A8B">
        <w:t>Незнание мира профессии, т. е. ученик не интересуется профессиями, не ставить цель на дальнейшее обучение в профессиональных училищах после окончания школы или просто взрослые не уделяют должного внимания на своих детей.</w:t>
      </w:r>
    </w:p>
    <w:p w:rsidR="0004267C" w:rsidRPr="00A27A8B" w:rsidRDefault="0004267C" w:rsidP="00533558">
      <w:pPr>
        <w:numPr>
          <w:ilvl w:val="0"/>
          <w:numId w:val="1"/>
        </w:numPr>
      </w:pPr>
      <w:r w:rsidRPr="00A27A8B">
        <w:t xml:space="preserve">Незнание себя, т. е. здесь можно сказать, что подросток еще не задумывается о своей будущей жизни, не всегда может сказать, чем ему больше всего нравиться заниматься в свободное время (хобби). </w:t>
      </w:r>
      <w:r w:rsidRPr="00A27A8B">
        <w:tab/>
      </w:r>
    </w:p>
    <w:p w:rsidR="0004267C" w:rsidRPr="00A27A8B" w:rsidRDefault="0004267C" w:rsidP="00533558">
      <w:pPr>
        <w:numPr>
          <w:ilvl w:val="0"/>
          <w:numId w:val="1"/>
        </w:numPr>
      </w:pPr>
      <w:r w:rsidRPr="00A27A8B">
        <w:t xml:space="preserve">Незнание правил, т. е. подросток не задумывается о том, что его ждет впереди и обучение в профессиональных заведениях, прежде всего, будет зависеть от него самого, т.е. никто не будет настаивать на учебе, как это происходит в школе. </w:t>
      </w:r>
    </w:p>
    <w:p w:rsidR="0004267C" w:rsidRPr="00A27A8B" w:rsidRDefault="0004267C" w:rsidP="00533558">
      <w:pPr>
        <w:jc w:val="both"/>
      </w:pPr>
      <w:r w:rsidRPr="00A27A8B">
        <w:t>Так же можно отметить необъективную оценку своих способностей (завышение или занижение), незнание своего здоровья. Неумение, а иногда нежелание соотнести свои способности с требованиями профессии.</w:t>
      </w:r>
      <w:r w:rsidRPr="00A27A8B">
        <w:tab/>
        <w:t xml:space="preserve">Отождествление учебного предмета с профессией. Перенос отношения к человеку на профессию. Выбор профессии «за компанию». Неумение определить пути получения профессии. </w:t>
      </w:r>
    </w:p>
    <w:p w:rsidR="0004267C" w:rsidRPr="00A27A8B" w:rsidRDefault="0004267C" w:rsidP="00533558">
      <w:pPr>
        <w:rPr>
          <w:b/>
        </w:rPr>
      </w:pPr>
      <w:r w:rsidRPr="00A27A8B">
        <w:rPr>
          <w:b/>
        </w:rPr>
        <w:t>Задание 2:</w:t>
      </w:r>
    </w:p>
    <w:p w:rsidR="0004267C" w:rsidRPr="00A27A8B" w:rsidRDefault="0004267C" w:rsidP="00533558">
      <w:r w:rsidRPr="00A27A8B">
        <w:t xml:space="preserve">Сейчас мы проведем </w:t>
      </w:r>
      <w:r w:rsidRPr="00A27A8B">
        <w:rPr>
          <w:b/>
        </w:rPr>
        <w:t>игру «Ассоциация»</w:t>
      </w:r>
      <w:r w:rsidRPr="00A27A8B">
        <w:t xml:space="preserve"> (профориентационная) </w:t>
      </w:r>
    </w:p>
    <w:p w:rsidR="0004267C" w:rsidRPr="00A27A8B" w:rsidRDefault="0004267C" w:rsidP="00533558">
      <w:pPr>
        <w:rPr>
          <w:i/>
          <w:u w:val="single"/>
        </w:rPr>
      </w:pPr>
      <w:r w:rsidRPr="00A27A8B">
        <w:rPr>
          <w:i/>
          <w:u w:val="single"/>
        </w:rPr>
        <w:t>Словарная работа: ассоциация - это</w:t>
      </w:r>
    </w:p>
    <w:p w:rsidR="0004267C" w:rsidRPr="00A27A8B" w:rsidRDefault="0004267C" w:rsidP="00533558">
      <w:r w:rsidRPr="00A27A8B">
        <w:rPr>
          <w:b/>
        </w:rPr>
        <w:t>Цель:</w:t>
      </w:r>
      <w:r w:rsidRPr="00A27A8B">
        <w:t xml:space="preserve"> выявить истинное отношение ребят к разным профессиям и по возможности подкорректировать это отношение. </w:t>
      </w:r>
    </w:p>
    <w:p w:rsidR="0004267C" w:rsidRPr="00A27A8B" w:rsidRDefault="0004267C" w:rsidP="00533558">
      <w:r w:rsidRPr="00A27A8B">
        <w:t xml:space="preserve">Условия игры (инструкция): </w:t>
      </w:r>
    </w:p>
    <w:p w:rsidR="0004267C" w:rsidRPr="00A27A8B" w:rsidRDefault="0004267C" w:rsidP="00533558">
      <w:pPr>
        <w:jc w:val="both"/>
      </w:pPr>
      <w:r w:rsidRPr="00A27A8B">
        <w:t>«Сейчас 3 человека выйдут из класса, а класс загадает какую-нибудь профессию. Потом 3 человека войдут и попробуют ее отгадать с помощью ассоциативных вопросов, например: «Какого цвета эта профессия?», «Какой запах напоминает?», «Какая мебель используется?» и т.д. Можно спросить у учащихся, не играли ли они в игру «Ассоциация», когда вместо профессии загадывается человек.</w:t>
      </w:r>
    </w:p>
    <w:p w:rsidR="0004267C" w:rsidRPr="00A27A8B" w:rsidRDefault="0004267C" w:rsidP="00533558">
      <w:pPr>
        <w:jc w:val="both"/>
        <w:rPr>
          <w:i/>
        </w:rPr>
      </w:pPr>
      <w:r w:rsidRPr="00A27A8B">
        <w:rPr>
          <w:b/>
          <w:i/>
        </w:rPr>
        <w:t>Например:</w:t>
      </w:r>
      <w:r w:rsidRPr="00A27A8B">
        <w:rPr>
          <w:i/>
        </w:rPr>
        <w:t xml:space="preserve"> Берется  для разбора профессию «врач-терапевт» и показать, что цвет этой профессии, скорее всего белый, запах — что-то связано со спиртом (лекарство слишком наводящий ответ), мебель — стеклянный шкаф или кушетка...</w:t>
      </w:r>
    </w:p>
    <w:p w:rsidR="0004267C" w:rsidRPr="00A27A8B" w:rsidRDefault="0004267C" w:rsidP="00533558">
      <w:pPr>
        <w:jc w:val="both"/>
      </w:pPr>
      <w:r w:rsidRPr="00A27A8B">
        <w:t>Далее ведущий дает инструкцию отгадывающим: «Каждый из вас может задать по 2 таких вопроса. Сейчас вы выйдете в коридор и в течение 2—3 минут, продумайте свои вопросы. Когда будете задавать вопросы, конкретно указывайте, кому именно вы их задаете. После этого каждый из вас будет иметь по одной попытке отгадать профессию».</w:t>
      </w:r>
    </w:p>
    <w:p w:rsidR="0004267C" w:rsidRPr="00A27A8B" w:rsidRDefault="0004267C" w:rsidP="00533558">
      <w:pPr>
        <w:jc w:val="both"/>
      </w:pPr>
      <w:r w:rsidRPr="00A27A8B">
        <w:t xml:space="preserve">(При затруднениях учитель помогает ученикам правильно задать вопросы или предлагается вариант, вместе определить какую профессию будут анализировать все ребята.) </w:t>
      </w:r>
    </w:p>
    <w:p w:rsidR="0004267C" w:rsidRPr="00A27A8B" w:rsidRDefault="0004267C" w:rsidP="00533558">
      <w:pPr>
        <w:jc w:val="both"/>
      </w:pPr>
      <w:r w:rsidRPr="00A27A8B">
        <w:t>Вопрос?  Все ли вам было понятно?</w:t>
      </w:r>
    </w:p>
    <w:p w:rsidR="0004267C" w:rsidRPr="00A27A8B" w:rsidRDefault="0004267C" w:rsidP="00533558">
      <w:pPr>
        <w:jc w:val="both"/>
      </w:pPr>
      <w:r w:rsidRPr="00A27A8B">
        <w:t xml:space="preserve">                Что было непонятно в игре?</w:t>
      </w:r>
    </w:p>
    <w:p w:rsidR="0004267C" w:rsidRPr="00A27A8B" w:rsidRDefault="0004267C" w:rsidP="00533558">
      <w:pPr>
        <w:jc w:val="both"/>
        <w:rPr>
          <w:b/>
        </w:rPr>
      </w:pPr>
      <w:r w:rsidRPr="00A27A8B">
        <w:rPr>
          <w:b/>
        </w:rPr>
        <w:t xml:space="preserve">Задание 3:                 </w:t>
      </w:r>
    </w:p>
    <w:p w:rsidR="0004267C" w:rsidRPr="00A27A8B" w:rsidRDefault="0004267C" w:rsidP="00533558">
      <w:pPr>
        <w:jc w:val="both"/>
      </w:pPr>
      <w:r w:rsidRPr="00A27A8B">
        <w:rPr>
          <w:b/>
        </w:rPr>
        <w:t>Методика  «Незаконченное предложение» (</w:t>
      </w:r>
      <w:r w:rsidRPr="00A27A8B">
        <w:t>ребята работают  10-15 минут)</w:t>
      </w:r>
    </w:p>
    <w:p w:rsidR="0004267C" w:rsidRPr="00A27A8B" w:rsidRDefault="0004267C" w:rsidP="00533558">
      <w:pPr>
        <w:tabs>
          <w:tab w:val="left" w:pos="7740"/>
        </w:tabs>
        <w:jc w:val="both"/>
        <w:rPr>
          <w:b/>
        </w:rPr>
      </w:pPr>
      <w:r w:rsidRPr="00A27A8B">
        <w:t xml:space="preserve"> Инструкция: ребята работаем с  рабочим листом  №2, прочитайте внимательно и допишите незаконченное предложение Я бы хотел(а) выбрать профессию____________ потому, что___________________________________________________________________.                                 </w:t>
      </w:r>
    </w:p>
    <w:p w:rsidR="0004267C" w:rsidRPr="00A27A8B" w:rsidRDefault="0004267C" w:rsidP="00533558">
      <w:pPr>
        <w:tabs>
          <w:tab w:val="left" w:pos="7740"/>
        </w:tabs>
        <w:jc w:val="both"/>
        <w:rPr>
          <w:i/>
        </w:rPr>
      </w:pPr>
      <w:r w:rsidRPr="00A27A8B">
        <w:rPr>
          <w:b/>
          <w:i/>
        </w:rPr>
        <w:t>(</w:t>
      </w:r>
      <w:r w:rsidRPr="00A27A8B">
        <w:rPr>
          <w:i/>
        </w:rPr>
        <w:t>Содержание выполняемой методики показывает, сделан ли воспитанником выбор профессии. Кроме того, дописанное предложение свидетельствует об осознанном выборе.  К отсутствию ответа часто приводит утомляемость, нежелание задумываться о себе, низкие коммуникативные способности.)</w:t>
      </w:r>
    </w:p>
    <w:p w:rsidR="0004267C" w:rsidRPr="00A27A8B" w:rsidRDefault="0004267C" w:rsidP="00533558">
      <w:pPr>
        <w:jc w:val="both"/>
        <w:rPr>
          <w:b/>
        </w:rPr>
      </w:pPr>
      <w:r w:rsidRPr="00A27A8B">
        <w:rPr>
          <w:b/>
        </w:rPr>
        <w:t>Подведение итогов занятия.</w:t>
      </w:r>
    </w:p>
    <w:p w:rsidR="0004267C" w:rsidRPr="00A27A8B" w:rsidRDefault="0004267C" w:rsidP="00533558">
      <w:pPr>
        <w:jc w:val="both"/>
      </w:pPr>
      <w:r w:rsidRPr="00A27A8B">
        <w:t>Что нового вы сегодня узнали?</w:t>
      </w:r>
    </w:p>
    <w:p w:rsidR="0004267C" w:rsidRPr="00A27A8B" w:rsidRDefault="0004267C" w:rsidP="00533558">
      <w:pPr>
        <w:jc w:val="both"/>
      </w:pPr>
      <w:r w:rsidRPr="00A27A8B">
        <w:t>Кто уже точно из вас  может ответить, что продолжит обучение в  профессиональном училище?</w:t>
      </w:r>
    </w:p>
    <w:p w:rsidR="0004267C" w:rsidRPr="00A27A8B" w:rsidRDefault="0004267C" w:rsidP="00533558">
      <w:pPr>
        <w:jc w:val="both"/>
      </w:pPr>
      <w:r w:rsidRPr="00A27A8B">
        <w:t>Кто не определился с дальнейшим обучением? Почему?</w:t>
      </w:r>
    </w:p>
    <w:p w:rsidR="0004267C" w:rsidRPr="00A27A8B" w:rsidRDefault="0004267C" w:rsidP="00533558">
      <w:pPr>
        <w:jc w:val="both"/>
      </w:pPr>
      <w:r w:rsidRPr="00A27A8B">
        <w:t>(диспут)</w:t>
      </w:r>
    </w:p>
    <w:p w:rsidR="0004267C" w:rsidRPr="00A27A8B" w:rsidRDefault="0004267C" w:rsidP="00533558">
      <w:pPr>
        <w:jc w:val="both"/>
      </w:pPr>
      <w:r w:rsidRPr="00A27A8B">
        <w:t>Выбор профессии зависит от многих условий, а больше всего от самого человека. Поэтому очень важно помочь ВАМ подросткам в решении этой проблемы. Но мы с вами знаем, что не всегда мы можем получить то, что хотим это относится к нашей школе, т. е. ученики 9-х классов могут поступить только в определенные профессиональные учебные заведения г. Салехарда, г. Лабытнанги, но не стоит отчаиваться. На всех занятиях я привожу примеры выпускников нашей школы, которые получили профессии, а некоторые ребята по две специальности т. к. все зависит от вас и вашего желания.</w:t>
      </w:r>
    </w:p>
    <w:p w:rsidR="0004267C" w:rsidRPr="00A27A8B" w:rsidRDefault="0004267C" w:rsidP="00533558">
      <w:pPr>
        <w:jc w:val="both"/>
        <w:rPr>
          <w:b/>
        </w:rPr>
      </w:pPr>
      <w:r w:rsidRPr="00A27A8B">
        <w:t xml:space="preserve"> </w:t>
      </w:r>
      <w:r w:rsidRPr="00A27A8B">
        <w:rPr>
          <w:b/>
        </w:rPr>
        <w:t xml:space="preserve">Всем спасибо!  </w:t>
      </w:r>
    </w:p>
    <w:p w:rsidR="0004267C" w:rsidRPr="00A27A8B" w:rsidRDefault="0004267C" w:rsidP="00533558">
      <w:pPr>
        <w:jc w:val="both"/>
        <w:rPr>
          <w:b/>
        </w:rPr>
      </w:pPr>
    </w:p>
    <w:p w:rsidR="0004267C" w:rsidRPr="00A27A8B" w:rsidRDefault="0004267C" w:rsidP="00533558">
      <w:pPr>
        <w:jc w:val="both"/>
        <w:rPr>
          <w:b/>
        </w:rPr>
      </w:pPr>
      <w:r w:rsidRPr="00A27A8B">
        <w:rPr>
          <w:b/>
        </w:rPr>
        <w:t xml:space="preserve">Литература: </w:t>
      </w:r>
    </w:p>
    <w:p w:rsidR="0004267C" w:rsidRPr="00A27A8B" w:rsidRDefault="0004267C" w:rsidP="00533558">
      <w:pPr>
        <w:numPr>
          <w:ilvl w:val="0"/>
          <w:numId w:val="2"/>
        </w:numPr>
        <w:jc w:val="both"/>
      </w:pPr>
      <w:r w:rsidRPr="00A27A8B">
        <w:t>Климов Е.А. Психология профессионального самоопределения. – Ростов-на-Дону. Изд-во «Феникс», 1996</w:t>
      </w:r>
    </w:p>
    <w:p w:rsidR="0004267C" w:rsidRPr="00A27A8B" w:rsidRDefault="0004267C" w:rsidP="00533558">
      <w:pPr>
        <w:numPr>
          <w:ilvl w:val="0"/>
          <w:numId w:val="2"/>
        </w:numPr>
        <w:jc w:val="both"/>
      </w:pPr>
      <w:r w:rsidRPr="00A27A8B">
        <w:t>Овчарова Р.В. Справочная книга школьного психолога. – М.: «Просвещение», 1996</w:t>
      </w:r>
    </w:p>
    <w:p w:rsidR="0004267C" w:rsidRPr="00A27A8B" w:rsidRDefault="0004267C" w:rsidP="00533558">
      <w:pPr>
        <w:numPr>
          <w:ilvl w:val="0"/>
          <w:numId w:val="2"/>
        </w:numPr>
        <w:jc w:val="both"/>
      </w:pPr>
      <w:r w:rsidRPr="00A27A8B">
        <w:t>Энциклопедия для детей. Выбор профессии / Глав. ред. Е. Ананьева; отв. ред. В. Белоусова. – М.: Аванта+, 2003</w:t>
      </w:r>
    </w:p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/>
    <w:p w:rsidR="0004267C" w:rsidRDefault="0004267C" w:rsidP="00CF6EA5"/>
    <w:sectPr w:rsidR="0004267C" w:rsidSect="0085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6C01"/>
    <w:multiLevelType w:val="hybridMultilevel"/>
    <w:tmpl w:val="0730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42D66"/>
    <w:multiLevelType w:val="hybridMultilevel"/>
    <w:tmpl w:val="FD40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558"/>
    <w:rsid w:val="000220EF"/>
    <w:rsid w:val="0004267C"/>
    <w:rsid w:val="000F29F8"/>
    <w:rsid w:val="000F461F"/>
    <w:rsid w:val="000F4EFA"/>
    <w:rsid w:val="001A40F2"/>
    <w:rsid w:val="00254426"/>
    <w:rsid w:val="0026701B"/>
    <w:rsid w:val="002B5596"/>
    <w:rsid w:val="002F7C50"/>
    <w:rsid w:val="0035690A"/>
    <w:rsid w:val="004C3F21"/>
    <w:rsid w:val="00533558"/>
    <w:rsid w:val="00540E92"/>
    <w:rsid w:val="00656C4D"/>
    <w:rsid w:val="00690C3F"/>
    <w:rsid w:val="0073615F"/>
    <w:rsid w:val="00756ECF"/>
    <w:rsid w:val="007B7620"/>
    <w:rsid w:val="00850A5D"/>
    <w:rsid w:val="008548AB"/>
    <w:rsid w:val="008B387E"/>
    <w:rsid w:val="009B5BDF"/>
    <w:rsid w:val="00A27A8B"/>
    <w:rsid w:val="00A97A37"/>
    <w:rsid w:val="00AF2D3F"/>
    <w:rsid w:val="00B45F31"/>
    <w:rsid w:val="00BC5BB3"/>
    <w:rsid w:val="00C324EB"/>
    <w:rsid w:val="00C633CA"/>
    <w:rsid w:val="00CF1E04"/>
    <w:rsid w:val="00CF6EA5"/>
    <w:rsid w:val="00D039B7"/>
    <w:rsid w:val="00D66E15"/>
    <w:rsid w:val="00E30A19"/>
    <w:rsid w:val="00E41682"/>
    <w:rsid w:val="00EE77B6"/>
    <w:rsid w:val="00EF4B89"/>
    <w:rsid w:val="00FA665B"/>
    <w:rsid w:val="00FE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33558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3355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0F461F"/>
    <w:pPr>
      <w:jc w:val="center"/>
    </w:pPr>
    <w:rPr>
      <w:rFonts w:ascii="Albertus" w:hAnsi="Albert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461F"/>
    <w:rPr>
      <w:rFonts w:ascii="Albertus" w:hAnsi="Albertus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1107</Words>
  <Characters>6310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</cp:lastModifiedBy>
  <cp:revision>14</cp:revision>
  <cp:lastPrinted>2012-04-18T11:15:00Z</cp:lastPrinted>
  <dcterms:created xsi:type="dcterms:W3CDTF">2012-04-06T10:30:00Z</dcterms:created>
  <dcterms:modified xsi:type="dcterms:W3CDTF">2014-02-12T15:11:00Z</dcterms:modified>
</cp:coreProperties>
</file>