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B0" w:rsidRPr="005E6FB0" w:rsidRDefault="005E6FB0" w:rsidP="005E6FB0">
      <w:pPr>
        <w:jc w:val="center"/>
        <w:rPr>
          <w:b/>
          <w:sz w:val="28"/>
          <w:szCs w:val="28"/>
        </w:rPr>
      </w:pPr>
      <w:r w:rsidRPr="005E6FB0">
        <w:rPr>
          <w:b/>
          <w:sz w:val="28"/>
          <w:szCs w:val="28"/>
        </w:rPr>
        <w:t>ГОСУДАРСТВЕННОЕ БЮДЖЕТНОЕ ОБРАЗОВАТЕЛЬНОЕ УЧРЕЖДЕНИЕ ГОРОДА МОСКВЫ СРЕДНЯЯ ОБЩЕОБРАЗОВАТЕЛЬНАЯ ШКОЛА №878</w:t>
      </w: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578"/>
        <w:gridCol w:w="3191"/>
      </w:tblGrid>
      <w:tr w:rsidR="005E6FB0" w:rsidRPr="005E6FB0" w:rsidTr="00DD34CB">
        <w:trPr>
          <w:trHeight w:val="1709"/>
        </w:trPr>
        <w:tc>
          <w:tcPr>
            <w:tcW w:w="3545" w:type="dxa"/>
          </w:tcPr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«Утверждаю»</w:t>
            </w:r>
          </w:p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Директор ОУ</w:t>
            </w:r>
          </w:p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_________________</w:t>
            </w:r>
          </w:p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/________________/</w:t>
            </w:r>
          </w:p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«____»______20___г</w:t>
            </w:r>
          </w:p>
        </w:tc>
        <w:tc>
          <w:tcPr>
            <w:tcW w:w="3578" w:type="dxa"/>
          </w:tcPr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«Согласовано»</w:t>
            </w:r>
          </w:p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Зам директора по УВР</w:t>
            </w:r>
          </w:p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__________________</w:t>
            </w:r>
          </w:p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/_________________/</w:t>
            </w:r>
          </w:p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«____»______20___г</w:t>
            </w:r>
          </w:p>
        </w:tc>
        <w:tc>
          <w:tcPr>
            <w:tcW w:w="3191" w:type="dxa"/>
          </w:tcPr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«Рассмотрено»</w:t>
            </w:r>
          </w:p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на заседании МО</w:t>
            </w:r>
          </w:p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протокол №_____</w:t>
            </w:r>
          </w:p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/________________/</w:t>
            </w:r>
          </w:p>
          <w:p w:rsidR="005E6FB0" w:rsidRPr="005E6FB0" w:rsidRDefault="005E6FB0" w:rsidP="005E6FB0">
            <w:pPr>
              <w:rPr>
                <w:sz w:val="28"/>
                <w:szCs w:val="28"/>
              </w:rPr>
            </w:pPr>
            <w:r w:rsidRPr="005E6FB0">
              <w:rPr>
                <w:sz w:val="28"/>
                <w:szCs w:val="28"/>
              </w:rPr>
              <w:t>«____»______20___г</w:t>
            </w:r>
          </w:p>
        </w:tc>
      </w:tr>
    </w:tbl>
    <w:p w:rsidR="005E6FB0" w:rsidRPr="005E6FB0" w:rsidRDefault="005E6FB0" w:rsidP="005E6FB0"/>
    <w:p w:rsidR="005E6FB0" w:rsidRPr="005E6FB0" w:rsidRDefault="005E6FB0" w:rsidP="005E6FB0">
      <w:pPr>
        <w:jc w:val="center"/>
      </w:pPr>
    </w:p>
    <w:p w:rsidR="005E6FB0" w:rsidRPr="005E6FB0" w:rsidRDefault="005E6FB0" w:rsidP="005E6FB0">
      <w:pPr>
        <w:jc w:val="center"/>
        <w:rPr>
          <w:b/>
          <w:i/>
          <w:sz w:val="52"/>
          <w:szCs w:val="52"/>
        </w:rPr>
      </w:pPr>
      <w:r w:rsidRPr="005E6FB0">
        <w:rPr>
          <w:b/>
          <w:i/>
          <w:sz w:val="52"/>
          <w:szCs w:val="52"/>
        </w:rPr>
        <w:t>Рабочая программа</w:t>
      </w:r>
      <w:r w:rsidR="009F2D16">
        <w:rPr>
          <w:b/>
          <w:i/>
          <w:sz w:val="52"/>
          <w:szCs w:val="52"/>
        </w:rPr>
        <w:t xml:space="preserve"> факультатива</w:t>
      </w:r>
    </w:p>
    <w:p w:rsidR="005E6FB0" w:rsidRDefault="005E6FB0" w:rsidP="005E6FB0">
      <w:pPr>
        <w:jc w:val="center"/>
        <w:rPr>
          <w:b/>
          <w:i/>
          <w:sz w:val="52"/>
          <w:szCs w:val="52"/>
        </w:rPr>
      </w:pPr>
      <w:r w:rsidRPr="005E6FB0">
        <w:rPr>
          <w:b/>
          <w:i/>
          <w:sz w:val="52"/>
          <w:szCs w:val="52"/>
        </w:rPr>
        <w:t>по математике</w:t>
      </w:r>
    </w:p>
    <w:p w:rsidR="009F2D16" w:rsidRDefault="009F2D16" w:rsidP="005E6FB0">
      <w:pPr>
        <w:jc w:val="center"/>
        <w:rPr>
          <w:b/>
          <w:i/>
          <w:sz w:val="52"/>
          <w:szCs w:val="52"/>
        </w:rPr>
      </w:pPr>
    </w:p>
    <w:p w:rsidR="009F2D16" w:rsidRPr="009F2D16" w:rsidRDefault="009F2D16" w:rsidP="005E6FB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«За страницами учебника математики» </w:t>
      </w:r>
    </w:p>
    <w:p w:rsidR="005E6FB0" w:rsidRPr="009F2D16" w:rsidRDefault="005E6FB0" w:rsidP="005E6FB0">
      <w:pPr>
        <w:jc w:val="center"/>
        <w:rPr>
          <w:b/>
          <w:i/>
          <w:sz w:val="48"/>
          <w:szCs w:val="48"/>
        </w:rPr>
      </w:pPr>
      <w:r w:rsidRPr="009F2D16">
        <w:rPr>
          <w:b/>
          <w:i/>
          <w:sz w:val="48"/>
          <w:szCs w:val="48"/>
        </w:rPr>
        <w:t>5 класс</w:t>
      </w:r>
    </w:p>
    <w:p w:rsidR="005E6FB0" w:rsidRPr="005E6FB0" w:rsidRDefault="005E6FB0" w:rsidP="005E6FB0">
      <w:pPr>
        <w:jc w:val="right"/>
        <w:rPr>
          <w:b/>
          <w:sz w:val="36"/>
          <w:szCs w:val="36"/>
        </w:rPr>
      </w:pPr>
    </w:p>
    <w:p w:rsidR="005E6FB0" w:rsidRDefault="005E6FB0" w:rsidP="005E6FB0">
      <w:pPr>
        <w:jc w:val="right"/>
        <w:rPr>
          <w:b/>
          <w:sz w:val="36"/>
          <w:szCs w:val="36"/>
        </w:rPr>
      </w:pPr>
    </w:p>
    <w:p w:rsidR="005E6FB0" w:rsidRPr="005E6FB0" w:rsidRDefault="005E6FB0" w:rsidP="005E6FB0">
      <w:pPr>
        <w:jc w:val="right"/>
        <w:rPr>
          <w:b/>
          <w:sz w:val="36"/>
          <w:szCs w:val="36"/>
        </w:rPr>
      </w:pPr>
      <w:r w:rsidRPr="005E6FB0">
        <w:rPr>
          <w:b/>
          <w:sz w:val="36"/>
          <w:szCs w:val="36"/>
        </w:rPr>
        <w:t>Учитель математики:</w:t>
      </w:r>
    </w:p>
    <w:p w:rsidR="005E6FB0" w:rsidRPr="005E6FB0" w:rsidRDefault="005E6FB0" w:rsidP="005E6FB0">
      <w:pPr>
        <w:jc w:val="right"/>
        <w:rPr>
          <w:b/>
          <w:sz w:val="36"/>
          <w:szCs w:val="36"/>
        </w:rPr>
      </w:pPr>
      <w:r w:rsidRPr="005E6FB0">
        <w:rPr>
          <w:b/>
          <w:sz w:val="36"/>
          <w:szCs w:val="36"/>
        </w:rPr>
        <w:t xml:space="preserve"> Кудакина Светлана Константиновна</w:t>
      </w:r>
    </w:p>
    <w:p w:rsidR="005E6FB0" w:rsidRPr="005E6FB0" w:rsidRDefault="005E6FB0" w:rsidP="005E6FB0">
      <w:pPr>
        <w:jc w:val="center"/>
        <w:rPr>
          <w:b/>
          <w:sz w:val="36"/>
          <w:szCs w:val="36"/>
        </w:rPr>
      </w:pPr>
    </w:p>
    <w:p w:rsidR="005E6FB0" w:rsidRPr="005E6FB0" w:rsidRDefault="005E6FB0" w:rsidP="005E6FB0">
      <w:pPr>
        <w:jc w:val="center"/>
        <w:rPr>
          <w:b/>
          <w:sz w:val="40"/>
          <w:szCs w:val="40"/>
        </w:rPr>
      </w:pPr>
    </w:p>
    <w:p w:rsidR="007E7795" w:rsidRDefault="007E7795" w:rsidP="005E6FB0">
      <w:pPr>
        <w:jc w:val="center"/>
        <w:rPr>
          <w:b/>
          <w:sz w:val="32"/>
          <w:szCs w:val="32"/>
        </w:rPr>
      </w:pPr>
    </w:p>
    <w:p w:rsidR="005E6FB0" w:rsidRPr="005E6FB0" w:rsidRDefault="005E6FB0" w:rsidP="005E6FB0">
      <w:pPr>
        <w:jc w:val="center"/>
        <w:rPr>
          <w:b/>
          <w:sz w:val="32"/>
          <w:szCs w:val="32"/>
        </w:rPr>
      </w:pPr>
      <w:r w:rsidRPr="005E6FB0">
        <w:rPr>
          <w:b/>
          <w:sz w:val="32"/>
          <w:szCs w:val="32"/>
        </w:rPr>
        <w:t>Москва, 2013-2014 уч. год</w:t>
      </w:r>
    </w:p>
    <w:p w:rsidR="00A42A3A" w:rsidRPr="00A42A3A" w:rsidRDefault="00A42A3A" w:rsidP="00A42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Рабочая программа</w:t>
      </w:r>
      <w:r w:rsidR="008A1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факультатива </w:t>
      </w:r>
      <w:bookmarkStart w:id="0" w:name="_GoBack"/>
      <w:bookmarkEnd w:id="0"/>
      <w:r w:rsidRPr="00A42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 составлена на основе следующих нормативно</w:t>
      </w:r>
      <w:r w:rsidR="008B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2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правовых документов: </w:t>
      </w:r>
    </w:p>
    <w:p w:rsidR="00A42A3A" w:rsidRPr="00A42A3A" w:rsidRDefault="00A42A3A" w:rsidP="00A42A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математике, утвержден приказом Минобразования России от 5.03.2004 г. № 1089.</w:t>
      </w:r>
    </w:p>
    <w:p w:rsidR="00A42A3A" w:rsidRPr="00A42A3A" w:rsidRDefault="00A42A3A" w:rsidP="00A42A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 1897.</w:t>
      </w:r>
    </w:p>
    <w:p w:rsidR="00A42A3A" w:rsidRPr="00A42A3A" w:rsidRDefault="00A42A3A" w:rsidP="00A42A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образовании».</w:t>
      </w:r>
    </w:p>
    <w:p w:rsidR="00A42A3A" w:rsidRPr="00A42A3A" w:rsidRDefault="00A42A3A" w:rsidP="00A42A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A3A" w:rsidRPr="00903E3E" w:rsidRDefault="00903E3E" w:rsidP="00E97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3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F3FC3" w:rsidRPr="008F3FC3" w:rsidRDefault="008F3FC3" w:rsidP="008F3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FC3">
        <w:rPr>
          <w:rFonts w:ascii="Times New Roman" w:hAnsi="Times New Roman" w:cs="Times New Roman"/>
          <w:sz w:val="28"/>
          <w:szCs w:val="28"/>
        </w:rPr>
        <w:t xml:space="preserve">Данная программа математического факультатива «За страницами учебника математики» рассчитана на один год обучения для учащихся 5-х классов, проявляющих интерес к математике, желающих изучать математику на повышенном уровне, дает возможность учащимся углубленного изучения основного курса математики путем рассмотрения задач, требующих нестандартного подхода при своем решении. </w:t>
      </w:r>
    </w:p>
    <w:p w:rsidR="008F3FC3" w:rsidRPr="008F3FC3" w:rsidRDefault="008F3FC3" w:rsidP="008F3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FC3">
        <w:rPr>
          <w:rFonts w:ascii="Times New Roman" w:hAnsi="Times New Roman" w:cs="Times New Roman"/>
          <w:sz w:val="28"/>
          <w:szCs w:val="28"/>
        </w:rPr>
        <w:t>Содержание занятий факультатива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8F3FC3" w:rsidRPr="008F3FC3" w:rsidRDefault="008F3FC3" w:rsidP="008F3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FC3">
        <w:rPr>
          <w:rFonts w:ascii="Times New Roman" w:hAnsi="Times New Roman" w:cs="Times New Roman"/>
          <w:sz w:val="28"/>
          <w:szCs w:val="28"/>
        </w:rPr>
        <w:t>Включенные в программу вопросы дают возможность учащимся готовиться к олимпиадам и различным математическим конкурсам.</w:t>
      </w:r>
    </w:p>
    <w:p w:rsidR="0094410E" w:rsidRDefault="0094410E" w:rsidP="001D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58DF" w:rsidRDefault="00C558DF" w:rsidP="001D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8DF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цель программы: </w:t>
      </w:r>
      <w:r w:rsidRPr="00C558DF">
        <w:rPr>
          <w:rFonts w:ascii="Times New Roman" w:hAnsi="Times New Roman" w:cs="Times New Roman"/>
          <w:sz w:val="28"/>
          <w:szCs w:val="28"/>
        </w:rPr>
        <w:t>создание условия для побуждения и развития устойчивого интереса учащихся к математике и её приложениям, развитие творческого и логического мышления, подготовке к олимпиадам и конкурсам различного уровня.</w:t>
      </w:r>
    </w:p>
    <w:p w:rsidR="006C0E97" w:rsidRPr="001D3B7F" w:rsidRDefault="00D4410E" w:rsidP="001D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7F">
        <w:rPr>
          <w:rFonts w:ascii="Times New Roman" w:hAnsi="Times New Roman" w:cs="Times New Roman"/>
          <w:b/>
          <w:sz w:val="28"/>
          <w:szCs w:val="28"/>
        </w:rPr>
        <w:t>Задачи</w:t>
      </w:r>
      <w:r w:rsidR="006C0E97" w:rsidRPr="001D3B7F">
        <w:rPr>
          <w:rFonts w:ascii="Times New Roman" w:hAnsi="Times New Roman" w:cs="Times New Roman"/>
          <w:sz w:val="28"/>
          <w:szCs w:val="28"/>
        </w:rPr>
        <w:t>:</w:t>
      </w:r>
    </w:p>
    <w:p w:rsidR="00D4410E" w:rsidRPr="001D3B7F" w:rsidRDefault="00D4410E" w:rsidP="001D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7F">
        <w:rPr>
          <w:rFonts w:ascii="Times New Roman" w:hAnsi="Times New Roman" w:cs="Times New Roman"/>
          <w:sz w:val="28"/>
          <w:szCs w:val="28"/>
        </w:rPr>
        <w:t>1. Расширение и углубление знаний по предмету;</w:t>
      </w:r>
    </w:p>
    <w:p w:rsidR="00D4410E" w:rsidRPr="001D3B7F" w:rsidRDefault="00D4410E" w:rsidP="001D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7F">
        <w:rPr>
          <w:rFonts w:ascii="Times New Roman" w:hAnsi="Times New Roman" w:cs="Times New Roman"/>
          <w:sz w:val="28"/>
          <w:szCs w:val="28"/>
        </w:rPr>
        <w:t>2. Развитие математических способностей и мышления у учащихся;</w:t>
      </w:r>
    </w:p>
    <w:p w:rsidR="00D4410E" w:rsidRPr="001D3B7F" w:rsidRDefault="00D4410E" w:rsidP="001D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7F">
        <w:rPr>
          <w:rFonts w:ascii="Times New Roman" w:hAnsi="Times New Roman" w:cs="Times New Roman"/>
          <w:sz w:val="28"/>
          <w:szCs w:val="28"/>
        </w:rPr>
        <w:t>3. Формирование пространственного воображения.</w:t>
      </w:r>
    </w:p>
    <w:p w:rsidR="00D4410E" w:rsidRPr="001D3B7F" w:rsidRDefault="00D4410E" w:rsidP="001D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7F">
        <w:rPr>
          <w:rFonts w:ascii="Times New Roman" w:hAnsi="Times New Roman" w:cs="Times New Roman"/>
          <w:sz w:val="28"/>
          <w:szCs w:val="28"/>
        </w:rPr>
        <w:t xml:space="preserve">4. Расширение и углубление представлений учащихся о практическом значении математики в технике, экономике и т.д., </w:t>
      </w:r>
      <w:r w:rsidR="001D3B7F" w:rsidRPr="001D3B7F">
        <w:rPr>
          <w:rFonts w:ascii="Times New Roman" w:hAnsi="Times New Roman" w:cs="Times New Roman"/>
          <w:sz w:val="28"/>
          <w:szCs w:val="28"/>
        </w:rPr>
        <w:t xml:space="preserve">о культурно-исторической </w:t>
      </w:r>
      <w:r w:rsidR="001D3B7F" w:rsidRPr="001D3B7F">
        <w:rPr>
          <w:rFonts w:ascii="Times New Roman" w:hAnsi="Times New Roman" w:cs="Times New Roman"/>
          <w:sz w:val="28"/>
          <w:szCs w:val="28"/>
        </w:rPr>
        <w:lastRenderedPageBreak/>
        <w:t>ценности математики, о роли ведущих ученых-математиков в развитии мировой науки;</w:t>
      </w:r>
    </w:p>
    <w:p w:rsidR="001D3B7F" w:rsidRPr="001D3B7F" w:rsidRDefault="001D3B7F" w:rsidP="001D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7F">
        <w:rPr>
          <w:rFonts w:ascii="Times New Roman" w:hAnsi="Times New Roman" w:cs="Times New Roman"/>
          <w:sz w:val="28"/>
          <w:szCs w:val="28"/>
        </w:rPr>
        <w:t>5. Привитие интереса к изучению предмета;</w:t>
      </w:r>
    </w:p>
    <w:p w:rsidR="001D3B7F" w:rsidRDefault="001D3B7F" w:rsidP="001D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7F">
        <w:rPr>
          <w:rFonts w:ascii="Times New Roman" w:hAnsi="Times New Roman" w:cs="Times New Roman"/>
          <w:sz w:val="28"/>
          <w:szCs w:val="28"/>
        </w:rPr>
        <w:t>6. Р</w:t>
      </w:r>
      <w:r w:rsidR="008A1A85">
        <w:rPr>
          <w:rFonts w:ascii="Times New Roman" w:hAnsi="Times New Roman" w:cs="Times New Roman"/>
          <w:sz w:val="28"/>
          <w:szCs w:val="28"/>
        </w:rPr>
        <w:t>азностороннее развитие личности.</w:t>
      </w:r>
    </w:p>
    <w:p w:rsidR="008A1A85" w:rsidRPr="001D3B7F" w:rsidRDefault="008A1A85" w:rsidP="001D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B7F" w:rsidRDefault="00A07E96" w:rsidP="006C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E8B">
        <w:rPr>
          <w:rFonts w:ascii="Times New Roman" w:hAnsi="Times New Roman" w:cs="Times New Roman"/>
          <w:sz w:val="28"/>
          <w:szCs w:val="28"/>
        </w:rPr>
        <w:t xml:space="preserve">Курс рассчитан на 35 часов. Рекомендуемая продолжительность </w:t>
      </w:r>
      <w:r w:rsidR="006C0E8B">
        <w:rPr>
          <w:rFonts w:ascii="Times New Roman" w:hAnsi="Times New Roman" w:cs="Times New Roman"/>
          <w:sz w:val="28"/>
          <w:szCs w:val="28"/>
        </w:rPr>
        <w:t xml:space="preserve">одного занятия </w:t>
      </w:r>
      <w:r w:rsidRPr="006C0E8B">
        <w:rPr>
          <w:rFonts w:ascii="Times New Roman" w:hAnsi="Times New Roman" w:cs="Times New Roman"/>
          <w:sz w:val="28"/>
          <w:szCs w:val="28"/>
        </w:rPr>
        <w:t xml:space="preserve"> 45 минут. В качестве основной формы проведения </w:t>
      </w:r>
      <w:r w:rsidR="00F36B86">
        <w:rPr>
          <w:rFonts w:ascii="Times New Roman" w:hAnsi="Times New Roman" w:cs="Times New Roman"/>
          <w:sz w:val="28"/>
          <w:szCs w:val="28"/>
        </w:rPr>
        <w:t xml:space="preserve"> </w:t>
      </w:r>
      <w:r w:rsidRPr="006C0E8B">
        <w:rPr>
          <w:rFonts w:ascii="Times New Roman" w:hAnsi="Times New Roman" w:cs="Times New Roman"/>
          <w:sz w:val="28"/>
          <w:szCs w:val="28"/>
        </w:rPr>
        <w:t>курса выбрано комбинированное тематическое занятие, на котором решаются упраж</w:t>
      </w:r>
      <w:r w:rsidR="00F9291C">
        <w:rPr>
          <w:rFonts w:ascii="Times New Roman" w:hAnsi="Times New Roman" w:cs="Times New Roman"/>
          <w:sz w:val="28"/>
          <w:szCs w:val="28"/>
        </w:rPr>
        <w:t>нения и задачи по теме занятия</w:t>
      </w:r>
      <w:r w:rsidR="0044710D">
        <w:rPr>
          <w:rFonts w:ascii="Times New Roman" w:hAnsi="Times New Roman" w:cs="Times New Roman"/>
          <w:sz w:val="28"/>
          <w:szCs w:val="28"/>
        </w:rPr>
        <w:t>, проводятся срезовые работы</w:t>
      </w:r>
      <w:r w:rsidRPr="006C0E8B">
        <w:rPr>
          <w:rFonts w:ascii="Times New Roman" w:hAnsi="Times New Roman" w:cs="Times New Roman"/>
          <w:sz w:val="28"/>
          <w:szCs w:val="28"/>
        </w:rPr>
        <w:t xml:space="preserve">, </w:t>
      </w:r>
      <w:r w:rsidR="0044710D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6C0E8B">
        <w:rPr>
          <w:rFonts w:ascii="Times New Roman" w:hAnsi="Times New Roman" w:cs="Times New Roman"/>
          <w:sz w:val="28"/>
          <w:szCs w:val="28"/>
        </w:rPr>
        <w:t xml:space="preserve"> и т.п., рассматриваются олимпиадные задания, соответствующей тематики.</w:t>
      </w:r>
    </w:p>
    <w:p w:rsidR="00FB7949" w:rsidRDefault="0044710D" w:rsidP="006C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обучения учащимся периодически предлагаются короткие (5-15 мин) контрольные работы, самостоятельные работы на проверку освоения изученных способов действий. Проводятся кратковременные срезовые работы (математические диктанты, тест</w:t>
      </w:r>
      <w:r w:rsidR="00F36B8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 по определению уровня знаний учеников по данной теме.</w:t>
      </w:r>
    </w:p>
    <w:p w:rsidR="0044710D" w:rsidRDefault="0044710D" w:rsidP="006C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949" w:rsidRDefault="009835B6" w:rsidP="009835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</w:t>
      </w:r>
    </w:p>
    <w:p w:rsidR="009835B6" w:rsidRDefault="009835B6" w:rsidP="009835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2706"/>
        <w:gridCol w:w="1639"/>
        <w:gridCol w:w="2100"/>
        <w:gridCol w:w="2277"/>
      </w:tblGrid>
      <w:tr w:rsidR="00C326EF" w:rsidTr="00D20422">
        <w:tc>
          <w:tcPr>
            <w:tcW w:w="849" w:type="dxa"/>
          </w:tcPr>
          <w:p w:rsidR="009835B6" w:rsidRPr="00934019" w:rsidRDefault="009835B6" w:rsidP="00983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0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06" w:type="dxa"/>
          </w:tcPr>
          <w:p w:rsidR="009835B6" w:rsidRPr="00934019" w:rsidRDefault="009835B6" w:rsidP="00983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01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39" w:type="dxa"/>
          </w:tcPr>
          <w:p w:rsidR="009835B6" w:rsidRPr="00934019" w:rsidRDefault="009835B6" w:rsidP="00983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01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00" w:type="dxa"/>
          </w:tcPr>
          <w:p w:rsidR="009835B6" w:rsidRPr="00934019" w:rsidRDefault="009835B6" w:rsidP="00983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01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</w:t>
            </w:r>
          </w:p>
          <w:p w:rsidR="009835B6" w:rsidRPr="00934019" w:rsidRDefault="009835B6" w:rsidP="00983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401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</w:t>
            </w:r>
            <w:proofErr w:type="spellEnd"/>
            <w:r w:rsidRPr="00934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3401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</w:t>
            </w:r>
            <w:proofErr w:type="spellEnd"/>
          </w:p>
        </w:tc>
        <w:tc>
          <w:tcPr>
            <w:tcW w:w="2277" w:type="dxa"/>
          </w:tcPr>
          <w:p w:rsidR="009835B6" w:rsidRPr="00934019" w:rsidRDefault="009835B6" w:rsidP="00983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019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C326EF" w:rsidTr="00D20422">
        <w:tc>
          <w:tcPr>
            <w:tcW w:w="849" w:type="dxa"/>
          </w:tcPr>
          <w:p w:rsidR="009835B6" w:rsidRDefault="00934019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6" w:type="dxa"/>
          </w:tcPr>
          <w:p w:rsidR="009835B6" w:rsidRDefault="00934019" w:rsidP="0093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543B52">
              <w:rPr>
                <w:rFonts w:ascii="Times New Roman" w:hAnsi="Times New Roman" w:cs="Times New Roman"/>
                <w:sz w:val="28"/>
                <w:szCs w:val="28"/>
              </w:rPr>
              <w:t>, история математики, счета, систем счисления</w:t>
            </w:r>
          </w:p>
        </w:tc>
        <w:tc>
          <w:tcPr>
            <w:tcW w:w="1639" w:type="dxa"/>
          </w:tcPr>
          <w:p w:rsidR="009835B6" w:rsidRDefault="002F6D18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9835B6" w:rsidRDefault="00934019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277" w:type="dxa"/>
          </w:tcPr>
          <w:p w:rsidR="009835B6" w:rsidRDefault="00934019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литературой</w:t>
            </w:r>
            <w:r w:rsidR="004B2B01">
              <w:rPr>
                <w:rFonts w:ascii="Times New Roman" w:hAnsi="Times New Roman" w:cs="Times New Roman"/>
                <w:sz w:val="28"/>
                <w:szCs w:val="28"/>
              </w:rPr>
              <w:t>, самостоятельная работа</w:t>
            </w:r>
          </w:p>
        </w:tc>
      </w:tr>
      <w:tr w:rsidR="00C326EF" w:rsidTr="00D20422">
        <w:tc>
          <w:tcPr>
            <w:tcW w:w="849" w:type="dxa"/>
          </w:tcPr>
          <w:p w:rsidR="009835B6" w:rsidRDefault="00934019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706" w:type="dxa"/>
          </w:tcPr>
          <w:p w:rsidR="009835B6" w:rsidRDefault="00C326EF" w:rsidP="0093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числа</w:t>
            </w:r>
          </w:p>
        </w:tc>
        <w:tc>
          <w:tcPr>
            <w:tcW w:w="1639" w:type="dxa"/>
          </w:tcPr>
          <w:p w:rsidR="009835B6" w:rsidRDefault="002F6D18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9835B6" w:rsidRDefault="00C326EF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6EF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277" w:type="dxa"/>
          </w:tcPr>
          <w:p w:rsidR="009835B6" w:rsidRDefault="00D30B83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326EF" w:rsidTr="00D20422">
        <w:tc>
          <w:tcPr>
            <w:tcW w:w="849" w:type="dxa"/>
          </w:tcPr>
          <w:p w:rsidR="009835B6" w:rsidRDefault="00C326EF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706" w:type="dxa"/>
          </w:tcPr>
          <w:p w:rsidR="009835B6" w:rsidRDefault="00C326EF" w:rsidP="0093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разрезание и складывание фигур</w:t>
            </w:r>
          </w:p>
        </w:tc>
        <w:tc>
          <w:tcPr>
            <w:tcW w:w="1639" w:type="dxa"/>
          </w:tcPr>
          <w:p w:rsidR="009835B6" w:rsidRDefault="002F6D18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9835B6" w:rsidRDefault="00C326EF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6EF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277" w:type="dxa"/>
          </w:tcPr>
          <w:p w:rsidR="009835B6" w:rsidRDefault="00C326EF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102C07">
              <w:rPr>
                <w:rFonts w:ascii="Times New Roman" w:hAnsi="Times New Roman" w:cs="Times New Roman"/>
                <w:sz w:val="28"/>
                <w:szCs w:val="28"/>
              </w:rPr>
              <w:t>, контрольная работа</w:t>
            </w:r>
          </w:p>
        </w:tc>
      </w:tr>
      <w:tr w:rsidR="00C326EF" w:rsidTr="00D20422">
        <w:tc>
          <w:tcPr>
            <w:tcW w:w="849" w:type="dxa"/>
          </w:tcPr>
          <w:p w:rsidR="009835B6" w:rsidRDefault="0058689C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706" w:type="dxa"/>
          </w:tcPr>
          <w:p w:rsidR="009835B6" w:rsidRDefault="0058689C" w:rsidP="0093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  <w:r w:rsidR="00EC6B97">
              <w:rPr>
                <w:rFonts w:ascii="Times New Roman" w:hAnsi="Times New Roman" w:cs="Times New Roman"/>
                <w:sz w:val="28"/>
                <w:szCs w:val="28"/>
              </w:rPr>
              <w:t>, парадоксы</w:t>
            </w:r>
          </w:p>
        </w:tc>
        <w:tc>
          <w:tcPr>
            <w:tcW w:w="1639" w:type="dxa"/>
          </w:tcPr>
          <w:p w:rsidR="009835B6" w:rsidRDefault="002F6D18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9835B6" w:rsidRDefault="00694ABE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ABE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277" w:type="dxa"/>
          </w:tcPr>
          <w:p w:rsidR="009835B6" w:rsidRDefault="00694ABE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C326EF" w:rsidTr="00D20422">
        <w:tc>
          <w:tcPr>
            <w:tcW w:w="849" w:type="dxa"/>
          </w:tcPr>
          <w:p w:rsidR="009835B6" w:rsidRDefault="00694ABE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706" w:type="dxa"/>
          </w:tcPr>
          <w:p w:rsidR="009835B6" w:rsidRDefault="00E51BC8" w:rsidP="0093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Дележи в затруднительных обстоятельствах</w:t>
            </w:r>
          </w:p>
        </w:tc>
        <w:tc>
          <w:tcPr>
            <w:tcW w:w="1639" w:type="dxa"/>
          </w:tcPr>
          <w:p w:rsidR="009835B6" w:rsidRDefault="002F6D18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9835B6" w:rsidRDefault="00E51BC8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BC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277" w:type="dxa"/>
          </w:tcPr>
          <w:p w:rsidR="009835B6" w:rsidRDefault="00E51BC8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</w:t>
            </w:r>
            <w:r w:rsidR="00102C07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C326EF" w:rsidTr="00D20422">
        <w:tc>
          <w:tcPr>
            <w:tcW w:w="849" w:type="dxa"/>
          </w:tcPr>
          <w:p w:rsidR="009835B6" w:rsidRDefault="00205163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6" w:type="dxa"/>
          </w:tcPr>
          <w:p w:rsidR="009835B6" w:rsidRDefault="0067028F" w:rsidP="0093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геометрией</w:t>
            </w:r>
          </w:p>
        </w:tc>
        <w:tc>
          <w:tcPr>
            <w:tcW w:w="1639" w:type="dxa"/>
          </w:tcPr>
          <w:p w:rsidR="009835B6" w:rsidRDefault="002F6D18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9835B6" w:rsidRDefault="00E51BC8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BC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277" w:type="dxa"/>
          </w:tcPr>
          <w:p w:rsidR="009835B6" w:rsidRDefault="00CA4331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102C07">
              <w:rPr>
                <w:rFonts w:ascii="Times New Roman" w:hAnsi="Times New Roman" w:cs="Times New Roman"/>
                <w:sz w:val="28"/>
                <w:szCs w:val="28"/>
              </w:rPr>
              <w:t>, контрольная работа</w:t>
            </w:r>
          </w:p>
        </w:tc>
      </w:tr>
      <w:tr w:rsidR="00C326EF" w:rsidTr="00D20422">
        <w:tc>
          <w:tcPr>
            <w:tcW w:w="849" w:type="dxa"/>
          </w:tcPr>
          <w:p w:rsidR="009835B6" w:rsidRDefault="00205163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06" w:type="dxa"/>
          </w:tcPr>
          <w:p w:rsidR="009835B6" w:rsidRDefault="00205163" w:rsidP="0093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163">
              <w:rPr>
                <w:rFonts w:ascii="Times New Roman" w:hAnsi="Times New Roman" w:cs="Times New Roman"/>
                <w:sz w:val="28"/>
                <w:szCs w:val="28"/>
              </w:rPr>
              <w:t xml:space="preserve">Круги Эйлера, элементы комбинаторики и </w:t>
            </w:r>
            <w:r w:rsidRPr="00205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теории вероятностей</w:t>
            </w:r>
          </w:p>
        </w:tc>
        <w:tc>
          <w:tcPr>
            <w:tcW w:w="1639" w:type="dxa"/>
          </w:tcPr>
          <w:p w:rsidR="009835B6" w:rsidRDefault="002F6D18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00" w:type="dxa"/>
          </w:tcPr>
          <w:p w:rsidR="009835B6" w:rsidRDefault="00E51BC8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BC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277" w:type="dxa"/>
          </w:tcPr>
          <w:p w:rsidR="009835B6" w:rsidRDefault="00205163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163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</w:tr>
      <w:tr w:rsidR="00C326EF" w:rsidTr="00D20422">
        <w:tc>
          <w:tcPr>
            <w:tcW w:w="849" w:type="dxa"/>
          </w:tcPr>
          <w:p w:rsidR="009835B6" w:rsidRDefault="00EC6B97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06" w:type="dxa"/>
          </w:tcPr>
          <w:p w:rsidR="009835B6" w:rsidRDefault="00E26DF7" w:rsidP="0093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639" w:type="dxa"/>
          </w:tcPr>
          <w:p w:rsidR="009835B6" w:rsidRDefault="002F6D18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9835B6" w:rsidRDefault="00E51BC8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BC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Раздаточный материал</w:t>
            </w:r>
          </w:p>
        </w:tc>
        <w:tc>
          <w:tcPr>
            <w:tcW w:w="2277" w:type="dxa"/>
          </w:tcPr>
          <w:p w:rsidR="009835B6" w:rsidRDefault="00A1008B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Мини-олимпиада</w:t>
            </w:r>
          </w:p>
        </w:tc>
      </w:tr>
      <w:tr w:rsidR="00C326EF" w:rsidTr="00D20422">
        <w:tc>
          <w:tcPr>
            <w:tcW w:w="849" w:type="dxa"/>
          </w:tcPr>
          <w:p w:rsidR="009835B6" w:rsidRDefault="00E26DF7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06" w:type="dxa"/>
          </w:tcPr>
          <w:p w:rsidR="009835B6" w:rsidRDefault="00E26DF7" w:rsidP="0093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международного математического конкурса «Кенгуру»</w:t>
            </w:r>
          </w:p>
        </w:tc>
        <w:tc>
          <w:tcPr>
            <w:tcW w:w="1639" w:type="dxa"/>
          </w:tcPr>
          <w:p w:rsidR="009835B6" w:rsidRDefault="002F6D18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9835B6" w:rsidRDefault="00E51BC8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BC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277" w:type="dxa"/>
          </w:tcPr>
          <w:p w:rsidR="009835B6" w:rsidRDefault="00E26DF7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</w:tr>
      <w:tr w:rsidR="00C326EF" w:rsidTr="00D20422">
        <w:tc>
          <w:tcPr>
            <w:tcW w:w="849" w:type="dxa"/>
          </w:tcPr>
          <w:p w:rsidR="009835B6" w:rsidRDefault="007A33A5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06" w:type="dxa"/>
          </w:tcPr>
          <w:p w:rsidR="009835B6" w:rsidRDefault="007A33A5" w:rsidP="00934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639" w:type="dxa"/>
          </w:tcPr>
          <w:p w:rsidR="009835B6" w:rsidRDefault="002F6D18" w:rsidP="0098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9835B6" w:rsidRDefault="00E51BC8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BC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277" w:type="dxa"/>
          </w:tcPr>
          <w:p w:rsidR="009835B6" w:rsidRDefault="00013770" w:rsidP="00E51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игра</w:t>
            </w:r>
          </w:p>
        </w:tc>
      </w:tr>
    </w:tbl>
    <w:p w:rsidR="00292071" w:rsidRDefault="00292071" w:rsidP="009835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422" w:rsidRDefault="00D20422" w:rsidP="009835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</w:p>
    <w:p w:rsidR="0040261C" w:rsidRDefault="0040261C" w:rsidP="009835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422" w:rsidRPr="002C48C7" w:rsidRDefault="00D20422" w:rsidP="00D2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EBB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0DC" w:rsidRPr="00B820DC">
        <w:rPr>
          <w:rFonts w:ascii="Times New Roman" w:hAnsi="Times New Roman" w:cs="Times New Roman"/>
          <w:b/>
          <w:i/>
          <w:sz w:val="28"/>
          <w:szCs w:val="28"/>
        </w:rPr>
        <w:t>Вводное занятие, история математики, счета, систем счисления</w:t>
      </w:r>
      <w:r w:rsidR="00B820D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C48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48C7">
        <w:rPr>
          <w:rFonts w:ascii="Times New Roman" w:hAnsi="Times New Roman" w:cs="Times New Roman"/>
          <w:sz w:val="28"/>
          <w:szCs w:val="28"/>
        </w:rPr>
        <w:t>Как люди научились считать. Из науки о числах. Из истории развития арифметики. Почему нашу запись называют десятичной.</w:t>
      </w:r>
    </w:p>
    <w:p w:rsidR="00B820DC" w:rsidRDefault="00B820DC" w:rsidP="00D2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DC">
        <w:rPr>
          <w:rFonts w:ascii="Times New Roman" w:hAnsi="Times New Roman" w:cs="Times New Roman"/>
          <w:b/>
          <w:i/>
          <w:sz w:val="28"/>
          <w:szCs w:val="28"/>
        </w:rPr>
        <w:t>2. Натуральные числа.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48C7">
        <w:rPr>
          <w:rFonts w:ascii="Times New Roman" w:hAnsi="Times New Roman" w:cs="Times New Roman"/>
          <w:sz w:val="28"/>
          <w:szCs w:val="28"/>
        </w:rPr>
        <w:t xml:space="preserve">Действия над натуральными числами. Как свойства математических действий помогают вычислять. Приемы рациональных вычислений. </w:t>
      </w:r>
    </w:p>
    <w:p w:rsidR="00AB7EBB" w:rsidRDefault="00AB7EBB" w:rsidP="00D2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AB7EBB">
        <w:rPr>
          <w:rFonts w:ascii="Times New Roman" w:hAnsi="Times New Roman" w:cs="Times New Roman"/>
          <w:b/>
          <w:i/>
          <w:sz w:val="28"/>
          <w:szCs w:val="28"/>
        </w:rPr>
        <w:t>Задачи на разрезание и складывание фигур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D5247">
        <w:rPr>
          <w:rFonts w:ascii="Times New Roman" w:hAnsi="Times New Roman" w:cs="Times New Roman"/>
          <w:sz w:val="28"/>
          <w:szCs w:val="28"/>
        </w:rPr>
        <w:t>Задачи на разрезание на клетчатой бумаге. Разрезание квадрата, состоящего из 16 клеток, на две равные части. Разрезание прямоугольника 3х4 на две равные части. Разрезание различных фигур</w:t>
      </w:r>
      <w:r w:rsidR="00635F54">
        <w:rPr>
          <w:rFonts w:ascii="Times New Roman" w:hAnsi="Times New Roman" w:cs="Times New Roman"/>
          <w:sz w:val="28"/>
          <w:szCs w:val="28"/>
        </w:rPr>
        <w:t xml:space="preserve">, изображенных на клетчатой бумаге, на две равные части. </w:t>
      </w:r>
      <w:proofErr w:type="spellStart"/>
      <w:r w:rsidR="00635F54">
        <w:rPr>
          <w:rFonts w:ascii="Times New Roman" w:hAnsi="Times New Roman" w:cs="Times New Roman"/>
          <w:sz w:val="28"/>
          <w:szCs w:val="28"/>
        </w:rPr>
        <w:t>Пентамимо</w:t>
      </w:r>
      <w:proofErr w:type="spellEnd"/>
      <w:r w:rsidR="00635F54">
        <w:rPr>
          <w:rFonts w:ascii="Times New Roman" w:hAnsi="Times New Roman" w:cs="Times New Roman"/>
          <w:sz w:val="28"/>
          <w:szCs w:val="28"/>
        </w:rPr>
        <w:t xml:space="preserve">. Фигуры домино, </w:t>
      </w:r>
      <w:proofErr w:type="spellStart"/>
      <w:r w:rsidR="00635F54">
        <w:rPr>
          <w:rFonts w:ascii="Times New Roman" w:hAnsi="Times New Roman" w:cs="Times New Roman"/>
          <w:sz w:val="28"/>
          <w:szCs w:val="28"/>
        </w:rPr>
        <w:t>тримино</w:t>
      </w:r>
      <w:proofErr w:type="spellEnd"/>
      <w:r w:rsidR="00635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F54">
        <w:rPr>
          <w:rFonts w:ascii="Times New Roman" w:hAnsi="Times New Roman" w:cs="Times New Roman"/>
          <w:sz w:val="28"/>
          <w:szCs w:val="28"/>
        </w:rPr>
        <w:t>тетрамино</w:t>
      </w:r>
      <w:proofErr w:type="spellEnd"/>
      <w:r w:rsidR="00635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F54">
        <w:rPr>
          <w:rFonts w:ascii="Times New Roman" w:hAnsi="Times New Roman" w:cs="Times New Roman"/>
          <w:sz w:val="28"/>
          <w:szCs w:val="28"/>
        </w:rPr>
        <w:t>пентамимо</w:t>
      </w:r>
      <w:proofErr w:type="spellEnd"/>
      <w:r w:rsidR="00635F54">
        <w:rPr>
          <w:rFonts w:ascii="Times New Roman" w:hAnsi="Times New Roman" w:cs="Times New Roman"/>
          <w:sz w:val="28"/>
          <w:szCs w:val="28"/>
        </w:rPr>
        <w:t xml:space="preserve"> составляют из двух, трех, четырех, пяти квадратов так, чтобы квадрат имел общую сторону хотя бы с одним квадратом.</w:t>
      </w:r>
    </w:p>
    <w:p w:rsidR="00635F54" w:rsidRDefault="00585AD0" w:rsidP="00D2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585AD0">
        <w:rPr>
          <w:rFonts w:ascii="Times New Roman" w:hAnsi="Times New Roman" w:cs="Times New Roman"/>
          <w:b/>
          <w:i/>
          <w:sz w:val="28"/>
          <w:szCs w:val="28"/>
        </w:rPr>
        <w:t>Логические задачи, парадоксы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логических задач: задачи на внимание; зада-шутки, задачи на сравнение.</w:t>
      </w:r>
      <w:r w:rsidR="00553A1B">
        <w:rPr>
          <w:rFonts w:ascii="Times New Roman" w:hAnsi="Times New Roman" w:cs="Times New Roman"/>
          <w:sz w:val="28"/>
          <w:szCs w:val="28"/>
        </w:rPr>
        <w:t xml:space="preserve"> Решение задач с помощью отрицания высказываний. Задачи, решаемые с конца.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таблиц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логических задач. Принцип Дирихле</w:t>
      </w:r>
      <w:r w:rsidR="00553A1B">
        <w:rPr>
          <w:rFonts w:ascii="Times New Roman" w:hAnsi="Times New Roman" w:cs="Times New Roman"/>
          <w:sz w:val="28"/>
          <w:szCs w:val="28"/>
        </w:rPr>
        <w:t xml:space="preserve">. Занимательные задачи. Задачи математического содержания на основе народных сказок. Некоторые задачи русских писателей. </w:t>
      </w:r>
    </w:p>
    <w:p w:rsidR="00916CE6" w:rsidRDefault="008C7921" w:rsidP="00D2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8C7921">
        <w:rPr>
          <w:rFonts w:ascii="Times New Roman" w:hAnsi="Times New Roman" w:cs="Times New Roman"/>
          <w:b/>
          <w:i/>
          <w:sz w:val="28"/>
          <w:szCs w:val="28"/>
        </w:rPr>
        <w:t>Дележи в затруднительных обстоятельствах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Задачи на переливания, на взвешивание и на деление между двумя и тремя.</w:t>
      </w:r>
    </w:p>
    <w:p w:rsidR="008C7921" w:rsidRDefault="00BF2DBB" w:rsidP="00D2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BF2DBB">
        <w:rPr>
          <w:rFonts w:ascii="Times New Roman" w:hAnsi="Times New Roman" w:cs="Times New Roman"/>
          <w:b/>
          <w:i/>
          <w:sz w:val="28"/>
          <w:szCs w:val="28"/>
        </w:rPr>
        <w:t>Знакомство с геометрией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Геометрические иллюзии, фокус «Продень монетку», геометрическая смесь,</w:t>
      </w:r>
      <w:r w:rsidR="000C7934">
        <w:rPr>
          <w:rFonts w:ascii="Times New Roman" w:hAnsi="Times New Roman" w:cs="Times New Roman"/>
          <w:sz w:val="28"/>
          <w:szCs w:val="28"/>
        </w:rPr>
        <w:t xml:space="preserve"> геометрические головоломки со спичками,</w:t>
      </w:r>
      <w:r>
        <w:rPr>
          <w:rFonts w:ascii="Times New Roman" w:hAnsi="Times New Roman" w:cs="Times New Roman"/>
          <w:sz w:val="28"/>
          <w:szCs w:val="28"/>
        </w:rPr>
        <w:t xml:space="preserve"> геометрия в пространстве. Геометрические путешествия. Геометрические задачи на вычерчивание фигур без отрыва карандаша от бумаги</w:t>
      </w:r>
      <w:r w:rsidR="00CA4331">
        <w:rPr>
          <w:rFonts w:ascii="Times New Roman" w:hAnsi="Times New Roman" w:cs="Times New Roman"/>
          <w:sz w:val="28"/>
          <w:szCs w:val="28"/>
        </w:rPr>
        <w:t>. Простейшие многогранники, изготовление моделей простейших многогранников.</w:t>
      </w:r>
    </w:p>
    <w:p w:rsidR="00440018" w:rsidRDefault="009A0CDD" w:rsidP="00D2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Pr="009A0CDD">
        <w:rPr>
          <w:rFonts w:ascii="Times New Roman" w:hAnsi="Times New Roman" w:cs="Times New Roman"/>
          <w:b/>
          <w:i/>
          <w:sz w:val="28"/>
          <w:szCs w:val="28"/>
        </w:rPr>
        <w:t>Круги Эйлера, элементы комбинаторики и теории вероятностей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13F81">
        <w:rPr>
          <w:rFonts w:ascii="Times New Roman" w:hAnsi="Times New Roman" w:cs="Times New Roman"/>
          <w:sz w:val="28"/>
          <w:szCs w:val="28"/>
        </w:rPr>
        <w:t>Круги Эйлера. Комбинации. Дерево возможных вариантов. Достоверные, невозможные и случайные события. Вероятность. Подсчет вероятности.</w:t>
      </w:r>
    </w:p>
    <w:p w:rsidR="00213F81" w:rsidRDefault="00213F81" w:rsidP="00D2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8. </w:t>
      </w:r>
      <w:r w:rsidR="00266FE3" w:rsidRPr="00266FE3">
        <w:rPr>
          <w:rFonts w:ascii="Times New Roman" w:hAnsi="Times New Roman" w:cs="Times New Roman"/>
          <w:b/>
          <w:i/>
          <w:sz w:val="28"/>
          <w:szCs w:val="28"/>
        </w:rPr>
        <w:t>Олимпиадные задачи</w:t>
      </w:r>
      <w:r w:rsidR="00266FE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66FE3">
        <w:rPr>
          <w:rFonts w:ascii="Times New Roman" w:hAnsi="Times New Roman" w:cs="Times New Roman"/>
          <w:sz w:val="28"/>
          <w:szCs w:val="28"/>
        </w:rPr>
        <w:t xml:space="preserve">Решение олимпиадных задач разного уровня. </w:t>
      </w:r>
      <w:r w:rsidR="00DD17A1">
        <w:rPr>
          <w:rFonts w:ascii="Times New Roman" w:hAnsi="Times New Roman" w:cs="Times New Roman"/>
          <w:sz w:val="28"/>
          <w:szCs w:val="28"/>
        </w:rPr>
        <w:t>Особенности анализа условия, приемов решения и оформления олимпиадных задач.</w:t>
      </w:r>
    </w:p>
    <w:p w:rsidR="00DD17A1" w:rsidRDefault="00DD17A1" w:rsidP="00D2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Pr="00DD17A1">
        <w:rPr>
          <w:rFonts w:ascii="Times New Roman" w:hAnsi="Times New Roman" w:cs="Times New Roman"/>
          <w:b/>
          <w:i/>
          <w:sz w:val="28"/>
          <w:szCs w:val="28"/>
        </w:rPr>
        <w:t>Решение задач международного математического конкурса «Кенгуру»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заданий международного математического конкурса «Кенгуру» прошлых лет. </w:t>
      </w:r>
    </w:p>
    <w:p w:rsidR="00DD17A1" w:rsidRDefault="00DD17A1" w:rsidP="00D2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Pr="00DD17A1">
        <w:rPr>
          <w:rFonts w:ascii="Times New Roman" w:hAnsi="Times New Roman" w:cs="Times New Roman"/>
          <w:b/>
          <w:i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Провести школьную олимпиаду в нетрадиционной форме: конкурс тяжеловесов, математическая эстафета, математическая лапта, математический хоккей и т.д.</w:t>
      </w:r>
    </w:p>
    <w:p w:rsidR="009F2D16" w:rsidRPr="00DD17A1" w:rsidRDefault="009F2D16" w:rsidP="00D2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422" w:rsidRDefault="00D20422" w:rsidP="009835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0422" w:rsidRDefault="00D20422" w:rsidP="009835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0422" w:rsidRDefault="00D20422" w:rsidP="009835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70B8" w:rsidRPr="005370B8" w:rsidRDefault="005370B8" w:rsidP="005370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0B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370B8" w:rsidRPr="005370B8" w:rsidRDefault="005370B8" w:rsidP="00537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1D">
        <w:rPr>
          <w:rFonts w:ascii="Times New Roman" w:hAnsi="Times New Roman" w:cs="Times New Roman"/>
          <w:sz w:val="28"/>
          <w:szCs w:val="28"/>
          <w:u w:val="single"/>
        </w:rPr>
        <w:t>По окончании обучения учащиеся должны знать</w:t>
      </w:r>
      <w:r w:rsidRPr="005370B8">
        <w:rPr>
          <w:rFonts w:ascii="Times New Roman" w:hAnsi="Times New Roman" w:cs="Times New Roman"/>
          <w:sz w:val="28"/>
          <w:szCs w:val="28"/>
        </w:rPr>
        <w:t>:</w:t>
      </w:r>
    </w:p>
    <w:p w:rsidR="005370B8" w:rsidRPr="005370B8" w:rsidRDefault="005370B8" w:rsidP="005370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B8">
        <w:rPr>
          <w:rFonts w:ascii="Times New Roman" w:hAnsi="Times New Roman" w:cs="Times New Roman"/>
          <w:sz w:val="28"/>
          <w:szCs w:val="28"/>
        </w:rPr>
        <w:t>нестандартные методы решения различных математических задач;</w:t>
      </w:r>
    </w:p>
    <w:p w:rsidR="005370B8" w:rsidRPr="005370B8" w:rsidRDefault="005370B8" w:rsidP="005370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B8">
        <w:rPr>
          <w:rFonts w:ascii="Times New Roman" w:hAnsi="Times New Roman" w:cs="Times New Roman"/>
          <w:sz w:val="28"/>
          <w:szCs w:val="28"/>
        </w:rPr>
        <w:t>логические приемы, применяемые при решении задач;</w:t>
      </w:r>
    </w:p>
    <w:p w:rsidR="005370B8" w:rsidRDefault="005370B8" w:rsidP="005370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B8">
        <w:rPr>
          <w:rFonts w:ascii="Times New Roman" w:hAnsi="Times New Roman" w:cs="Times New Roman"/>
          <w:sz w:val="28"/>
          <w:szCs w:val="28"/>
        </w:rPr>
        <w:t>историю развития математической науки, биографии известных ученых-математиков.</w:t>
      </w:r>
    </w:p>
    <w:p w:rsidR="00CE491D" w:rsidRDefault="00CE491D" w:rsidP="00CE4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91D" w:rsidRDefault="00CE491D" w:rsidP="00CE4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1D">
        <w:rPr>
          <w:rFonts w:ascii="Times New Roman" w:hAnsi="Times New Roman" w:cs="Times New Roman"/>
          <w:sz w:val="28"/>
          <w:szCs w:val="28"/>
          <w:u w:val="single"/>
        </w:rPr>
        <w:t>По окончании обучения учащиеся должны уметь</w:t>
      </w:r>
      <w:r w:rsidRPr="00CE491D">
        <w:rPr>
          <w:rFonts w:ascii="Times New Roman" w:hAnsi="Times New Roman" w:cs="Times New Roman"/>
          <w:sz w:val="28"/>
          <w:szCs w:val="28"/>
        </w:rPr>
        <w:t>:</w:t>
      </w:r>
    </w:p>
    <w:p w:rsidR="00CE491D" w:rsidRDefault="00CE491D" w:rsidP="00CE4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5C1B">
        <w:rPr>
          <w:rFonts w:ascii="Times New Roman" w:hAnsi="Times New Roman" w:cs="Times New Roman"/>
          <w:sz w:val="28"/>
          <w:szCs w:val="28"/>
        </w:rPr>
        <w:t>анализировать задачи, составлять план решения, решать задачи, находить рациональные, оригинальные способы решения, делать выводы;</w:t>
      </w:r>
    </w:p>
    <w:p w:rsidR="00CE491D" w:rsidRDefault="00CE491D" w:rsidP="00CE4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5945">
        <w:rPr>
          <w:rFonts w:ascii="Times New Roman" w:hAnsi="Times New Roman" w:cs="Times New Roman"/>
          <w:sz w:val="28"/>
          <w:szCs w:val="28"/>
        </w:rPr>
        <w:t>оценивать логическую правильность рассуждений;</w:t>
      </w:r>
    </w:p>
    <w:p w:rsidR="000F5945" w:rsidRDefault="000F5945" w:rsidP="00CE4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распознавать плоские геометрические фигуры, уметь применять их свойства при решении различных задач;</w:t>
      </w:r>
    </w:p>
    <w:p w:rsidR="000F5945" w:rsidRDefault="000F5945" w:rsidP="00CE4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решать простейшие комбинаторные задачи путем систематического перебора возможных вариантов;</w:t>
      </w:r>
    </w:p>
    <w:p w:rsidR="000F5945" w:rsidRDefault="000F5945" w:rsidP="00CE4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применять некоторые приемы быстрых устных вычислений при решении задач;</w:t>
      </w:r>
    </w:p>
    <w:p w:rsidR="000F5945" w:rsidRDefault="000F5945" w:rsidP="00CE4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применять полученные знания, умения и навыки на уроках математики.</w:t>
      </w:r>
    </w:p>
    <w:p w:rsidR="00A57B79" w:rsidRDefault="00A57B79" w:rsidP="00A57B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1C" w:rsidRDefault="00BA3515" w:rsidP="00A57B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0261C" w:rsidRDefault="0040261C" w:rsidP="00A57B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79" w:rsidRP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 xml:space="preserve">1. И.Я. </w:t>
      </w:r>
      <w:proofErr w:type="spellStart"/>
      <w:r w:rsidRPr="00A57B79"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 w:rsidRPr="00A57B79">
        <w:rPr>
          <w:rFonts w:ascii="Times New Roman" w:hAnsi="Times New Roman" w:cs="Times New Roman"/>
          <w:sz w:val="28"/>
          <w:szCs w:val="28"/>
        </w:rPr>
        <w:t xml:space="preserve">, Н.Я. </w:t>
      </w:r>
      <w:proofErr w:type="spellStart"/>
      <w:r w:rsidRPr="00A57B79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A57B79">
        <w:rPr>
          <w:rFonts w:ascii="Times New Roman" w:hAnsi="Times New Roman" w:cs="Times New Roman"/>
          <w:sz w:val="28"/>
          <w:szCs w:val="28"/>
        </w:rPr>
        <w:t>. «За страницами учебника математики: Пособие для учащихся 5 – 6 классов сред школ. – М.: «Просвещение», 1989 г.</w:t>
      </w:r>
    </w:p>
    <w:p w:rsidR="00A57B79" w:rsidRP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>2. «</w:t>
      </w:r>
      <w:r w:rsidR="00F2386D">
        <w:rPr>
          <w:rFonts w:ascii="Times New Roman" w:hAnsi="Times New Roman" w:cs="Times New Roman"/>
          <w:sz w:val="28"/>
          <w:szCs w:val="28"/>
        </w:rPr>
        <w:t xml:space="preserve">Все задачи "Кенгуру"», </w:t>
      </w:r>
      <w:proofErr w:type="gramStart"/>
      <w:r w:rsidR="00F2386D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="00F2386D">
        <w:rPr>
          <w:rFonts w:ascii="Times New Roman" w:hAnsi="Times New Roman" w:cs="Times New Roman"/>
          <w:sz w:val="28"/>
          <w:szCs w:val="28"/>
        </w:rPr>
        <w:t>.,2010</w:t>
      </w:r>
      <w:r w:rsidRPr="00A57B79">
        <w:rPr>
          <w:rFonts w:ascii="Times New Roman" w:hAnsi="Times New Roman" w:cs="Times New Roman"/>
          <w:sz w:val="28"/>
          <w:szCs w:val="28"/>
        </w:rPr>
        <w:t>г.</w:t>
      </w:r>
    </w:p>
    <w:p w:rsidR="00A57B79" w:rsidRP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>3. 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79">
        <w:rPr>
          <w:rFonts w:ascii="Times New Roman" w:hAnsi="Times New Roman" w:cs="Times New Roman"/>
          <w:sz w:val="28"/>
          <w:szCs w:val="28"/>
        </w:rPr>
        <w:t>Лихтарников</w:t>
      </w:r>
      <w:proofErr w:type="spellEnd"/>
      <w:r w:rsidRPr="00A57B79">
        <w:rPr>
          <w:rFonts w:ascii="Times New Roman" w:hAnsi="Times New Roman" w:cs="Times New Roman"/>
          <w:sz w:val="28"/>
          <w:szCs w:val="28"/>
        </w:rPr>
        <w:t>. «Занимательные задачи по математике», М.,1996г.</w:t>
      </w:r>
    </w:p>
    <w:p w:rsidR="00A57B79" w:rsidRP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>4.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79">
        <w:rPr>
          <w:rFonts w:ascii="Times New Roman" w:hAnsi="Times New Roman" w:cs="Times New Roman"/>
          <w:sz w:val="28"/>
          <w:szCs w:val="28"/>
        </w:rPr>
        <w:t>Галкин. «Нестандартные задачи по математике», М., 1996г.</w:t>
      </w:r>
    </w:p>
    <w:p w:rsidR="00A57B79" w:rsidRP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>5. А.Я.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79">
        <w:rPr>
          <w:rFonts w:ascii="Times New Roman" w:hAnsi="Times New Roman" w:cs="Times New Roman"/>
          <w:sz w:val="28"/>
          <w:szCs w:val="28"/>
        </w:rPr>
        <w:t>Кононов. «Математическая мозаика», М., 2004 г.</w:t>
      </w:r>
    </w:p>
    <w:p w:rsidR="00A57B79" w:rsidRP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>6. Б.П.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79">
        <w:rPr>
          <w:rFonts w:ascii="Times New Roman" w:hAnsi="Times New Roman" w:cs="Times New Roman"/>
          <w:sz w:val="28"/>
          <w:szCs w:val="28"/>
        </w:rPr>
        <w:t>Гейдман</w:t>
      </w:r>
      <w:proofErr w:type="spellEnd"/>
      <w:r w:rsidRPr="00A57B79">
        <w:rPr>
          <w:rFonts w:ascii="Times New Roman" w:hAnsi="Times New Roman" w:cs="Times New Roman"/>
          <w:sz w:val="28"/>
          <w:szCs w:val="28"/>
        </w:rPr>
        <w:t>. «Подготовка к математической олимпиаде», М., 2007 г.</w:t>
      </w:r>
    </w:p>
    <w:p w:rsidR="00A57B79" w:rsidRP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>7.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79">
        <w:rPr>
          <w:rFonts w:ascii="Times New Roman" w:hAnsi="Times New Roman" w:cs="Times New Roman"/>
          <w:sz w:val="28"/>
          <w:szCs w:val="28"/>
        </w:rPr>
        <w:t>Гаврилова. «Занимательная математика», изд. Учитель, 2005 г.</w:t>
      </w:r>
    </w:p>
    <w:p w:rsid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Э.Н.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Балаян</w:t>
      </w:r>
      <w:proofErr w:type="spellEnd"/>
      <w:r>
        <w:rPr>
          <w:rFonts w:ascii="Times New Roman" w:hAnsi="Times New Roman" w:cs="Times New Roman"/>
          <w:sz w:val="28"/>
          <w:szCs w:val="28"/>
        </w:rPr>
        <w:t>. «1001 олимпиадная и занимательная задачи по математике», «Феникс», 2008 г.</w:t>
      </w:r>
    </w:p>
    <w:p w:rsidR="00A57B79" w:rsidRP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lastRenderedPageBreak/>
        <w:t>9. «Ума палата» - игры, головоломки, загадки, лабиринты. М., 1996г.</w:t>
      </w:r>
    </w:p>
    <w:p w:rsidR="00A57B79" w:rsidRP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>10. Е.Г.</w:t>
      </w:r>
      <w:r w:rsidR="00F2386D">
        <w:rPr>
          <w:rFonts w:ascii="Times New Roman" w:hAnsi="Times New Roman" w:cs="Times New Roman"/>
          <w:sz w:val="28"/>
          <w:szCs w:val="28"/>
        </w:rPr>
        <w:t xml:space="preserve"> </w:t>
      </w:r>
      <w:r w:rsidRPr="00A57B79">
        <w:rPr>
          <w:rFonts w:ascii="Times New Roman" w:hAnsi="Times New Roman" w:cs="Times New Roman"/>
          <w:sz w:val="28"/>
          <w:szCs w:val="28"/>
        </w:rPr>
        <w:t>Козлова. «Сказки и подсказки», М., 1995г.</w:t>
      </w:r>
    </w:p>
    <w:p w:rsidR="00A57B79" w:rsidRP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>11. И.В.</w:t>
      </w:r>
      <w:r w:rsidR="0082137B">
        <w:rPr>
          <w:rFonts w:ascii="Times New Roman" w:hAnsi="Times New Roman" w:cs="Times New Roman"/>
          <w:sz w:val="28"/>
          <w:szCs w:val="28"/>
        </w:rPr>
        <w:t xml:space="preserve"> </w:t>
      </w:r>
      <w:r w:rsidRPr="00A57B79">
        <w:rPr>
          <w:rFonts w:ascii="Times New Roman" w:hAnsi="Times New Roman" w:cs="Times New Roman"/>
          <w:sz w:val="28"/>
          <w:szCs w:val="28"/>
        </w:rPr>
        <w:t>Ященко «Приглашение на математический праздник». М., МЦНПО, 2005г.</w:t>
      </w:r>
    </w:p>
    <w:p w:rsidR="00A57B79" w:rsidRP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 xml:space="preserve">12. </w:t>
      </w:r>
      <w:r w:rsidR="00EB5875">
        <w:rPr>
          <w:rFonts w:ascii="Times New Roman" w:hAnsi="Times New Roman" w:cs="Times New Roman"/>
          <w:sz w:val="28"/>
          <w:szCs w:val="28"/>
        </w:rPr>
        <w:t xml:space="preserve">Э.Ю. Красс, Г.Г. </w:t>
      </w:r>
      <w:proofErr w:type="spellStart"/>
      <w:r w:rsidR="00EB5875">
        <w:rPr>
          <w:rFonts w:ascii="Times New Roman" w:hAnsi="Times New Roman" w:cs="Times New Roman"/>
          <w:sz w:val="28"/>
          <w:szCs w:val="28"/>
        </w:rPr>
        <w:t>Левитас</w:t>
      </w:r>
      <w:proofErr w:type="spellEnd"/>
      <w:r w:rsidR="00EB5875">
        <w:rPr>
          <w:rFonts w:ascii="Times New Roman" w:hAnsi="Times New Roman" w:cs="Times New Roman"/>
          <w:sz w:val="28"/>
          <w:szCs w:val="28"/>
        </w:rPr>
        <w:t xml:space="preserve"> «Нестандартные задачи по математике в 5-6 классах». М. 2013 г.</w:t>
      </w:r>
    </w:p>
    <w:p w:rsidR="0082137B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 xml:space="preserve">13. </w:t>
      </w:r>
      <w:r w:rsidR="0082137B" w:rsidRPr="0082137B">
        <w:rPr>
          <w:rFonts w:ascii="Times New Roman" w:hAnsi="Times New Roman" w:cs="Times New Roman"/>
          <w:sz w:val="28"/>
          <w:szCs w:val="28"/>
        </w:rPr>
        <w:t>В.Н.</w:t>
      </w:r>
      <w:r w:rsidR="00821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37B" w:rsidRPr="0082137B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="0082137B" w:rsidRPr="0082137B">
        <w:rPr>
          <w:rFonts w:ascii="Times New Roman" w:hAnsi="Times New Roman" w:cs="Times New Roman"/>
          <w:sz w:val="28"/>
          <w:szCs w:val="28"/>
        </w:rPr>
        <w:t xml:space="preserve">. </w:t>
      </w:r>
      <w:r w:rsidR="0082137B">
        <w:rPr>
          <w:rFonts w:ascii="Times New Roman" w:hAnsi="Times New Roman" w:cs="Times New Roman"/>
          <w:sz w:val="28"/>
          <w:szCs w:val="28"/>
        </w:rPr>
        <w:t>«</w:t>
      </w:r>
      <w:r w:rsidR="0082137B" w:rsidRPr="0082137B">
        <w:rPr>
          <w:rFonts w:ascii="Times New Roman" w:hAnsi="Times New Roman" w:cs="Times New Roman"/>
          <w:sz w:val="28"/>
          <w:szCs w:val="28"/>
        </w:rPr>
        <w:t>Математические олимпиады младших школьников</w:t>
      </w:r>
      <w:r w:rsidR="0082137B">
        <w:rPr>
          <w:rFonts w:ascii="Times New Roman" w:hAnsi="Times New Roman" w:cs="Times New Roman"/>
          <w:sz w:val="28"/>
          <w:szCs w:val="28"/>
        </w:rPr>
        <w:t>»</w:t>
      </w:r>
      <w:r w:rsidR="0082137B" w:rsidRPr="0082137B">
        <w:rPr>
          <w:rFonts w:ascii="Times New Roman" w:hAnsi="Times New Roman" w:cs="Times New Roman"/>
          <w:sz w:val="28"/>
          <w:szCs w:val="28"/>
        </w:rPr>
        <w:t>. М.: «Просвещение», 1990 г.</w:t>
      </w:r>
    </w:p>
    <w:p w:rsidR="0082137B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>14</w:t>
      </w:r>
      <w:r w:rsidR="0082137B">
        <w:rPr>
          <w:rFonts w:ascii="Times New Roman" w:hAnsi="Times New Roman" w:cs="Times New Roman"/>
          <w:sz w:val="28"/>
          <w:szCs w:val="28"/>
        </w:rPr>
        <w:t xml:space="preserve">. А.Ф. </w:t>
      </w:r>
      <w:proofErr w:type="spellStart"/>
      <w:r w:rsidR="0082137B">
        <w:rPr>
          <w:rFonts w:ascii="Times New Roman" w:hAnsi="Times New Roman" w:cs="Times New Roman"/>
          <w:sz w:val="28"/>
          <w:szCs w:val="28"/>
        </w:rPr>
        <w:t>Фарков</w:t>
      </w:r>
      <w:proofErr w:type="spellEnd"/>
      <w:r w:rsidR="0082137B">
        <w:rPr>
          <w:rFonts w:ascii="Times New Roman" w:hAnsi="Times New Roman" w:cs="Times New Roman"/>
          <w:sz w:val="28"/>
          <w:szCs w:val="28"/>
        </w:rPr>
        <w:t xml:space="preserve"> «Математический олимпиады. 5-6 классы», М. 2013 г.</w:t>
      </w:r>
    </w:p>
    <w:p w:rsidR="0082137B" w:rsidRPr="0082137B" w:rsidRDefault="00A57B79" w:rsidP="00821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 xml:space="preserve">15. </w:t>
      </w:r>
      <w:r w:rsidR="0082137B" w:rsidRPr="0082137B">
        <w:rPr>
          <w:rFonts w:ascii="Times New Roman" w:hAnsi="Times New Roman" w:cs="Times New Roman"/>
          <w:sz w:val="28"/>
          <w:szCs w:val="28"/>
        </w:rPr>
        <w:t>Е.И.</w:t>
      </w:r>
      <w:r w:rsidR="0082137B">
        <w:rPr>
          <w:rFonts w:ascii="Times New Roman" w:hAnsi="Times New Roman" w:cs="Times New Roman"/>
          <w:sz w:val="28"/>
          <w:szCs w:val="28"/>
        </w:rPr>
        <w:t xml:space="preserve"> </w:t>
      </w:r>
      <w:r w:rsidR="0082137B" w:rsidRPr="0082137B">
        <w:rPr>
          <w:rFonts w:ascii="Times New Roman" w:hAnsi="Times New Roman" w:cs="Times New Roman"/>
          <w:sz w:val="28"/>
          <w:szCs w:val="28"/>
        </w:rPr>
        <w:t>Игнатьев. Математическая смекалка. Занимательные задачи, игры, фокусы, парадоксы. – М., Омега, 1994 г.</w:t>
      </w:r>
    </w:p>
    <w:p w:rsidR="00A57B79" w:rsidRDefault="00A57B79" w:rsidP="00A57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5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676B"/>
    <w:multiLevelType w:val="multilevel"/>
    <w:tmpl w:val="892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764CC"/>
    <w:multiLevelType w:val="multilevel"/>
    <w:tmpl w:val="5FF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556C8"/>
    <w:multiLevelType w:val="multilevel"/>
    <w:tmpl w:val="1490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2452D"/>
    <w:multiLevelType w:val="hybridMultilevel"/>
    <w:tmpl w:val="0C3EF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B0"/>
    <w:rsid w:val="00013770"/>
    <w:rsid w:val="000C7934"/>
    <w:rsid w:val="000F5945"/>
    <w:rsid w:val="00102C07"/>
    <w:rsid w:val="001D3B7F"/>
    <w:rsid w:val="00205163"/>
    <w:rsid w:val="00213F81"/>
    <w:rsid w:val="00266FE3"/>
    <w:rsid w:val="00292071"/>
    <w:rsid w:val="002C48C7"/>
    <w:rsid w:val="002F6D18"/>
    <w:rsid w:val="00342F02"/>
    <w:rsid w:val="0040261C"/>
    <w:rsid w:val="00406506"/>
    <w:rsid w:val="00440018"/>
    <w:rsid w:val="0044710D"/>
    <w:rsid w:val="004B2B01"/>
    <w:rsid w:val="004B4F29"/>
    <w:rsid w:val="004D44B3"/>
    <w:rsid w:val="00517AC9"/>
    <w:rsid w:val="005370B8"/>
    <w:rsid w:val="00543B52"/>
    <w:rsid w:val="00553A1B"/>
    <w:rsid w:val="00563470"/>
    <w:rsid w:val="00585AD0"/>
    <w:rsid w:val="0058689C"/>
    <w:rsid w:val="005E6FB0"/>
    <w:rsid w:val="005F5427"/>
    <w:rsid w:val="00635F54"/>
    <w:rsid w:val="0067028F"/>
    <w:rsid w:val="00694ABE"/>
    <w:rsid w:val="006C0E8B"/>
    <w:rsid w:val="006C0E97"/>
    <w:rsid w:val="007A33A5"/>
    <w:rsid w:val="007E7795"/>
    <w:rsid w:val="0082137B"/>
    <w:rsid w:val="008A1A85"/>
    <w:rsid w:val="008B3C2B"/>
    <w:rsid w:val="008C48DD"/>
    <w:rsid w:val="008C7921"/>
    <w:rsid w:val="008F3FC3"/>
    <w:rsid w:val="00903E3E"/>
    <w:rsid w:val="00916CE6"/>
    <w:rsid w:val="00934019"/>
    <w:rsid w:val="0094410E"/>
    <w:rsid w:val="009835B6"/>
    <w:rsid w:val="009A0CDD"/>
    <w:rsid w:val="009F2D16"/>
    <w:rsid w:val="00A07E96"/>
    <w:rsid w:val="00A1008B"/>
    <w:rsid w:val="00A42A3A"/>
    <w:rsid w:val="00A57B79"/>
    <w:rsid w:val="00AB5807"/>
    <w:rsid w:val="00AB7EBB"/>
    <w:rsid w:val="00B820DC"/>
    <w:rsid w:val="00BA3515"/>
    <w:rsid w:val="00BD5247"/>
    <w:rsid w:val="00BF2DBB"/>
    <w:rsid w:val="00C326EF"/>
    <w:rsid w:val="00C558DF"/>
    <w:rsid w:val="00C55B68"/>
    <w:rsid w:val="00CA4331"/>
    <w:rsid w:val="00CE491D"/>
    <w:rsid w:val="00D20422"/>
    <w:rsid w:val="00D30B83"/>
    <w:rsid w:val="00D4410E"/>
    <w:rsid w:val="00DD17A1"/>
    <w:rsid w:val="00E26DF7"/>
    <w:rsid w:val="00E51BC8"/>
    <w:rsid w:val="00E9712B"/>
    <w:rsid w:val="00EA2E16"/>
    <w:rsid w:val="00EB5875"/>
    <w:rsid w:val="00EC6B97"/>
    <w:rsid w:val="00EE3DE6"/>
    <w:rsid w:val="00F2386D"/>
    <w:rsid w:val="00F36B86"/>
    <w:rsid w:val="00F55C1B"/>
    <w:rsid w:val="00F9291C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4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4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4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70</cp:revision>
  <dcterms:created xsi:type="dcterms:W3CDTF">2013-07-23T07:47:00Z</dcterms:created>
  <dcterms:modified xsi:type="dcterms:W3CDTF">2013-07-25T12:01:00Z</dcterms:modified>
</cp:coreProperties>
</file>