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96" w:rsidRDefault="00DE3F96" w:rsidP="00D421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Мотивация педагогов</w:t>
      </w:r>
    </w:p>
    <w:p w:rsidR="00C9694B" w:rsidRPr="00C9694B" w:rsidRDefault="00C9694B" w:rsidP="00D421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9694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"И один человек может привести лошадь к водопою, но даже сто не заставят ее напиться, если она не захочет»", - эта "народная ковбойская мудрость" вполне применима к управлению персоналом.</w:t>
      </w:r>
    </w:p>
    <w:p w:rsidR="00C9694B" w:rsidRDefault="00C9694B" w:rsidP="00D421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9694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Грамотно выстроенная система мотивации сотрудников – мощный управленческий инструмент. </w:t>
      </w:r>
    </w:p>
    <w:p w:rsidR="00F95788" w:rsidRPr="00F95788" w:rsidRDefault="00F95788" w:rsidP="00D421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957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«Единственная  возможность    заставить человека  сделать  что </w:t>
      </w:r>
      <w:proofErr w:type="gramStart"/>
      <w:r w:rsidRPr="00F957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-л</w:t>
      </w:r>
      <w:proofErr w:type="gramEnd"/>
      <w:r w:rsidRPr="00F957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ибо  – это сделать  так, чтобы он  </w:t>
      </w:r>
      <w:r w:rsidRPr="00F95788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сам</w:t>
      </w:r>
      <w:r w:rsidRPr="00F957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захотел сделать  это» </w:t>
      </w:r>
    </w:p>
    <w:p w:rsidR="00F95788" w:rsidRPr="00F95788" w:rsidRDefault="00F95788" w:rsidP="00D4216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957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Д. Карнеги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F96">
        <w:rPr>
          <w:rFonts w:ascii="Times New Roman" w:eastAsia="Times New Roman" w:hAnsi="Times New Roman" w:cs="Times New Roman"/>
          <w:b/>
          <w:bCs/>
          <w:color w:val="173289"/>
          <w:sz w:val="24"/>
          <w:szCs w:val="24"/>
          <w:lang w:eastAsia="ru-RU"/>
        </w:rPr>
        <w:t>Проблема выбора путей мотивации коллектива актуальна для любого руководителя учебного заведения. Кнут и пряник вовсе не единственные способы воздействия. Задача лидера-профессионала — выработать гибкую политику и разработать достаточное количество практических вариантов поощрения сотрудников.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5788" w:rsidRPr="00F95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353" cy="785818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/>
                    <a:srcRect t="8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3" cy="78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3B" w:rsidRDefault="00C8523B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3B" w:rsidRDefault="00C8523B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стадии мотивации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потребности.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устранения потребности.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действия.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действия.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вознаграждения.</w:t>
      </w:r>
    </w:p>
    <w:p w:rsidR="009943C4" w:rsidRPr="00C8523B" w:rsidRDefault="005A62AF" w:rsidP="00D4216E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потребности.</w:t>
      </w:r>
    </w:p>
    <w:p w:rsidR="00C8523B" w:rsidRDefault="00C8523B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два примера:</w:t>
      </w:r>
    </w:p>
    <w:p w:rsidR="00C8523B" w:rsidRDefault="00C8523B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3317" cy="20103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73" t="4857" r="14503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26" cy="20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378" cy="19924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6" t="6766" r="13171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77" cy="199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C4" w:rsidRPr="00C8523B" w:rsidRDefault="005A62AF" w:rsidP="00D4216E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потребности.</w:t>
      </w:r>
    </w:p>
    <w:p w:rsidR="00C8523B" w:rsidRDefault="00C8523B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6500" cy="224309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323" t="2428" r="11111" b="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00" cy="22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3F96" w:rsidRPr="00DE3F96" w:rsidRDefault="00D4216E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96"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E3F96"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призвана повышать качество работы, результативность, уровень предоставляемых услуг,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</w:t>
      </w:r>
      <w:r w:rsidR="00DE3F96"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кадры для инноваций, повышать самоуважение и в конечном счете предотвращать отток специалистов. Каким образом это можно сделать в сегодняшних условиях работы?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788" w:rsidRDefault="00F95788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F96" w:rsidRPr="00DE3F96" w:rsidRDefault="00DE3F96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позитивной мотивации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мотивации признано одним из наиболее важных направлений кадровой работы. Однако</w:t>
      </w:r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выбирать систему мотивировок, стоит оценить собственную подготовленность к этой деятельности и ответить на ряд вопросов.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Обладаете ли вы достаточным доверием, уважением в коллективе?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Прислушиваетесь ли вы к советам предшественников и более опытных коллег?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Проверяете ли свои идеи на себе?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чего хотят от работы коллеги?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Проявляете ли вы интерес к трудовой деятельности сотрудников?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ли ваши подчиненные, на какую поддержку они могут рассчитывать?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Устраняете ли вы мешающие положительной мотивации факторы?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Учитываете ли вы пожелания штата?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Допускаете ли гибкость управленческих решений? </w:t>
      </w:r>
    </w:p>
    <w:p w:rsidR="00DE3F96" w:rsidRPr="00DE3F96" w:rsidRDefault="00DE3F96" w:rsidP="00D4216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Стимулируете ли обратную связь?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мотивации учителей не существует серьезных объективных препятствий, но возникают многочисленные и плохо преодолеваемые субъективные преграды: неадекватные решения отдельных членов администрации, неосведомленность коллектива, сплетни и стереотипы мышления в нем. Все больше сотрудников работает по срочным контрактам (чаще трехлетним), что также снижает их заинтересованность. Да и сама психология людей за период рыночных отношений значительно поменялась.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необходимо учитывать, что все люди мотивируются разными факторами. Залог успеха состоит в том, чтобы дать сотрудникам то, чего они действительно хотят, к чему стремятся. Разобраться в этом и сформировать соответствующую систему мотивации помогут социально-психологические типы.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 часто готовы работать за скромный оклад, на небольшой нагрузке ради получения опыта и соответствующей квалификации. Они достаточно инертны, пассивны в делах коллектива, стремятся впитывать, усваивать, а не влиять. Юные работники не умеют планировать, прогнозировать свою работу, определять конечный результат. Их сверхзадача — справиться с возложенными должностными обязанностями. Однако пройдет год-два — и все поменяется.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Профессионалы —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высоко-классные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</w:t>
      </w:r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результат. Они реалистичны, активны, инициативны, стремятся к участию в руководстве организацией, берут на себя разные общественные поручения.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Творцы — это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интеллектуалы, предпочитающие эвристические формы работы. Они ищут интересные приемы, подходы, стремясь модернизировать учебный процесс. Творцы способны выдвигать идеи и реализовывать их, но непросто уживаются в коллективе, так как излишне критичны и самокритичны.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Пунктуалы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скорее всего, педанты-аккуратисты, которые особенно ценят комфортность работы, ее своевременное начало и завершение, четкость и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спланированность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руководства.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Хранители традиций чувствуют себя наставниками, неформальными лидерами. Находясь несколько в стороне от привычной суеты, мэтры владеют механизмом влияния на начальство, формируют общественное мнение и определяют судьбоносные решения.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мотивации педагогов не требуется особой подготовки, можно применять довольно распространенные методы опроса и анкетирования, диагностического интервью и собеседования, </w:t>
      </w:r>
      <w:proofErr w:type="spellStart"/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кейс-анализа</w:t>
      </w:r>
      <w:proofErr w:type="spellEnd"/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фокус-группы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Удобным поводом для анализа внутренних ресурсов может стать аттестация учителя.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способы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поддержка обычно используется для поощрения сотрудников-профессионалов и гораздо реже для привлечения молодых специалистов. Первые составляют, как правило, костяк коллектива, они зарекомендовали себя на деле и действительно должны получать за это дивиденды, вторых же таким образом иногда пытаются удержать.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реалистичны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разовые варианты, которые выполняют больше психологическую задачу и могут оказаться полезными на некоторое время. Они ни к чему не обязывают и могут применяться в отношении всех членов коллектива.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вариантам относят: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 по итогам работы или определенного периода (учебной четверти, года);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бесплатную путевку в санаторий или дом отдыха для педагога или его детей;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ценный подарок (на день рождения, юбилей, семейное торжество, праздник);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льготный проездной;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страхования;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и другие медицинские услуги;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бассейна или тренажерного зала;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и другие виды досуга (абонемент в театр, кино и проч.); </w:t>
      </w:r>
    </w:p>
    <w:p w:rsidR="00DE3F96" w:rsidRPr="00DE3F96" w:rsidRDefault="00DE3F96" w:rsidP="00D4216E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корпоративные празднества и вечеринки.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долгосрочные и более затратные способы поддержки, применять которые следует избирательно, отдавая себе отчет, что вряд ли когда представится возможность мотивировать сотрудника сильнее. Здесь важна степень личного доверия, уважения в коллективе, ценности педагога для учреждения. К таким способам стимуляции можно отнести: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регулярную оплату учебно-методической литературы за счет средств организации;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 на более высокую категорию;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гранта на реализацию значимого педагогического проекта;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вести платные дополнительные образовательные услуги;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работу по совмещению;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руководящую должность (председателем методического объединения, заместителем директора и др.);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материальной помощи на лечение или для обучения в вузе; </w:t>
      </w:r>
    </w:p>
    <w:p w:rsidR="00DE3F96" w:rsidRPr="00DE3F96" w:rsidRDefault="00DE3F96" w:rsidP="00D4216E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улучшении жилищных условий.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педагогов распространено мнение, что повышение зарплаты — наиболее действенное средство поощрения их деятельности. Но это не совсем верно. Во-первых, те, кто превыше всего ставит уровень дохода, в образовании давно не работают. Во-вторых, </w:t>
      </w:r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способы</w:t>
      </w:r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мотивации вообще обладают ограниченной эффективностью. Поэтому руководству чаще необходимо задумываться о других, нематериальных, стимулах (интеллектуально-творческих, ресурсных, статусных).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Интеллектуально-творческие способы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способы мотивации творческих кадров, способствующие их образовательному и профессиональному росту, в том числе карьерному. Данные подходы востребованы в работе с активными профессионалами,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креативными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личностями. Даже разовое использование такой мотивации может быть полезно. Оно необходимо одаренному педагогу для дальнейшего саморазвития. Среди таких приемов выделяют: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доброжелательный предметный разговор с позитивной оценкой выполненной работы, устная похвала после посещения урока (занятия) или мероприятия;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уроков, семинаров;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слушателем на различные проблемные семинары и конференции;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выдвижении на престижный конкурс;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представлять свою организацию на значимых мероприятиях (форумах, конференциях), в том числе международных;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обобщении опыта, подготовке авторских учебников и пособий, публикаций к печати; </w:t>
      </w:r>
    </w:p>
    <w:p w:rsidR="00DE3F96" w:rsidRPr="00DE3F96" w:rsidRDefault="00DE3F96" w:rsidP="00D4216E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разработке и утверждении авторской программы и т. д.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долгосрочные способы интеллектуально-творческой мотивации перспективнее. В них заложена концепция делегирования полномочий, благодаря чему повышается уровень квалификации педагога. К известным вариантам такой мотивации можно отнести: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степени трудности решаемых задач, поручение работы, которая представляет интерес в силу своей престижности и ответственности;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инновационные курсы повышения квалификации, стажировку, переподготовку с получением второго высшего образования;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работы по экспериментальной программе;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работать в наиболее престижных классах (группах);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поручение быть наставником молодых специалистов;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работе в составе творческой группы;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общественную деятельность;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преподавания в системе повышения квалификации или высшего образования;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членом приемной, экзаменационной, аттестационной комиссий, членом экспертной группы;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участию в работе администрации ОУ, вхождение в состав органов, решающих важные проблемы коллектива;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защиты от некорректного вмешательства в профессиональную деятельность со стороны вышестоящих руководителей, инспекторов-методистов; </w:t>
      </w:r>
    </w:p>
    <w:p w:rsidR="00DE3F96" w:rsidRPr="00DE3F96" w:rsidRDefault="00DE3F96" w:rsidP="00D4216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самоконтроль.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Ресурсные способы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относят способы мотивации, позволяющие экономить время специалиста или распределять его более эффективно. Эти приемы окажутся близки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пунктуалам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желающим оптимизировать свое пребывание на работе. Данное </w:t>
      </w:r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связано с семьей (строительство семейного гнезда, воспитание детей, уход за больными родственниками), а также может быть вызвано занятостью на другой работе, общественной деятельностью, наличием любимого увлечения и проч.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Пунктуалы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предпочитают:</w:t>
      </w:r>
    </w:p>
    <w:p w:rsidR="00DE3F96" w:rsidRPr="00DE3F96" w:rsidRDefault="00DE3F96" w:rsidP="00D4216E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отгулы (в течение года или к отпуску); </w:t>
      </w:r>
    </w:p>
    <w:p w:rsidR="00DE3F96" w:rsidRPr="00DE3F96" w:rsidRDefault="00DE3F96" w:rsidP="00D4216E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удобный график отпуска, а также его непрерывность; </w:t>
      </w:r>
    </w:p>
    <w:p w:rsidR="00DE3F96" w:rsidRPr="00DE3F96" w:rsidRDefault="00DE3F96" w:rsidP="00D4216E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компактный (без окон) график работы; </w:t>
      </w:r>
    </w:p>
    <w:p w:rsidR="00DE3F96" w:rsidRPr="00DE3F96" w:rsidRDefault="00DE3F96" w:rsidP="00D4216E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часы и дни; </w:t>
      </w:r>
    </w:p>
    <w:p w:rsidR="00DE3F96" w:rsidRPr="00DE3F96" w:rsidRDefault="00DE3F96" w:rsidP="00D4216E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выбора учебной нагрузки. 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ресурсным способам стимулирования относят такие инструменты руководителя, как предоставление постоянного кабинета, дополнительного оборудования или новой мебели, создание комфортной рабочей обстановки (шторы, жалюзи, кашпо, стенды, картины и т. п.).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Статусные способы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96" w:rsidRPr="00DE3F96" w:rsidRDefault="00DE3F96" w:rsidP="00D42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методы призваны повышать роль педагога в коллективе. Они особенно ценны для хранителей традиций образовательного учреждения. В их число входят: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административной помощи в разрешении конфликтных ситуаций (между педагогами или родителями учащихся);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похвала на совещании или педсовете;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благодарности в приказе;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грамоте или званию;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фотографии на стенд типа «Лидеры в образовании»;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успехов детей (организация выставки работ учащихся, концерта творческого коллектива, выступления спортивной команды и т. п.); </w:t>
      </w:r>
    </w:p>
    <w:p w:rsidR="00DE3F96" w:rsidRPr="00DE3F96" w:rsidRDefault="00DE3F96" w:rsidP="00D4216E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признательности со стороны детей и их родителей. </w:t>
      </w:r>
    </w:p>
    <w:p w:rsidR="00C90C1F" w:rsidRDefault="00CA7FC5" w:rsidP="00D4216E">
      <w:pPr>
        <w:spacing w:after="0" w:line="24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4213533" cy="30909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00" t="4702" r="16522" b="2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3" cy="3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C1F" w:rsidSect="005A62AF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5AD"/>
    <w:multiLevelType w:val="multilevel"/>
    <w:tmpl w:val="BD40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D42"/>
    <w:multiLevelType w:val="hybridMultilevel"/>
    <w:tmpl w:val="095C4D42"/>
    <w:lvl w:ilvl="0" w:tplc="34BEE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21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60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C9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47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00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A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6B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B2730"/>
    <w:multiLevelType w:val="multilevel"/>
    <w:tmpl w:val="14C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404F1"/>
    <w:multiLevelType w:val="multilevel"/>
    <w:tmpl w:val="86B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24496"/>
    <w:multiLevelType w:val="multilevel"/>
    <w:tmpl w:val="E02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F3B0C"/>
    <w:multiLevelType w:val="multilevel"/>
    <w:tmpl w:val="F1D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95593"/>
    <w:multiLevelType w:val="multilevel"/>
    <w:tmpl w:val="652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11E99"/>
    <w:multiLevelType w:val="hybridMultilevel"/>
    <w:tmpl w:val="FA0AFA8E"/>
    <w:lvl w:ilvl="0" w:tplc="E470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4D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4B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AF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07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8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E4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40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827D1"/>
    <w:multiLevelType w:val="multilevel"/>
    <w:tmpl w:val="8BF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E3F96"/>
    <w:rsid w:val="002623BF"/>
    <w:rsid w:val="005A62AF"/>
    <w:rsid w:val="00674776"/>
    <w:rsid w:val="009943C4"/>
    <w:rsid w:val="00C8523B"/>
    <w:rsid w:val="00C90C1F"/>
    <w:rsid w:val="00C9694B"/>
    <w:rsid w:val="00CA7FC5"/>
    <w:rsid w:val="00D4216E"/>
    <w:rsid w:val="00DE3F96"/>
    <w:rsid w:val="00F63F66"/>
    <w:rsid w:val="00F9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F"/>
  </w:style>
  <w:style w:type="paragraph" w:styleId="1">
    <w:name w:val="heading 1"/>
    <w:basedOn w:val="a"/>
    <w:link w:val="10"/>
    <w:uiPriority w:val="9"/>
    <w:qFormat/>
    <w:rsid w:val="00DE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3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3F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2010-01-18T01:07:00Z</cp:lastPrinted>
  <dcterms:created xsi:type="dcterms:W3CDTF">2010-01-17T13:00:00Z</dcterms:created>
  <dcterms:modified xsi:type="dcterms:W3CDTF">2010-01-18T01:08:00Z</dcterms:modified>
</cp:coreProperties>
</file>