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24" w:rsidRPr="00EF36D3" w:rsidRDefault="00267224" w:rsidP="00267224">
      <w:pPr>
        <w:pStyle w:val="a4"/>
        <w:jc w:val="center"/>
        <w:rPr>
          <w:rFonts w:eastAsia="Times New Roman"/>
          <w:b/>
          <w:sz w:val="24"/>
          <w:szCs w:val="24"/>
          <w:lang w:eastAsia="ru-RU"/>
        </w:rPr>
      </w:pPr>
      <w:r w:rsidRPr="00EF36D3">
        <w:rPr>
          <w:rFonts w:eastAsia="Times New Roman"/>
          <w:b/>
          <w:sz w:val="24"/>
          <w:szCs w:val="24"/>
          <w:lang w:eastAsia="ru-RU"/>
        </w:rPr>
        <w:t>Государственное бюджетное общеобразовательное учреждение</w:t>
      </w:r>
    </w:p>
    <w:p w:rsidR="00267224" w:rsidRPr="00EF36D3" w:rsidRDefault="00267224" w:rsidP="00267224">
      <w:pPr>
        <w:pStyle w:val="a4"/>
        <w:jc w:val="center"/>
        <w:rPr>
          <w:rFonts w:eastAsia="Times New Roman"/>
          <w:b/>
          <w:sz w:val="24"/>
          <w:szCs w:val="24"/>
          <w:lang w:eastAsia="ru-RU"/>
        </w:rPr>
      </w:pPr>
      <w:r w:rsidRPr="00EF36D3">
        <w:rPr>
          <w:rFonts w:eastAsia="Times New Roman"/>
          <w:b/>
          <w:sz w:val="24"/>
          <w:szCs w:val="24"/>
          <w:lang w:eastAsia="ru-RU"/>
        </w:rPr>
        <w:t>средняя общеобразовательная школа №21 города Сызрани</w:t>
      </w:r>
    </w:p>
    <w:p w:rsidR="00267224" w:rsidRPr="00EF36D3" w:rsidRDefault="00267224" w:rsidP="00267224">
      <w:pPr>
        <w:pStyle w:val="a4"/>
        <w:rPr>
          <w:rFonts w:eastAsia="Times New Roman"/>
          <w:b/>
          <w:sz w:val="24"/>
          <w:szCs w:val="24"/>
          <w:lang w:eastAsia="ru-RU"/>
        </w:rPr>
      </w:pPr>
    </w:p>
    <w:p w:rsidR="00267224" w:rsidRPr="00EF36D3" w:rsidRDefault="00267224" w:rsidP="00267224">
      <w:pPr>
        <w:pStyle w:val="a4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267224" w:rsidRPr="00EF36D3" w:rsidRDefault="00267224" w:rsidP="00267224">
      <w:pPr>
        <w:pStyle w:val="a4"/>
        <w:rPr>
          <w:rFonts w:eastAsia="Times New Roman"/>
          <w:b/>
          <w:sz w:val="24"/>
          <w:szCs w:val="24"/>
          <w:lang w:eastAsia="ru-RU"/>
        </w:rPr>
      </w:pPr>
    </w:p>
    <w:p w:rsidR="00267224" w:rsidRPr="00EF36D3" w:rsidRDefault="00267224" w:rsidP="00267224">
      <w:pPr>
        <w:pStyle w:val="a4"/>
        <w:rPr>
          <w:rFonts w:eastAsia="Times New Roman"/>
          <w:b/>
          <w:sz w:val="24"/>
          <w:szCs w:val="24"/>
          <w:lang w:eastAsia="ru-RU"/>
        </w:rPr>
      </w:pPr>
    </w:p>
    <w:p w:rsidR="00267224" w:rsidRPr="00EF36D3" w:rsidRDefault="00267224" w:rsidP="00267224">
      <w:pPr>
        <w:pStyle w:val="a4"/>
        <w:rPr>
          <w:rFonts w:eastAsia="Times New Roman"/>
          <w:b/>
          <w:sz w:val="24"/>
          <w:szCs w:val="24"/>
          <w:lang w:eastAsia="ru-RU"/>
        </w:rPr>
      </w:pPr>
    </w:p>
    <w:p w:rsidR="00267224" w:rsidRPr="00EF36D3" w:rsidRDefault="00267224" w:rsidP="00267224">
      <w:pPr>
        <w:pStyle w:val="a4"/>
        <w:rPr>
          <w:rFonts w:eastAsia="Times New Roman"/>
          <w:b/>
          <w:sz w:val="24"/>
          <w:szCs w:val="24"/>
          <w:lang w:eastAsia="ru-RU"/>
        </w:rPr>
      </w:pPr>
    </w:p>
    <w:p w:rsidR="00267224" w:rsidRPr="00EF36D3" w:rsidRDefault="00267224" w:rsidP="00267224">
      <w:pPr>
        <w:pStyle w:val="a4"/>
        <w:rPr>
          <w:rFonts w:eastAsia="Times New Roman"/>
          <w:b/>
          <w:sz w:val="24"/>
          <w:szCs w:val="24"/>
          <w:lang w:eastAsia="ru-RU"/>
        </w:rPr>
      </w:pPr>
    </w:p>
    <w:p w:rsidR="00267224" w:rsidRPr="00EF36D3" w:rsidRDefault="00267224" w:rsidP="00267224">
      <w:pPr>
        <w:pStyle w:val="a4"/>
        <w:rPr>
          <w:rFonts w:eastAsia="Times New Roman"/>
          <w:b/>
          <w:sz w:val="24"/>
          <w:szCs w:val="24"/>
          <w:lang w:eastAsia="ru-RU"/>
        </w:rPr>
      </w:pPr>
    </w:p>
    <w:p w:rsidR="00267224" w:rsidRPr="00EF36D3" w:rsidRDefault="00267224" w:rsidP="00267224">
      <w:pPr>
        <w:pStyle w:val="a4"/>
        <w:rPr>
          <w:rFonts w:eastAsia="Times New Roman"/>
          <w:b/>
          <w:sz w:val="32"/>
          <w:szCs w:val="32"/>
          <w:lang w:eastAsia="ru-RU"/>
        </w:rPr>
      </w:pPr>
    </w:p>
    <w:p w:rsidR="00267224" w:rsidRPr="00EF36D3" w:rsidRDefault="00267224" w:rsidP="00267224">
      <w:pPr>
        <w:pStyle w:val="a4"/>
        <w:jc w:val="center"/>
        <w:rPr>
          <w:rFonts w:eastAsia="Times New Roman"/>
          <w:b/>
          <w:sz w:val="32"/>
          <w:szCs w:val="32"/>
          <w:lang w:eastAsia="ru-RU"/>
        </w:rPr>
      </w:pPr>
      <w:r w:rsidRPr="00EF36D3">
        <w:rPr>
          <w:rFonts w:eastAsia="Times New Roman"/>
          <w:b/>
          <w:sz w:val="32"/>
          <w:szCs w:val="32"/>
          <w:lang w:eastAsia="ru-RU"/>
        </w:rPr>
        <w:t>Элективный курс</w:t>
      </w:r>
    </w:p>
    <w:p w:rsidR="00267224" w:rsidRPr="00EF36D3" w:rsidRDefault="00267224" w:rsidP="00267224">
      <w:pPr>
        <w:pStyle w:val="a4"/>
        <w:jc w:val="center"/>
        <w:rPr>
          <w:rFonts w:eastAsia="Times New Roman"/>
          <w:b/>
          <w:sz w:val="32"/>
          <w:szCs w:val="32"/>
          <w:lang w:eastAsia="ru-RU"/>
        </w:rPr>
      </w:pPr>
      <w:r w:rsidRPr="00EF36D3">
        <w:rPr>
          <w:rFonts w:eastAsia="Times New Roman"/>
          <w:b/>
          <w:sz w:val="32"/>
          <w:szCs w:val="32"/>
          <w:lang w:eastAsia="ru-RU"/>
        </w:rPr>
        <w:t>по математике</w:t>
      </w:r>
    </w:p>
    <w:p w:rsidR="00267224" w:rsidRPr="00EF36D3" w:rsidRDefault="00267224" w:rsidP="00267224">
      <w:pPr>
        <w:pStyle w:val="a4"/>
        <w:jc w:val="center"/>
        <w:rPr>
          <w:rFonts w:eastAsia="Times New Roman"/>
          <w:b/>
          <w:sz w:val="32"/>
          <w:szCs w:val="32"/>
          <w:lang w:eastAsia="ru-RU"/>
        </w:rPr>
      </w:pPr>
      <w:r w:rsidRPr="00EF36D3">
        <w:rPr>
          <w:rFonts w:eastAsia="Times New Roman"/>
          <w:b/>
          <w:sz w:val="32"/>
          <w:szCs w:val="32"/>
          <w:lang w:eastAsia="ru-RU"/>
        </w:rPr>
        <w:t>«</w:t>
      </w:r>
      <w:r w:rsidR="009D0A83" w:rsidRPr="00EF36D3">
        <w:rPr>
          <w:rFonts w:eastAsia="Times New Roman"/>
          <w:b/>
          <w:sz w:val="32"/>
          <w:szCs w:val="32"/>
          <w:lang w:eastAsia="ru-RU"/>
        </w:rPr>
        <w:t>Методы решения</w:t>
      </w:r>
      <w:r w:rsidRPr="00EF36D3">
        <w:rPr>
          <w:rFonts w:eastAsia="Times New Roman"/>
          <w:b/>
          <w:sz w:val="32"/>
          <w:szCs w:val="32"/>
          <w:lang w:eastAsia="ru-RU"/>
        </w:rPr>
        <w:t xml:space="preserve"> тригонометрических уравнений»</w:t>
      </w:r>
    </w:p>
    <w:p w:rsidR="00267224" w:rsidRPr="00EF36D3" w:rsidRDefault="00267224" w:rsidP="00267224">
      <w:pPr>
        <w:pStyle w:val="a4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267224" w:rsidRPr="00EF36D3" w:rsidRDefault="00267224" w:rsidP="00267224">
      <w:pPr>
        <w:pStyle w:val="a4"/>
        <w:jc w:val="center"/>
        <w:rPr>
          <w:rFonts w:eastAsia="Times New Roman"/>
          <w:sz w:val="24"/>
          <w:szCs w:val="24"/>
          <w:lang w:eastAsia="ru-RU"/>
        </w:rPr>
      </w:pPr>
    </w:p>
    <w:p w:rsidR="00267224" w:rsidRPr="00EF36D3" w:rsidRDefault="00267224" w:rsidP="00267224">
      <w:pPr>
        <w:pStyle w:val="a4"/>
        <w:jc w:val="center"/>
        <w:rPr>
          <w:rFonts w:eastAsia="Times New Roman"/>
          <w:sz w:val="24"/>
          <w:szCs w:val="24"/>
          <w:lang w:eastAsia="ru-RU"/>
        </w:rPr>
      </w:pPr>
    </w:p>
    <w:p w:rsidR="00267224" w:rsidRPr="00EF36D3" w:rsidRDefault="00267224" w:rsidP="00267224">
      <w:pPr>
        <w:pStyle w:val="a4"/>
        <w:rPr>
          <w:rFonts w:eastAsia="Times New Roman"/>
          <w:sz w:val="24"/>
          <w:szCs w:val="24"/>
          <w:lang w:eastAsia="ru-RU"/>
        </w:rPr>
      </w:pPr>
    </w:p>
    <w:p w:rsidR="00267224" w:rsidRPr="00EF36D3" w:rsidRDefault="00267224" w:rsidP="00267224">
      <w:pPr>
        <w:pStyle w:val="a4"/>
        <w:rPr>
          <w:rFonts w:eastAsia="Times New Roman"/>
          <w:sz w:val="24"/>
          <w:szCs w:val="24"/>
          <w:lang w:eastAsia="ru-RU"/>
        </w:rPr>
      </w:pPr>
    </w:p>
    <w:p w:rsidR="00267224" w:rsidRPr="00EF36D3" w:rsidRDefault="00267224" w:rsidP="00267224">
      <w:pPr>
        <w:pStyle w:val="a4"/>
        <w:rPr>
          <w:rFonts w:eastAsia="Times New Roman"/>
          <w:sz w:val="24"/>
          <w:szCs w:val="24"/>
          <w:lang w:eastAsia="ru-RU"/>
        </w:rPr>
      </w:pPr>
    </w:p>
    <w:p w:rsidR="00267224" w:rsidRPr="00EF36D3" w:rsidRDefault="00267224" w:rsidP="00267224">
      <w:pPr>
        <w:pStyle w:val="a4"/>
        <w:rPr>
          <w:rFonts w:eastAsia="Times New Roman"/>
          <w:sz w:val="24"/>
          <w:szCs w:val="24"/>
          <w:lang w:eastAsia="ru-RU"/>
        </w:rPr>
      </w:pPr>
    </w:p>
    <w:p w:rsidR="00267224" w:rsidRPr="00EF36D3" w:rsidRDefault="00267224" w:rsidP="00267224">
      <w:pPr>
        <w:pStyle w:val="a4"/>
        <w:rPr>
          <w:rFonts w:eastAsia="Times New Roman"/>
          <w:sz w:val="24"/>
          <w:szCs w:val="24"/>
          <w:lang w:eastAsia="ru-RU"/>
        </w:rPr>
      </w:pPr>
    </w:p>
    <w:p w:rsidR="00267224" w:rsidRPr="00EF36D3" w:rsidRDefault="00267224" w:rsidP="00267224">
      <w:pPr>
        <w:pStyle w:val="a4"/>
        <w:rPr>
          <w:rFonts w:eastAsia="Times New Roman"/>
          <w:sz w:val="24"/>
          <w:szCs w:val="24"/>
          <w:lang w:eastAsia="ru-RU"/>
        </w:rPr>
      </w:pPr>
    </w:p>
    <w:p w:rsidR="00267224" w:rsidRPr="00EF36D3" w:rsidRDefault="00267224" w:rsidP="00267224">
      <w:pPr>
        <w:pStyle w:val="a4"/>
        <w:jc w:val="center"/>
        <w:rPr>
          <w:rFonts w:eastAsia="Times New Roman"/>
          <w:sz w:val="24"/>
          <w:szCs w:val="24"/>
          <w:lang w:eastAsia="ru-RU"/>
        </w:rPr>
      </w:pPr>
    </w:p>
    <w:p w:rsidR="00267224" w:rsidRPr="00EF36D3" w:rsidRDefault="00267224" w:rsidP="00267224">
      <w:pPr>
        <w:pStyle w:val="a4"/>
        <w:jc w:val="center"/>
        <w:rPr>
          <w:rFonts w:eastAsia="Times New Roman"/>
          <w:sz w:val="24"/>
          <w:szCs w:val="24"/>
          <w:lang w:eastAsia="ru-RU"/>
        </w:rPr>
      </w:pPr>
    </w:p>
    <w:p w:rsidR="00267224" w:rsidRPr="00EF36D3" w:rsidRDefault="00267224" w:rsidP="00267224">
      <w:pPr>
        <w:pStyle w:val="a4"/>
        <w:jc w:val="center"/>
        <w:rPr>
          <w:rFonts w:eastAsia="Times New Roman"/>
          <w:sz w:val="24"/>
          <w:szCs w:val="24"/>
          <w:lang w:eastAsia="ru-RU"/>
        </w:rPr>
      </w:pPr>
    </w:p>
    <w:p w:rsidR="00267224" w:rsidRPr="00EF36D3" w:rsidRDefault="00267224" w:rsidP="00267224">
      <w:pPr>
        <w:pStyle w:val="2"/>
        <w:jc w:val="right"/>
        <w:rPr>
          <w:b w:val="0"/>
          <w:sz w:val="28"/>
          <w:szCs w:val="28"/>
        </w:rPr>
      </w:pPr>
      <w:r w:rsidRPr="00EF36D3">
        <w:rPr>
          <w:b w:val="0"/>
          <w:sz w:val="28"/>
          <w:szCs w:val="28"/>
        </w:rPr>
        <w:t xml:space="preserve">Составитель: </w:t>
      </w:r>
    </w:p>
    <w:p w:rsidR="00267224" w:rsidRPr="00EF36D3" w:rsidRDefault="00267224" w:rsidP="00267224">
      <w:pPr>
        <w:pStyle w:val="2"/>
        <w:jc w:val="right"/>
        <w:rPr>
          <w:b w:val="0"/>
          <w:sz w:val="28"/>
          <w:szCs w:val="28"/>
        </w:rPr>
      </w:pPr>
      <w:r w:rsidRPr="00EF36D3">
        <w:rPr>
          <w:b w:val="0"/>
          <w:sz w:val="28"/>
          <w:szCs w:val="28"/>
        </w:rPr>
        <w:t xml:space="preserve">Абросимова Венера Леонидовна </w:t>
      </w:r>
    </w:p>
    <w:p w:rsidR="00267224" w:rsidRPr="00EF36D3" w:rsidRDefault="00267224" w:rsidP="00267224">
      <w:pPr>
        <w:pStyle w:val="2"/>
        <w:jc w:val="right"/>
        <w:rPr>
          <w:b w:val="0"/>
          <w:sz w:val="28"/>
          <w:szCs w:val="28"/>
        </w:rPr>
      </w:pPr>
      <w:r w:rsidRPr="00EF36D3">
        <w:rPr>
          <w:b w:val="0"/>
          <w:sz w:val="28"/>
          <w:szCs w:val="28"/>
        </w:rPr>
        <w:t xml:space="preserve">учитель математики </w:t>
      </w:r>
    </w:p>
    <w:p w:rsidR="00267224" w:rsidRPr="00EF36D3" w:rsidRDefault="00267224" w:rsidP="00267224">
      <w:pPr>
        <w:pStyle w:val="2"/>
        <w:jc w:val="right"/>
        <w:rPr>
          <w:b w:val="0"/>
          <w:sz w:val="24"/>
          <w:szCs w:val="24"/>
        </w:rPr>
      </w:pPr>
    </w:p>
    <w:p w:rsidR="00267224" w:rsidRDefault="00267224" w:rsidP="00267224">
      <w:pPr>
        <w:pStyle w:val="2"/>
        <w:jc w:val="right"/>
        <w:rPr>
          <w:b w:val="0"/>
          <w:sz w:val="24"/>
          <w:szCs w:val="24"/>
        </w:rPr>
      </w:pPr>
    </w:p>
    <w:p w:rsidR="00EF1487" w:rsidRDefault="00EF1487" w:rsidP="00267224">
      <w:pPr>
        <w:pStyle w:val="2"/>
        <w:jc w:val="right"/>
        <w:rPr>
          <w:b w:val="0"/>
          <w:sz w:val="24"/>
          <w:szCs w:val="24"/>
        </w:rPr>
      </w:pPr>
    </w:p>
    <w:p w:rsidR="00EF1487" w:rsidRDefault="00EF1487" w:rsidP="00267224">
      <w:pPr>
        <w:pStyle w:val="2"/>
        <w:jc w:val="right"/>
        <w:rPr>
          <w:b w:val="0"/>
          <w:sz w:val="24"/>
          <w:szCs w:val="24"/>
        </w:rPr>
      </w:pPr>
    </w:p>
    <w:p w:rsidR="00EF1487" w:rsidRPr="00EF36D3" w:rsidRDefault="00EF1487" w:rsidP="00267224">
      <w:pPr>
        <w:pStyle w:val="2"/>
        <w:jc w:val="right"/>
        <w:rPr>
          <w:b w:val="0"/>
          <w:sz w:val="24"/>
          <w:szCs w:val="24"/>
        </w:rPr>
      </w:pPr>
    </w:p>
    <w:p w:rsidR="00267224" w:rsidRPr="00EF36D3" w:rsidRDefault="00267224" w:rsidP="00267224">
      <w:pPr>
        <w:pStyle w:val="a4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267224" w:rsidRPr="00EF36D3" w:rsidRDefault="00267224" w:rsidP="00267224">
      <w:pPr>
        <w:pStyle w:val="a4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267224" w:rsidRPr="00EF36D3" w:rsidRDefault="00267224" w:rsidP="00267224">
      <w:pPr>
        <w:pStyle w:val="a4"/>
        <w:jc w:val="center"/>
        <w:rPr>
          <w:rFonts w:eastAsia="Times New Roman"/>
          <w:sz w:val="24"/>
          <w:szCs w:val="24"/>
          <w:lang w:eastAsia="ru-RU"/>
        </w:rPr>
      </w:pPr>
      <w:r w:rsidRPr="00EF36D3">
        <w:rPr>
          <w:rFonts w:eastAsia="Times New Roman"/>
          <w:sz w:val="24"/>
          <w:szCs w:val="24"/>
          <w:lang w:eastAsia="ru-RU"/>
        </w:rPr>
        <w:t>2014г.</w:t>
      </w:r>
    </w:p>
    <w:p w:rsidR="00267224" w:rsidRPr="00EF36D3" w:rsidRDefault="00267224" w:rsidP="00267224">
      <w:pPr>
        <w:pStyle w:val="a4"/>
        <w:rPr>
          <w:rFonts w:eastAsia="Times New Roman"/>
          <w:b/>
          <w:sz w:val="24"/>
          <w:szCs w:val="24"/>
          <w:lang w:eastAsia="ru-RU"/>
        </w:rPr>
      </w:pPr>
    </w:p>
    <w:p w:rsidR="00F42B1A" w:rsidRPr="00EF36D3" w:rsidRDefault="00F42B1A" w:rsidP="00327551">
      <w:pPr>
        <w:pStyle w:val="a4"/>
        <w:jc w:val="center"/>
        <w:rPr>
          <w:rFonts w:eastAsia="Times New Roman"/>
          <w:b/>
          <w:sz w:val="28"/>
          <w:szCs w:val="28"/>
          <w:lang w:eastAsia="ru-RU"/>
        </w:rPr>
      </w:pPr>
      <w:r w:rsidRPr="00EF36D3">
        <w:rPr>
          <w:rFonts w:eastAsia="Times New Roman"/>
          <w:b/>
          <w:sz w:val="28"/>
          <w:szCs w:val="28"/>
          <w:lang w:eastAsia="ru-RU"/>
        </w:rPr>
        <w:t>Пояснительная записка.</w:t>
      </w:r>
    </w:p>
    <w:p w:rsidR="00F42B1A" w:rsidRPr="00EF36D3" w:rsidRDefault="00327551" w:rsidP="00D01453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EF36D3">
        <w:rPr>
          <w:rFonts w:eastAsia="Times New Roman"/>
          <w:sz w:val="24"/>
          <w:szCs w:val="24"/>
          <w:lang w:eastAsia="ru-RU"/>
        </w:rPr>
        <w:t xml:space="preserve">      </w:t>
      </w:r>
      <w:r w:rsidR="00F42B1A" w:rsidRPr="00EF36D3">
        <w:rPr>
          <w:rFonts w:eastAsia="Times New Roman"/>
          <w:sz w:val="24"/>
          <w:szCs w:val="24"/>
          <w:lang w:eastAsia="ru-RU"/>
        </w:rPr>
        <w:t>Авторская программа элективного курса по математике “</w:t>
      </w:r>
      <w:r w:rsidR="009D0A83" w:rsidRPr="00EF36D3">
        <w:rPr>
          <w:rFonts w:eastAsia="Times New Roman"/>
          <w:sz w:val="24"/>
          <w:szCs w:val="24"/>
          <w:lang w:eastAsia="ru-RU"/>
        </w:rPr>
        <w:t>Методы решения</w:t>
      </w:r>
      <w:r w:rsidR="00FA3EEA" w:rsidRPr="00EF36D3">
        <w:rPr>
          <w:rFonts w:eastAsia="Times New Roman"/>
          <w:sz w:val="24"/>
          <w:szCs w:val="24"/>
          <w:lang w:eastAsia="ru-RU"/>
        </w:rPr>
        <w:t xml:space="preserve"> т</w:t>
      </w:r>
      <w:r w:rsidR="00F42B1A" w:rsidRPr="00EF36D3">
        <w:rPr>
          <w:rFonts w:eastAsia="Times New Roman"/>
          <w:sz w:val="24"/>
          <w:szCs w:val="24"/>
          <w:lang w:eastAsia="ru-RU"/>
        </w:rPr>
        <w:t>ригономет</w:t>
      </w:r>
      <w:r w:rsidR="00FA3EEA" w:rsidRPr="00EF36D3">
        <w:rPr>
          <w:rFonts w:eastAsia="Times New Roman"/>
          <w:sz w:val="24"/>
          <w:szCs w:val="24"/>
          <w:lang w:eastAsia="ru-RU"/>
        </w:rPr>
        <w:t>рических уравнений</w:t>
      </w:r>
      <w:r w:rsidR="00F42B1A" w:rsidRPr="00EF36D3">
        <w:rPr>
          <w:rFonts w:eastAsia="Times New Roman"/>
          <w:sz w:val="24"/>
          <w:szCs w:val="24"/>
          <w:lang w:eastAsia="ru-RU"/>
        </w:rPr>
        <w:t xml:space="preserve">” составлена на основе примерной программы по алгебре и началам анализа для 10–11-го класса в соответствии с требованиями федерального компонента </w:t>
      </w:r>
      <w:r w:rsidRPr="00EF36D3">
        <w:rPr>
          <w:rFonts w:eastAsia="Times New Roman"/>
          <w:sz w:val="24"/>
          <w:szCs w:val="24"/>
          <w:lang w:eastAsia="ru-RU"/>
        </w:rPr>
        <w:t>г</w:t>
      </w:r>
      <w:r w:rsidR="00F42B1A" w:rsidRPr="00EF36D3">
        <w:rPr>
          <w:rFonts w:eastAsia="Times New Roman"/>
          <w:sz w:val="24"/>
          <w:szCs w:val="24"/>
          <w:lang w:eastAsia="ru-RU"/>
        </w:rPr>
        <w:t xml:space="preserve">осударственного образовательного стандарта основного общего образования по математике и методических пособий  «Тригонометрические уравнения» </w:t>
      </w:r>
      <w:r w:rsidR="00D01453" w:rsidRPr="00EF36D3">
        <w:rPr>
          <w:rFonts w:eastAsia="Times New Roman"/>
          <w:sz w:val="24"/>
          <w:szCs w:val="24"/>
          <w:lang w:eastAsia="ru-RU"/>
        </w:rPr>
        <w:t xml:space="preserve">Захарова О.В., «Тригонометрические уравнения и неравенства и методика их преподавания» </w:t>
      </w:r>
      <w:proofErr w:type="spellStart"/>
      <w:r w:rsidR="00D01453" w:rsidRPr="00EF36D3">
        <w:rPr>
          <w:rFonts w:eastAsia="Times New Roman"/>
          <w:sz w:val="24"/>
          <w:szCs w:val="24"/>
          <w:lang w:eastAsia="ru-RU"/>
        </w:rPr>
        <w:t>П.Ф.Севрюков</w:t>
      </w:r>
      <w:proofErr w:type="spellEnd"/>
      <w:proofErr w:type="gramStart"/>
      <w:r w:rsidR="00D01453" w:rsidRPr="00EF36D3">
        <w:rPr>
          <w:rFonts w:eastAsia="Times New Roman"/>
          <w:sz w:val="24"/>
          <w:szCs w:val="24"/>
          <w:lang w:eastAsia="ru-RU"/>
        </w:rPr>
        <w:t xml:space="preserve"> ,</w:t>
      </w:r>
      <w:proofErr w:type="gramEnd"/>
      <w:r w:rsidR="00D01453" w:rsidRPr="00EF36D3">
        <w:rPr>
          <w:rFonts w:eastAsia="Times New Roman"/>
          <w:sz w:val="24"/>
          <w:szCs w:val="24"/>
          <w:lang w:eastAsia="ru-RU"/>
        </w:rPr>
        <w:t xml:space="preserve"> А.Н.Смоляков</w:t>
      </w:r>
      <w:r w:rsidR="00F42B1A" w:rsidRPr="00EF36D3">
        <w:rPr>
          <w:rFonts w:eastAsia="Times New Roman"/>
          <w:sz w:val="24"/>
          <w:szCs w:val="24"/>
          <w:lang w:eastAsia="ru-RU"/>
        </w:rPr>
        <w:t>. Программа предназначе</w:t>
      </w:r>
      <w:r w:rsidR="007572C2" w:rsidRPr="00EF36D3">
        <w:rPr>
          <w:rFonts w:eastAsia="Times New Roman"/>
          <w:sz w:val="24"/>
          <w:szCs w:val="24"/>
          <w:lang w:eastAsia="ru-RU"/>
        </w:rPr>
        <w:t>на для учащихся 10</w:t>
      </w:r>
      <w:r w:rsidR="00D01453" w:rsidRPr="00EF36D3">
        <w:rPr>
          <w:rFonts w:eastAsia="Times New Roman"/>
          <w:sz w:val="24"/>
          <w:szCs w:val="24"/>
          <w:lang w:eastAsia="ru-RU"/>
        </w:rPr>
        <w:t xml:space="preserve"> </w:t>
      </w:r>
      <w:r w:rsidR="00F42B1A" w:rsidRPr="00EF36D3">
        <w:rPr>
          <w:rFonts w:eastAsia="Times New Roman"/>
          <w:sz w:val="24"/>
          <w:szCs w:val="24"/>
          <w:lang w:eastAsia="ru-RU"/>
        </w:rPr>
        <w:t>классов, целью которой является прочное овладение программным объёмом знаний и умений и создание условий для углубленного изучения алгебры.</w:t>
      </w:r>
      <w:r w:rsidR="007572C2" w:rsidRPr="00EF36D3">
        <w:rPr>
          <w:rFonts w:eastAsia="Times New Roman"/>
          <w:sz w:val="24"/>
          <w:szCs w:val="24"/>
          <w:lang w:eastAsia="ru-RU"/>
        </w:rPr>
        <w:t xml:space="preserve"> </w:t>
      </w:r>
      <w:r w:rsidR="00F42B1A" w:rsidRPr="00EF36D3">
        <w:rPr>
          <w:rFonts w:eastAsia="Times New Roman"/>
          <w:sz w:val="24"/>
          <w:szCs w:val="24"/>
          <w:lang w:eastAsia="ru-RU"/>
        </w:rPr>
        <w:t>Элективные занятия рассчитаны на 1 час в неделю</w:t>
      </w:r>
      <w:r w:rsidR="00D01453" w:rsidRPr="00EF36D3">
        <w:rPr>
          <w:rFonts w:eastAsia="Times New Roman"/>
          <w:sz w:val="24"/>
          <w:szCs w:val="24"/>
          <w:lang w:eastAsia="ru-RU"/>
        </w:rPr>
        <w:t>, всего 17часов. Предлагается для изучения во второй половине 10 класса.</w:t>
      </w:r>
    </w:p>
    <w:p w:rsidR="00D01453" w:rsidRPr="00EF36D3" w:rsidRDefault="000F2507" w:rsidP="00D01453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</w:t>
      </w:r>
      <w:r w:rsidR="00D01453" w:rsidRPr="00EF36D3">
        <w:rPr>
          <w:rFonts w:eastAsia="Times New Roman"/>
          <w:sz w:val="24"/>
          <w:szCs w:val="24"/>
          <w:lang w:eastAsia="ru-RU"/>
        </w:rPr>
        <w:t>Отличительной особенностью данной образовательной программы от примерной программы по алгебре и началам анализа, изучающей раздел “Тригонометрия”, является то, что данный элективный курс имеет прикладное и общеобразовательное значение, способствует развитию логического мышления учащихся, углублению и систематизации знаний по тригонометрии при подготовке к итоговой аттестации. Школьная программа по математике содержит лишь самые необходимые, максимально упрощённые знания по данному разделу. Практика показывает громадный разрыв между содержанием школьной программы по математике и теми требованиями, которые налагаются на учащихся при сдаче ЕГЭ. Поэтому данная программа призвана ликвидировать этот разрыв и подготовить учащихся к успешной сдаче ЕГЭ по разделу “Тригонометрия”.</w:t>
      </w:r>
    </w:p>
    <w:p w:rsidR="00D01453" w:rsidRPr="00EF36D3" w:rsidRDefault="000F2507" w:rsidP="00D01453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</w:t>
      </w:r>
      <w:r w:rsidR="00D01453" w:rsidRPr="00EF36D3">
        <w:rPr>
          <w:rFonts w:eastAsia="Times New Roman"/>
          <w:sz w:val="24"/>
          <w:szCs w:val="24"/>
          <w:lang w:eastAsia="ru-RU"/>
        </w:rPr>
        <w:t>Курс ориентирован на расширение базового уровня знаний учащихся по математике, является предметно-ориентированным и дает учащимся возможность познакомиться с интересными, нестандартными вопросами тригонометрии, с весьма распространенными методами решения тригонометрических задач, проверить свои способности к математике. Вопросы, рассматриваемые в курсе, выходят за рамки обязательного содержания. Вместе с тем, они тесно примыкают к основному курсу. Поэтому данный элективный курс будет способствовать совершенствованию и развитию важнейших математических знаний и умений, предусмотренных школьной программой, поможет оценить свои возможности по математике.</w:t>
      </w:r>
    </w:p>
    <w:p w:rsidR="00D01453" w:rsidRPr="00EF36D3" w:rsidRDefault="00D01453" w:rsidP="00D01453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EF36D3">
        <w:rPr>
          <w:rFonts w:eastAsia="Times New Roman"/>
          <w:sz w:val="24"/>
          <w:szCs w:val="24"/>
          <w:lang w:eastAsia="ru-RU"/>
        </w:rPr>
        <w:t xml:space="preserve">      Данная программа курса рассчитана на учащихся 10-х классов, которым интересна математика, кому она понадобится при учебе, подготовке </w:t>
      </w:r>
      <w:proofErr w:type="gramStart"/>
      <w:r w:rsidRPr="00EF36D3">
        <w:rPr>
          <w:rFonts w:eastAsia="Times New Roman"/>
          <w:sz w:val="24"/>
          <w:szCs w:val="24"/>
          <w:lang w:eastAsia="ru-RU"/>
        </w:rPr>
        <w:t>к</w:t>
      </w:r>
      <w:proofErr w:type="gramEnd"/>
      <w:r w:rsidRPr="00EF36D3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EF36D3">
        <w:rPr>
          <w:rFonts w:eastAsia="Times New Roman"/>
          <w:sz w:val="24"/>
          <w:szCs w:val="24"/>
          <w:lang w:eastAsia="ru-RU"/>
        </w:rPr>
        <w:t>различного</w:t>
      </w:r>
      <w:proofErr w:type="gramEnd"/>
      <w:r w:rsidRPr="00EF36D3">
        <w:rPr>
          <w:rFonts w:eastAsia="Times New Roman"/>
          <w:sz w:val="24"/>
          <w:szCs w:val="24"/>
          <w:lang w:eastAsia="ru-RU"/>
        </w:rPr>
        <w:t xml:space="preserve"> рода экзаменам, в частности, к ЕГЭ. Слушателями этого курса могут быть ученики различного профиля обучения.</w:t>
      </w:r>
    </w:p>
    <w:p w:rsidR="00FA3EEA" w:rsidRPr="00EF36D3" w:rsidRDefault="00D01453" w:rsidP="00D01453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EF36D3">
        <w:rPr>
          <w:rFonts w:eastAsia="Times New Roman"/>
          <w:sz w:val="24"/>
          <w:szCs w:val="24"/>
          <w:lang w:eastAsia="ru-RU"/>
        </w:rPr>
        <w:t xml:space="preserve">     Итоги реализации данной программы подводятся в форме практических и самостоятельных работ, тестов, </w:t>
      </w:r>
      <w:proofErr w:type="spellStart"/>
      <w:r w:rsidRPr="00EF36D3">
        <w:rPr>
          <w:rFonts w:eastAsia="Times New Roman"/>
          <w:sz w:val="24"/>
          <w:szCs w:val="24"/>
          <w:lang w:eastAsia="ru-RU"/>
        </w:rPr>
        <w:t>КИМов</w:t>
      </w:r>
      <w:proofErr w:type="spellEnd"/>
      <w:r w:rsidRPr="00EF36D3">
        <w:rPr>
          <w:rFonts w:eastAsia="Times New Roman"/>
          <w:sz w:val="24"/>
          <w:szCs w:val="24"/>
          <w:lang w:eastAsia="ru-RU"/>
        </w:rPr>
        <w:t xml:space="preserve">, выставки (графиков тригонометрических функций), представления и защиты презентаций. </w:t>
      </w:r>
      <w:r w:rsidR="00FA3EEA" w:rsidRPr="00EF36D3">
        <w:rPr>
          <w:rFonts w:eastAsia="Times New Roman"/>
          <w:sz w:val="24"/>
          <w:szCs w:val="24"/>
          <w:lang w:eastAsia="ru-RU"/>
        </w:rPr>
        <w:t>В качестве материалов, дополняющих практическую часть</w:t>
      </w:r>
      <w:r w:rsidR="0097143F" w:rsidRPr="00EF36D3">
        <w:rPr>
          <w:rFonts w:eastAsia="Times New Roman"/>
          <w:sz w:val="24"/>
          <w:szCs w:val="24"/>
          <w:lang w:eastAsia="ru-RU"/>
        </w:rPr>
        <w:t>,</w:t>
      </w:r>
      <w:r w:rsidR="00FA3EEA" w:rsidRPr="00EF36D3">
        <w:rPr>
          <w:rFonts w:eastAsia="Times New Roman"/>
          <w:sz w:val="24"/>
          <w:szCs w:val="24"/>
          <w:lang w:eastAsia="ru-RU"/>
        </w:rPr>
        <w:t xml:space="preserve"> приведены специализированные наборы уравнений базового и профильного уровня сложности, позволяющие закрепить и проверить навыки овладения каждым из методов.</w:t>
      </w:r>
    </w:p>
    <w:p w:rsidR="00D01453" w:rsidRPr="00EF36D3" w:rsidRDefault="00D01453" w:rsidP="00D01453">
      <w:pPr>
        <w:pStyle w:val="2"/>
        <w:jc w:val="center"/>
        <w:rPr>
          <w:sz w:val="24"/>
          <w:szCs w:val="24"/>
        </w:rPr>
      </w:pPr>
    </w:p>
    <w:p w:rsidR="00D01453" w:rsidRPr="00EF36D3" w:rsidRDefault="00D01453" w:rsidP="00D01453">
      <w:pPr>
        <w:pStyle w:val="2"/>
        <w:jc w:val="center"/>
        <w:rPr>
          <w:sz w:val="24"/>
          <w:szCs w:val="24"/>
        </w:rPr>
      </w:pPr>
    </w:p>
    <w:p w:rsidR="00F42B1A" w:rsidRPr="00EF36D3" w:rsidRDefault="00F42B1A" w:rsidP="00D01453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EF36D3">
        <w:rPr>
          <w:sz w:val="28"/>
          <w:szCs w:val="28"/>
        </w:rPr>
        <w:lastRenderedPageBreak/>
        <w:t>Образовательная область и предмет изучения.</w:t>
      </w:r>
    </w:p>
    <w:p w:rsidR="00D01453" w:rsidRPr="00EF36D3" w:rsidRDefault="00D01453" w:rsidP="00D01453">
      <w:pPr>
        <w:pStyle w:val="2"/>
        <w:spacing w:before="0" w:beforeAutospacing="0" w:after="0" w:afterAutospacing="0"/>
        <w:jc w:val="both"/>
        <w:rPr>
          <w:sz w:val="24"/>
          <w:szCs w:val="24"/>
        </w:rPr>
      </w:pPr>
    </w:p>
    <w:p w:rsidR="001B7F36" w:rsidRPr="00EF36D3" w:rsidRDefault="00D01453" w:rsidP="00D01453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F36D3">
        <w:rPr>
          <w:b w:val="0"/>
          <w:sz w:val="24"/>
          <w:szCs w:val="24"/>
        </w:rPr>
        <w:t xml:space="preserve">     </w:t>
      </w:r>
      <w:r w:rsidR="001B7F36" w:rsidRPr="00EF36D3">
        <w:rPr>
          <w:b w:val="0"/>
          <w:sz w:val="24"/>
          <w:szCs w:val="24"/>
        </w:rPr>
        <w:t xml:space="preserve">Математика на протяжении всей истории человечества являлась составной частью человеческой культуры, ключом к познанию окружающего мира, базой научно- технического прогресса. </w:t>
      </w:r>
      <w:r w:rsidR="00F42B1A" w:rsidRPr="00EF36D3">
        <w:rPr>
          <w:b w:val="0"/>
          <w:sz w:val="24"/>
          <w:szCs w:val="24"/>
        </w:rPr>
        <w:t>Математика, давно став языком науки и техники, в настоящее время все шире проникает в повседневную жизнь и обиходный язык, все более внедряется в традиционно далекие от нее области.</w:t>
      </w:r>
      <w:r w:rsidR="00721F7F" w:rsidRPr="00EF36D3">
        <w:rPr>
          <w:b w:val="0"/>
          <w:sz w:val="24"/>
          <w:szCs w:val="24"/>
        </w:rPr>
        <w:t xml:space="preserve"> </w:t>
      </w:r>
      <w:r w:rsidR="001B7F36" w:rsidRPr="00EF36D3">
        <w:rPr>
          <w:b w:val="0"/>
          <w:sz w:val="24"/>
          <w:szCs w:val="24"/>
        </w:rPr>
        <w:t>Школьное математическое образование способствует овладению конкретными знаниями, необходимыми для ориентации в современном мире, в информационных и компьютерных технологиях</w:t>
      </w:r>
      <w:r w:rsidR="0097143F" w:rsidRPr="00EF36D3">
        <w:rPr>
          <w:b w:val="0"/>
          <w:sz w:val="24"/>
          <w:szCs w:val="24"/>
        </w:rPr>
        <w:t>, в подготовке</w:t>
      </w:r>
      <w:r w:rsidR="00721F7F" w:rsidRPr="00EF36D3">
        <w:rPr>
          <w:b w:val="0"/>
          <w:sz w:val="24"/>
          <w:szCs w:val="24"/>
        </w:rPr>
        <w:t xml:space="preserve"> к будущей профессиональной деятельности.</w:t>
      </w:r>
    </w:p>
    <w:p w:rsidR="00F42B1A" w:rsidRPr="00EF36D3" w:rsidRDefault="00F42B1A" w:rsidP="00D01453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F36D3">
        <w:rPr>
          <w:b w:val="0"/>
          <w:sz w:val="24"/>
          <w:szCs w:val="24"/>
        </w:rPr>
        <w:t xml:space="preserve"> </w:t>
      </w:r>
      <w:r w:rsidR="00D01453" w:rsidRPr="00EF36D3">
        <w:rPr>
          <w:b w:val="0"/>
          <w:sz w:val="24"/>
          <w:szCs w:val="24"/>
        </w:rPr>
        <w:t xml:space="preserve">    </w:t>
      </w:r>
      <w:r w:rsidRPr="00EF36D3">
        <w:rPr>
          <w:b w:val="0"/>
          <w:sz w:val="24"/>
          <w:szCs w:val="24"/>
        </w:rPr>
        <w:t>Учение о тригонометрических функциях имеет широкое применение в практике, при изучении множества физических процессов, в пром</w:t>
      </w:r>
      <w:r w:rsidR="0097143F" w:rsidRPr="00EF36D3">
        <w:rPr>
          <w:b w:val="0"/>
          <w:sz w:val="24"/>
          <w:szCs w:val="24"/>
        </w:rPr>
        <w:t>ышленности, и других сферах деятельности человека</w:t>
      </w:r>
      <w:r w:rsidRPr="00EF36D3">
        <w:rPr>
          <w:b w:val="0"/>
          <w:sz w:val="24"/>
          <w:szCs w:val="24"/>
        </w:rPr>
        <w:t xml:space="preserve">. Учащиеся, которые в дальнейшем в своей профессиональной деятельности будут </w:t>
      </w:r>
      <w:r w:rsidR="0097143F" w:rsidRPr="00EF36D3">
        <w:rPr>
          <w:b w:val="0"/>
          <w:sz w:val="24"/>
          <w:szCs w:val="24"/>
        </w:rPr>
        <w:t>использовать полученные</w:t>
      </w:r>
      <w:r w:rsidR="00D46853" w:rsidRPr="00EF36D3">
        <w:rPr>
          <w:b w:val="0"/>
          <w:sz w:val="24"/>
          <w:szCs w:val="24"/>
        </w:rPr>
        <w:t xml:space="preserve"> математические знания</w:t>
      </w:r>
      <w:r w:rsidRPr="00EF36D3">
        <w:rPr>
          <w:b w:val="0"/>
          <w:sz w:val="24"/>
          <w:szCs w:val="24"/>
        </w:rPr>
        <w:t>, необходимо обеспечить высокой математической подготовкой. Разработанный элективный курс “</w:t>
      </w:r>
      <w:r w:rsidR="00721F7F" w:rsidRPr="00EF36D3">
        <w:rPr>
          <w:b w:val="0"/>
          <w:sz w:val="24"/>
          <w:szCs w:val="24"/>
        </w:rPr>
        <w:t>Решение тригонометрических уравнений</w:t>
      </w:r>
      <w:r w:rsidRPr="00EF36D3">
        <w:rPr>
          <w:b w:val="0"/>
          <w:sz w:val="24"/>
          <w:szCs w:val="24"/>
        </w:rPr>
        <w:t>” будет способствовать достижению этой цели, так как включает ряд вопросов, не входящих в программу по математике средней школы.</w:t>
      </w:r>
    </w:p>
    <w:p w:rsidR="00D01453" w:rsidRPr="00EF36D3" w:rsidRDefault="00D01453" w:rsidP="00D01453">
      <w:pPr>
        <w:pStyle w:val="2"/>
        <w:spacing w:before="0" w:beforeAutospacing="0" w:after="0" w:afterAutospacing="0"/>
        <w:rPr>
          <w:b w:val="0"/>
          <w:sz w:val="24"/>
          <w:szCs w:val="24"/>
        </w:rPr>
      </w:pPr>
    </w:p>
    <w:p w:rsidR="00D01453" w:rsidRPr="00EF36D3" w:rsidRDefault="00D01453" w:rsidP="00D01453">
      <w:pPr>
        <w:pStyle w:val="2"/>
        <w:spacing w:before="0" w:beforeAutospacing="0" w:after="0" w:afterAutospacing="0"/>
        <w:rPr>
          <w:b w:val="0"/>
          <w:sz w:val="24"/>
          <w:szCs w:val="24"/>
        </w:rPr>
      </w:pPr>
    </w:p>
    <w:p w:rsidR="00D01453" w:rsidRPr="00EF36D3" w:rsidRDefault="00721F7F" w:rsidP="00D01453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EF36D3">
        <w:rPr>
          <w:sz w:val="28"/>
          <w:szCs w:val="28"/>
        </w:rPr>
        <w:t>А</w:t>
      </w:r>
      <w:r w:rsidR="00F42B1A" w:rsidRPr="00EF36D3">
        <w:rPr>
          <w:sz w:val="28"/>
          <w:szCs w:val="28"/>
        </w:rPr>
        <w:t>ктуальность и педагогическая целесообразность изучаемого курса.</w:t>
      </w:r>
    </w:p>
    <w:p w:rsidR="00D01453" w:rsidRPr="00EF36D3" w:rsidRDefault="00D01453" w:rsidP="00D01453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7572C2" w:rsidRPr="00EF36D3" w:rsidRDefault="00D01453" w:rsidP="00D01453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F36D3">
        <w:rPr>
          <w:b w:val="0"/>
          <w:sz w:val="24"/>
          <w:szCs w:val="24"/>
        </w:rPr>
        <w:t xml:space="preserve">     </w:t>
      </w:r>
      <w:r w:rsidR="002C67F0" w:rsidRPr="00EF36D3">
        <w:rPr>
          <w:b w:val="0"/>
          <w:sz w:val="24"/>
          <w:szCs w:val="24"/>
        </w:rPr>
        <w:t xml:space="preserve">В последние годы в школе возникли проблемы связанные с расхождением между реальными требованиями ЕГЭ в отдельных аспектах и </w:t>
      </w:r>
      <w:r w:rsidR="00BA700C" w:rsidRPr="00EF36D3">
        <w:rPr>
          <w:b w:val="0"/>
          <w:sz w:val="24"/>
          <w:szCs w:val="24"/>
        </w:rPr>
        <w:t>глубиной изучения аналогичных тем в школьной программе</w:t>
      </w:r>
      <w:r w:rsidR="002C67F0" w:rsidRPr="00EF36D3">
        <w:rPr>
          <w:b w:val="0"/>
          <w:sz w:val="24"/>
          <w:szCs w:val="24"/>
        </w:rPr>
        <w:t xml:space="preserve">. </w:t>
      </w:r>
      <w:r w:rsidR="00721F7F" w:rsidRPr="00EF36D3">
        <w:rPr>
          <w:b w:val="0"/>
          <w:sz w:val="24"/>
          <w:szCs w:val="24"/>
        </w:rPr>
        <w:t xml:space="preserve"> Учителя вынуждены заниматься </w:t>
      </w:r>
      <w:r w:rsidR="00D46853" w:rsidRPr="00EF36D3">
        <w:rPr>
          <w:b w:val="0"/>
          <w:sz w:val="24"/>
          <w:szCs w:val="24"/>
        </w:rPr>
        <w:t>«</w:t>
      </w:r>
      <w:r w:rsidR="00721F7F" w:rsidRPr="00EF36D3">
        <w:rPr>
          <w:b w:val="0"/>
          <w:sz w:val="24"/>
          <w:szCs w:val="24"/>
        </w:rPr>
        <w:t>натаскиванием</w:t>
      </w:r>
      <w:r w:rsidR="00D46853" w:rsidRPr="00EF36D3">
        <w:rPr>
          <w:b w:val="0"/>
          <w:sz w:val="24"/>
          <w:szCs w:val="24"/>
        </w:rPr>
        <w:t>»</w:t>
      </w:r>
      <w:r w:rsidR="00721F7F" w:rsidRPr="00EF36D3">
        <w:rPr>
          <w:b w:val="0"/>
          <w:sz w:val="24"/>
          <w:szCs w:val="24"/>
        </w:rPr>
        <w:t xml:space="preserve"> на решение задач ЕГЭ, в резуль</w:t>
      </w:r>
      <w:r w:rsidR="00D46853" w:rsidRPr="00EF36D3">
        <w:rPr>
          <w:b w:val="0"/>
          <w:sz w:val="24"/>
          <w:szCs w:val="24"/>
        </w:rPr>
        <w:t xml:space="preserve">тате чего школьник не усваивает необходимые </w:t>
      </w:r>
      <w:r w:rsidR="00721F7F" w:rsidRPr="00EF36D3">
        <w:rPr>
          <w:b w:val="0"/>
          <w:sz w:val="24"/>
          <w:szCs w:val="24"/>
        </w:rPr>
        <w:t>стандарты знаний, а получает только отрывочные сведения. Раздел « Тригонометрия» достаточно сложен для школьников, особенно в части методы решений тригонометрических уравнений. Элективный курс позволит учителю привести в систему знания по типам и методам решения тригонометрических уравнений.</w:t>
      </w:r>
      <w:r w:rsidR="007572C2" w:rsidRPr="00EF36D3">
        <w:rPr>
          <w:b w:val="0"/>
          <w:sz w:val="24"/>
          <w:szCs w:val="24"/>
        </w:rPr>
        <w:t xml:space="preserve"> </w:t>
      </w:r>
    </w:p>
    <w:p w:rsidR="00453813" w:rsidRPr="00EF36D3" w:rsidRDefault="00F0387B" w:rsidP="00D01453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F36D3">
        <w:rPr>
          <w:b w:val="0"/>
          <w:sz w:val="24"/>
          <w:szCs w:val="24"/>
        </w:rPr>
        <w:t xml:space="preserve">    </w:t>
      </w:r>
      <w:r w:rsidR="00F42B1A" w:rsidRPr="00EF36D3">
        <w:rPr>
          <w:b w:val="0"/>
          <w:sz w:val="24"/>
          <w:szCs w:val="24"/>
        </w:rPr>
        <w:t>Данная программа предназначена для повышения эффективности подготовки учащихся 1</w:t>
      </w:r>
      <w:r w:rsidR="007572C2" w:rsidRPr="00EF36D3">
        <w:rPr>
          <w:b w:val="0"/>
          <w:sz w:val="24"/>
          <w:szCs w:val="24"/>
        </w:rPr>
        <w:t>0</w:t>
      </w:r>
      <w:r w:rsidR="00F42B1A" w:rsidRPr="00EF36D3">
        <w:rPr>
          <w:b w:val="0"/>
          <w:sz w:val="24"/>
          <w:szCs w:val="24"/>
        </w:rPr>
        <w:t>-х классов к итоговой аттестации по алгебре и началам анализа за курс полной средней школы</w:t>
      </w:r>
      <w:r w:rsidR="00D46853" w:rsidRPr="00EF36D3">
        <w:rPr>
          <w:b w:val="0"/>
          <w:sz w:val="24"/>
          <w:szCs w:val="24"/>
        </w:rPr>
        <w:t>,-</w:t>
      </w:r>
      <w:r w:rsidR="00F42B1A" w:rsidRPr="00EF36D3">
        <w:rPr>
          <w:b w:val="0"/>
          <w:sz w:val="24"/>
          <w:szCs w:val="24"/>
        </w:rPr>
        <w:t xml:space="preserve"> и предусматривает их подготовку к дальнейшему матема</w:t>
      </w:r>
      <w:r w:rsidR="00D46853" w:rsidRPr="00EF36D3">
        <w:rPr>
          <w:b w:val="0"/>
          <w:sz w:val="24"/>
          <w:szCs w:val="24"/>
        </w:rPr>
        <w:t>тическому образованию. А</w:t>
      </w:r>
      <w:r w:rsidR="00F42B1A" w:rsidRPr="00EF36D3">
        <w:rPr>
          <w:b w:val="0"/>
          <w:sz w:val="24"/>
          <w:szCs w:val="24"/>
        </w:rPr>
        <w:t>нализ сдачи единого государственного экзамена показал, что ученики допускают много ошибок при выполнении заданий именно этого раздела или вообще не берутся за такие задания.</w:t>
      </w:r>
      <w:r w:rsidR="00453813" w:rsidRPr="00EF36D3">
        <w:rPr>
          <w:b w:val="0"/>
          <w:sz w:val="24"/>
          <w:szCs w:val="24"/>
        </w:rPr>
        <w:t xml:space="preserve">  Данный элективный курс поможет школьникам как при решении заданий уровня С</w:t>
      </w:r>
      <w:proofErr w:type="gramStart"/>
      <w:r w:rsidR="00453813" w:rsidRPr="00EF36D3">
        <w:rPr>
          <w:b w:val="0"/>
          <w:sz w:val="24"/>
          <w:szCs w:val="24"/>
        </w:rPr>
        <w:t>1</w:t>
      </w:r>
      <w:proofErr w:type="gramEnd"/>
      <w:r w:rsidR="00453813" w:rsidRPr="00EF36D3">
        <w:rPr>
          <w:b w:val="0"/>
          <w:sz w:val="24"/>
          <w:szCs w:val="24"/>
        </w:rPr>
        <w:t xml:space="preserve"> в ЕГЭ, так и при решении некоторых олимпиадных задач, предлагаемых в престижных вузах, что учитывается при поступлении в высшее учебное заведение.</w:t>
      </w:r>
    </w:p>
    <w:p w:rsidR="00F0387B" w:rsidRPr="00EF36D3" w:rsidRDefault="00F0387B" w:rsidP="00D01453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F0387B" w:rsidRPr="00EF36D3" w:rsidRDefault="00F0387B" w:rsidP="00D01453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F42B1A" w:rsidRPr="00EF36D3" w:rsidRDefault="00F42B1A" w:rsidP="00F0387B">
      <w:pPr>
        <w:pStyle w:val="2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EF36D3">
        <w:rPr>
          <w:sz w:val="28"/>
          <w:szCs w:val="28"/>
          <w:shd w:val="clear" w:color="auto" w:fill="FFFFFF"/>
        </w:rPr>
        <w:t>Цели и задачи образовательной программы.</w:t>
      </w:r>
    </w:p>
    <w:p w:rsidR="00F0387B" w:rsidRPr="00EF36D3" w:rsidRDefault="00F0387B" w:rsidP="00F0387B">
      <w:pPr>
        <w:pStyle w:val="2"/>
        <w:spacing w:before="0" w:beforeAutospacing="0" w:after="0" w:afterAutospacing="0"/>
        <w:jc w:val="center"/>
        <w:rPr>
          <w:sz w:val="24"/>
          <w:szCs w:val="24"/>
          <w:shd w:val="clear" w:color="auto" w:fill="FFFFFF"/>
        </w:rPr>
      </w:pPr>
    </w:p>
    <w:p w:rsidR="00F42B1A" w:rsidRPr="00EF36D3" w:rsidRDefault="00F42B1A" w:rsidP="00F0387B">
      <w:pPr>
        <w:pStyle w:val="2"/>
        <w:spacing w:before="0" w:beforeAutospacing="0" w:after="0" w:afterAutospacing="0"/>
        <w:rPr>
          <w:b w:val="0"/>
          <w:i/>
          <w:sz w:val="24"/>
          <w:szCs w:val="24"/>
        </w:rPr>
      </w:pPr>
      <w:r w:rsidRPr="00EF36D3">
        <w:rPr>
          <w:b w:val="0"/>
          <w:i/>
          <w:sz w:val="24"/>
          <w:szCs w:val="24"/>
        </w:rPr>
        <w:t>Целью элективного курса является:</w:t>
      </w:r>
    </w:p>
    <w:p w:rsidR="008D5932" w:rsidRPr="00EF36D3" w:rsidRDefault="008D5932" w:rsidP="00F0387B">
      <w:pPr>
        <w:pStyle w:val="2"/>
        <w:spacing w:before="0" w:beforeAutospacing="0" w:after="0" w:afterAutospacing="0"/>
        <w:rPr>
          <w:sz w:val="24"/>
          <w:szCs w:val="24"/>
        </w:rPr>
      </w:pPr>
      <w:r w:rsidRPr="00EF36D3">
        <w:rPr>
          <w:sz w:val="24"/>
          <w:szCs w:val="24"/>
        </w:rPr>
        <w:t>Образовательные:</w:t>
      </w:r>
    </w:p>
    <w:p w:rsidR="008D5932" w:rsidRPr="00EF36D3" w:rsidRDefault="008D5932" w:rsidP="00F0387B">
      <w:pPr>
        <w:pStyle w:val="2"/>
        <w:numPr>
          <w:ilvl w:val="0"/>
          <w:numId w:val="14"/>
        </w:numPr>
        <w:spacing w:before="0" w:beforeAutospacing="0" w:after="0" w:afterAutospacing="0"/>
        <w:rPr>
          <w:b w:val="0"/>
          <w:sz w:val="24"/>
          <w:szCs w:val="24"/>
        </w:rPr>
      </w:pPr>
      <w:r w:rsidRPr="00EF36D3">
        <w:rPr>
          <w:b w:val="0"/>
          <w:sz w:val="24"/>
          <w:szCs w:val="24"/>
        </w:rPr>
        <w:t>Привести в систему знания по типам и методам решен</w:t>
      </w:r>
      <w:r w:rsidR="00BA700C" w:rsidRPr="00EF36D3">
        <w:rPr>
          <w:b w:val="0"/>
          <w:sz w:val="24"/>
          <w:szCs w:val="24"/>
        </w:rPr>
        <w:t>ия тригонометрических уравнений;</w:t>
      </w:r>
    </w:p>
    <w:p w:rsidR="00BD2227" w:rsidRPr="00EF36D3" w:rsidRDefault="00BD2227" w:rsidP="00F0387B">
      <w:pPr>
        <w:pStyle w:val="2"/>
        <w:numPr>
          <w:ilvl w:val="0"/>
          <w:numId w:val="14"/>
        </w:numPr>
        <w:spacing w:before="0" w:beforeAutospacing="0" w:after="0" w:afterAutospacing="0"/>
        <w:rPr>
          <w:b w:val="0"/>
          <w:sz w:val="24"/>
          <w:szCs w:val="24"/>
        </w:rPr>
      </w:pPr>
      <w:r w:rsidRPr="00EF36D3">
        <w:rPr>
          <w:b w:val="0"/>
          <w:sz w:val="24"/>
          <w:szCs w:val="24"/>
        </w:rPr>
        <w:t>Изучение нестандартных методов решения</w:t>
      </w:r>
      <w:r w:rsidR="00BA700C" w:rsidRPr="00EF36D3">
        <w:rPr>
          <w:b w:val="0"/>
          <w:sz w:val="24"/>
          <w:szCs w:val="24"/>
        </w:rPr>
        <w:t xml:space="preserve"> тригонометрических уравнений;</w:t>
      </w:r>
    </w:p>
    <w:p w:rsidR="00BD2227" w:rsidRPr="00EF36D3" w:rsidRDefault="00BD2227" w:rsidP="00F0387B">
      <w:pPr>
        <w:pStyle w:val="2"/>
        <w:numPr>
          <w:ilvl w:val="0"/>
          <w:numId w:val="14"/>
        </w:numPr>
        <w:spacing w:before="0" w:beforeAutospacing="0" w:after="0" w:afterAutospacing="0"/>
        <w:rPr>
          <w:b w:val="0"/>
          <w:sz w:val="24"/>
          <w:szCs w:val="24"/>
        </w:rPr>
      </w:pPr>
      <w:r w:rsidRPr="00EF36D3">
        <w:rPr>
          <w:b w:val="0"/>
          <w:sz w:val="24"/>
          <w:szCs w:val="24"/>
        </w:rPr>
        <w:t>Расширение и углубление знаний в вопросах исследования тригонометриче</w:t>
      </w:r>
      <w:r w:rsidR="00BA700C" w:rsidRPr="00EF36D3">
        <w:rPr>
          <w:b w:val="0"/>
          <w:sz w:val="24"/>
          <w:szCs w:val="24"/>
        </w:rPr>
        <w:t>ских функций с помощью графиков;</w:t>
      </w:r>
    </w:p>
    <w:p w:rsidR="008D5932" w:rsidRPr="00EF36D3" w:rsidRDefault="008D5932" w:rsidP="00F0387B">
      <w:pPr>
        <w:pStyle w:val="2"/>
        <w:numPr>
          <w:ilvl w:val="0"/>
          <w:numId w:val="14"/>
        </w:numPr>
        <w:spacing w:before="0" w:beforeAutospacing="0" w:after="0" w:afterAutospacing="0"/>
        <w:rPr>
          <w:b w:val="0"/>
          <w:sz w:val="24"/>
          <w:szCs w:val="24"/>
        </w:rPr>
      </w:pPr>
      <w:r w:rsidRPr="00EF36D3">
        <w:rPr>
          <w:b w:val="0"/>
          <w:sz w:val="24"/>
          <w:szCs w:val="24"/>
        </w:rPr>
        <w:t xml:space="preserve">Обеспечить </w:t>
      </w:r>
      <w:r w:rsidR="00BA700C" w:rsidRPr="00EF36D3">
        <w:rPr>
          <w:b w:val="0"/>
          <w:sz w:val="24"/>
          <w:szCs w:val="24"/>
        </w:rPr>
        <w:t>повторение, обобщение материала;</w:t>
      </w:r>
    </w:p>
    <w:p w:rsidR="008D5932" w:rsidRPr="00EF36D3" w:rsidRDefault="00D46853" w:rsidP="00F0387B">
      <w:pPr>
        <w:pStyle w:val="2"/>
        <w:numPr>
          <w:ilvl w:val="0"/>
          <w:numId w:val="14"/>
        </w:numPr>
        <w:spacing w:before="0" w:beforeAutospacing="0" w:after="0" w:afterAutospacing="0"/>
        <w:rPr>
          <w:b w:val="0"/>
          <w:sz w:val="24"/>
          <w:szCs w:val="24"/>
        </w:rPr>
      </w:pPr>
      <w:r w:rsidRPr="00EF36D3">
        <w:rPr>
          <w:b w:val="0"/>
          <w:sz w:val="24"/>
          <w:szCs w:val="24"/>
        </w:rPr>
        <w:t>Создать условия контроля (</w:t>
      </w:r>
      <w:r w:rsidR="008D5932" w:rsidRPr="00EF36D3">
        <w:rPr>
          <w:b w:val="0"/>
          <w:sz w:val="24"/>
          <w:szCs w:val="24"/>
        </w:rPr>
        <w:t>самокон</w:t>
      </w:r>
      <w:r w:rsidR="00BA700C" w:rsidRPr="00EF36D3">
        <w:rPr>
          <w:b w:val="0"/>
          <w:sz w:val="24"/>
          <w:szCs w:val="24"/>
        </w:rPr>
        <w:t>троля) усвоения знаний и умений;</w:t>
      </w:r>
    </w:p>
    <w:p w:rsidR="00BD2227" w:rsidRPr="00EF36D3" w:rsidRDefault="00BD2227" w:rsidP="00F0387B">
      <w:pPr>
        <w:pStyle w:val="2"/>
        <w:numPr>
          <w:ilvl w:val="0"/>
          <w:numId w:val="14"/>
        </w:numPr>
        <w:spacing w:before="0" w:beforeAutospacing="0" w:after="0" w:afterAutospacing="0"/>
        <w:rPr>
          <w:b w:val="0"/>
          <w:sz w:val="24"/>
          <w:szCs w:val="24"/>
        </w:rPr>
      </w:pPr>
      <w:r w:rsidRPr="00EF36D3">
        <w:rPr>
          <w:b w:val="0"/>
          <w:sz w:val="24"/>
          <w:szCs w:val="24"/>
        </w:rPr>
        <w:t>Эффективная математическая п</w:t>
      </w:r>
      <w:r w:rsidR="00BA700C" w:rsidRPr="00EF36D3">
        <w:rPr>
          <w:b w:val="0"/>
          <w:sz w:val="24"/>
          <w:szCs w:val="24"/>
        </w:rPr>
        <w:t>одготовка учащихся 10-х классов;</w:t>
      </w:r>
    </w:p>
    <w:p w:rsidR="008D5932" w:rsidRPr="00EF36D3" w:rsidRDefault="008D5932" w:rsidP="00F0387B">
      <w:pPr>
        <w:pStyle w:val="2"/>
        <w:spacing w:before="0" w:beforeAutospacing="0" w:after="0" w:afterAutospacing="0"/>
        <w:rPr>
          <w:sz w:val="24"/>
          <w:szCs w:val="24"/>
        </w:rPr>
      </w:pPr>
      <w:r w:rsidRPr="00EF36D3">
        <w:rPr>
          <w:sz w:val="24"/>
          <w:szCs w:val="24"/>
        </w:rPr>
        <w:lastRenderedPageBreak/>
        <w:t>Ра</w:t>
      </w:r>
      <w:r w:rsidR="00BD2227" w:rsidRPr="00EF36D3">
        <w:rPr>
          <w:sz w:val="24"/>
          <w:szCs w:val="24"/>
        </w:rPr>
        <w:t>звивающие</w:t>
      </w:r>
      <w:r w:rsidRPr="00EF36D3">
        <w:rPr>
          <w:sz w:val="24"/>
          <w:szCs w:val="24"/>
        </w:rPr>
        <w:t>:</w:t>
      </w:r>
    </w:p>
    <w:p w:rsidR="00BD2227" w:rsidRPr="00EF36D3" w:rsidRDefault="008D5932" w:rsidP="00F0387B">
      <w:pPr>
        <w:pStyle w:val="2"/>
        <w:numPr>
          <w:ilvl w:val="0"/>
          <w:numId w:val="15"/>
        </w:numPr>
        <w:spacing w:before="0" w:beforeAutospacing="0" w:after="0" w:afterAutospacing="0"/>
        <w:rPr>
          <w:b w:val="0"/>
          <w:sz w:val="24"/>
          <w:szCs w:val="24"/>
        </w:rPr>
      </w:pPr>
      <w:r w:rsidRPr="00EF36D3">
        <w:rPr>
          <w:b w:val="0"/>
          <w:sz w:val="24"/>
          <w:szCs w:val="24"/>
        </w:rPr>
        <w:t>Способствовать формированию умений применять приемы: сравнения, обобщения, выделение главного, переноса знаний в новую ситуацию</w:t>
      </w:r>
      <w:r w:rsidR="00BA700C" w:rsidRPr="00EF36D3">
        <w:rPr>
          <w:b w:val="0"/>
          <w:sz w:val="24"/>
          <w:szCs w:val="24"/>
        </w:rPr>
        <w:t>;</w:t>
      </w:r>
    </w:p>
    <w:p w:rsidR="00BD2227" w:rsidRPr="00EF36D3" w:rsidRDefault="00BD2227" w:rsidP="00F0387B">
      <w:pPr>
        <w:pStyle w:val="2"/>
        <w:numPr>
          <w:ilvl w:val="0"/>
          <w:numId w:val="15"/>
        </w:numPr>
        <w:spacing w:before="0" w:beforeAutospacing="0" w:after="0" w:afterAutospacing="0"/>
        <w:rPr>
          <w:b w:val="0"/>
          <w:sz w:val="24"/>
          <w:szCs w:val="24"/>
        </w:rPr>
      </w:pPr>
      <w:r w:rsidRPr="00EF36D3">
        <w:rPr>
          <w:b w:val="0"/>
          <w:sz w:val="24"/>
          <w:szCs w:val="24"/>
        </w:rPr>
        <w:t>Развитие мыш</w:t>
      </w:r>
      <w:r w:rsidR="00BA700C" w:rsidRPr="00EF36D3">
        <w:rPr>
          <w:b w:val="0"/>
          <w:sz w:val="24"/>
          <w:szCs w:val="24"/>
        </w:rPr>
        <w:t>ления и речи, внимания и памяти;</w:t>
      </w:r>
    </w:p>
    <w:p w:rsidR="00BD2227" w:rsidRPr="00EF36D3" w:rsidRDefault="00BD2227" w:rsidP="00F0387B">
      <w:pPr>
        <w:pStyle w:val="2"/>
        <w:numPr>
          <w:ilvl w:val="0"/>
          <w:numId w:val="15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F36D3">
        <w:rPr>
          <w:b w:val="0"/>
          <w:sz w:val="24"/>
          <w:szCs w:val="24"/>
        </w:rPr>
        <w:t xml:space="preserve">Расширение </w:t>
      </w:r>
      <w:r w:rsidR="008D5932" w:rsidRPr="00EF36D3">
        <w:rPr>
          <w:b w:val="0"/>
          <w:sz w:val="24"/>
          <w:szCs w:val="24"/>
        </w:rPr>
        <w:t xml:space="preserve"> математического кругозора</w:t>
      </w:r>
      <w:r w:rsidR="00BA700C" w:rsidRPr="00EF36D3">
        <w:rPr>
          <w:b w:val="0"/>
          <w:sz w:val="24"/>
          <w:szCs w:val="24"/>
        </w:rPr>
        <w:t>;</w:t>
      </w:r>
    </w:p>
    <w:p w:rsidR="00BD2227" w:rsidRPr="00EF36D3" w:rsidRDefault="00BD2227" w:rsidP="00F0387B">
      <w:pPr>
        <w:pStyle w:val="2"/>
        <w:spacing w:before="0" w:beforeAutospacing="0" w:after="0" w:afterAutospacing="0"/>
        <w:jc w:val="both"/>
        <w:rPr>
          <w:sz w:val="24"/>
          <w:szCs w:val="24"/>
        </w:rPr>
      </w:pPr>
      <w:r w:rsidRPr="00EF36D3">
        <w:rPr>
          <w:sz w:val="24"/>
          <w:szCs w:val="24"/>
        </w:rPr>
        <w:t>Воспитательные:</w:t>
      </w:r>
    </w:p>
    <w:p w:rsidR="008D5932" w:rsidRPr="00EF36D3" w:rsidRDefault="00BD2227" w:rsidP="00F0387B">
      <w:pPr>
        <w:pStyle w:val="2"/>
        <w:numPr>
          <w:ilvl w:val="0"/>
          <w:numId w:val="16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F36D3">
        <w:rPr>
          <w:b w:val="0"/>
          <w:sz w:val="24"/>
          <w:szCs w:val="24"/>
        </w:rPr>
        <w:t>Содействовать воспитанию интереса к математике, активности, мобильности, у</w:t>
      </w:r>
      <w:r w:rsidR="00BA700C" w:rsidRPr="00EF36D3">
        <w:rPr>
          <w:b w:val="0"/>
          <w:sz w:val="24"/>
          <w:szCs w:val="24"/>
        </w:rPr>
        <w:t>мения общаться, общей культуре;</w:t>
      </w:r>
    </w:p>
    <w:p w:rsidR="00BD2227" w:rsidRPr="00EF36D3" w:rsidRDefault="00BD2227" w:rsidP="00F0387B">
      <w:pPr>
        <w:pStyle w:val="2"/>
        <w:numPr>
          <w:ilvl w:val="0"/>
          <w:numId w:val="16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F36D3">
        <w:rPr>
          <w:b w:val="0"/>
          <w:sz w:val="24"/>
          <w:szCs w:val="24"/>
        </w:rPr>
        <w:t>воспитание тво</w:t>
      </w:r>
      <w:r w:rsidR="00D46853" w:rsidRPr="00EF36D3">
        <w:rPr>
          <w:b w:val="0"/>
          <w:sz w:val="24"/>
          <w:szCs w:val="24"/>
        </w:rPr>
        <w:t xml:space="preserve">рческой личности, умеющей </w:t>
      </w:r>
      <w:r w:rsidRPr="00EF36D3">
        <w:rPr>
          <w:b w:val="0"/>
          <w:sz w:val="24"/>
          <w:szCs w:val="24"/>
        </w:rPr>
        <w:t xml:space="preserve"> интегрироваться в системе мировой математической культуры</w:t>
      </w:r>
      <w:r w:rsidR="00BA700C" w:rsidRPr="00EF36D3">
        <w:rPr>
          <w:b w:val="0"/>
          <w:sz w:val="24"/>
          <w:szCs w:val="24"/>
        </w:rPr>
        <w:t>;</w:t>
      </w:r>
    </w:p>
    <w:p w:rsidR="00F42B1A" w:rsidRPr="00EF36D3" w:rsidRDefault="00F42B1A" w:rsidP="00F0387B">
      <w:pPr>
        <w:pStyle w:val="2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  <w:r w:rsidRPr="00EF36D3">
        <w:rPr>
          <w:b w:val="0"/>
          <w:i/>
          <w:sz w:val="24"/>
          <w:szCs w:val="24"/>
        </w:rPr>
        <w:t>Задачи курса:</w:t>
      </w:r>
    </w:p>
    <w:p w:rsidR="00F42B1A" w:rsidRPr="00EF36D3" w:rsidRDefault="00F42B1A" w:rsidP="00F0387B">
      <w:pPr>
        <w:pStyle w:val="2"/>
        <w:numPr>
          <w:ilvl w:val="0"/>
          <w:numId w:val="17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F36D3">
        <w:rPr>
          <w:b w:val="0"/>
          <w:sz w:val="24"/>
          <w:szCs w:val="24"/>
        </w:rPr>
        <w:t>акцентировать внимание учащихся на единых требованиях к правилам оформления различных видов заданий, включаемых в итоговую аттестацию за курс полной об</w:t>
      </w:r>
      <w:r w:rsidR="00BA700C" w:rsidRPr="00EF36D3">
        <w:rPr>
          <w:b w:val="0"/>
          <w:sz w:val="24"/>
          <w:szCs w:val="24"/>
        </w:rPr>
        <w:t>щеобразовательной средней школы;</w:t>
      </w:r>
    </w:p>
    <w:p w:rsidR="007572C2" w:rsidRPr="00EF36D3" w:rsidRDefault="007572C2" w:rsidP="00F0387B">
      <w:pPr>
        <w:pStyle w:val="2"/>
        <w:numPr>
          <w:ilvl w:val="0"/>
          <w:numId w:val="17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F36D3">
        <w:rPr>
          <w:b w:val="0"/>
          <w:sz w:val="24"/>
          <w:szCs w:val="24"/>
        </w:rPr>
        <w:t>сформировать представление о новых методах решен</w:t>
      </w:r>
      <w:r w:rsidR="00BA700C" w:rsidRPr="00EF36D3">
        <w:rPr>
          <w:b w:val="0"/>
          <w:sz w:val="24"/>
          <w:szCs w:val="24"/>
        </w:rPr>
        <w:t>ия тригонометрических уравнений;</w:t>
      </w:r>
    </w:p>
    <w:p w:rsidR="007572C2" w:rsidRPr="00EF36D3" w:rsidRDefault="007572C2" w:rsidP="00F0387B">
      <w:pPr>
        <w:pStyle w:val="2"/>
        <w:numPr>
          <w:ilvl w:val="0"/>
          <w:numId w:val="17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F36D3">
        <w:rPr>
          <w:b w:val="0"/>
          <w:sz w:val="24"/>
          <w:szCs w:val="24"/>
        </w:rPr>
        <w:t>дать представление об уравнениях с обратными тригонометрическими функциями</w:t>
      </w:r>
      <w:r w:rsidR="00BA700C" w:rsidRPr="00EF36D3">
        <w:rPr>
          <w:b w:val="0"/>
          <w:sz w:val="24"/>
          <w:szCs w:val="24"/>
        </w:rPr>
        <w:t xml:space="preserve"> и некоторых методах их решения;</w:t>
      </w:r>
    </w:p>
    <w:p w:rsidR="00F42B1A" w:rsidRPr="00EF36D3" w:rsidRDefault="007572C2" w:rsidP="00F0387B">
      <w:pPr>
        <w:pStyle w:val="2"/>
        <w:numPr>
          <w:ilvl w:val="0"/>
          <w:numId w:val="17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F36D3">
        <w:rPr>
          <w:b w:val="0"/>
          <w:sz w:val="24"/>
          <w:szCs w:val="24"/>
        </w:rPr>
        <w:t>с</w:t>
      </w:r>
      <w:r w:rsidR="00F42B1A" w:rsidRPr="00EF36D3">
        <w:rPr>
          <w:b w:val="0"/>
          <w:sz w:val="24"/>
          <w:szCs w:val="24"/>
        </w:rPr>
        <w:t>формировать навыки применения свой</w:t>
      </w:r>
      <w:proofErr w:type="gramStart"/>
      <w:r w:rsidR="00F42B1A" w:rsidRPr="00EF36D3">
        <w:rPr>
          <w:b w:val="0"/>
          <w:sz w:val="24"/>
          <w:szCs w:val="24"/>
        </w:rPr>
        <w:t>ств</w:t>
      </w:r>
      <w:r w:rsidR="000F2507">
        <w:rPr>
          <w:b w:val="0"/>
          <w:sz w:val="24"/>
          <w:szCs w:val="24"/>
        </w:rPr>
        <w:t xml:space="preserve"> </w:t>
      </w:r>
      <w:r w:rsidR="00F42B1A" w:rsidRPr="00EF36D3">
        <w:rPr>
          <w:b w:val="0"/>
          <w:sz w:val="24"/>
          <w:szCs w:val="24"/>
        </w:rPr>
        <w:t>тр</w:t>
      </w:r>
      <w:proofErr w:type="gramEnd"/>
      <w:r w:rsidR="00F42B1A" w:rsidRPr="00EF36D3">
        <w:rPr>
          <w:b w:val="0"/>
          <w:sz w:val="24"/>
          <w:szCs w:val="24"/>
        </w:rPr>
        <w:t>игонометрических функций и соотношение между тригонометрическими функциями при преобразовании тригонометрических выражений, при решении тригонометрических уравнений, при решении нестандартных задач;</w:t>
      </w:r>
    </w:p>
    <w:p w:rsidR="00F42B1A" w:rsidRPr="00EF36D3" w:rsidRDefault="00F42B1A" w:rsidP="00F0387B">
      <w:pPr>
        <w:pStyle w:val="2"/>
        <w:numPr>
          <w:ilvl w:val="0"/>
          <w:numId w:val="17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F36D3">
        <w:rPr>
          <w:b w:val="0"/>
          <w:sz w:val="24"/>
          <w:szCs w:val="24"/>
        </w:rPr>
        <w:t>развивать способности учащихс</w:t>
      </w:r>
      <w:r w:rsidR="00FB08FD" w:rsidRPr="00EF36D3">
        <w:rPr>
          <w:b w:val="0"/>
          <w:sz w:val="24"/>
          <w:szCs w:val="24"/>
        </w:rPr>
        <w:t>я к математической деятельности;</w:t>
      </w:r>
    </w:p>
    <w:p w:rsidR="00F42B1A" w:rsidRPr="00EF36D3" w:rsidRDefault="007572C2" w:rsidP="00F0387B">
      <w:pPr>
        <w:pStyle w:val="2"/>
        <w:numPr>
          <w:ilvl w:val="0"/>
          <w:numId w:val="17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F36D3">
        <w:rPr>
          <w:b w:val="0"/>
          <w:sz w:val="24"/>
          <w:szCs w:val="24"/>
        </w:rPr>
        <w:t>с</w:t>
      </w:r>
      <w:r w:rsidR="00F42B1A" w:rsidRPr="00EF36D3">
        <w:rPr>
          <w:b w:val="0"/>
          <w:sz w:val="24"/>
          <w:szCs w:val="24"/>
        </w:rPr>
        <w:t xml:space="preserve">пособствовать совершенствованию и развитию важнейших математических </w:t>
      </w:r>
      <w:bookmarkStart w:id="0" w:name="_GoBack"/>
      <w:bookmarkEnd w:id="0"/>
      <w:r w:rsidR="00F42B1A" w:rsidRPr="00EF36D3">
        <w:rPr>
          <w:b w:val="0"/>
          <w:sz w:val="24"/>
          <w:szCs w:val="24"/>
        </w:rPr>
        <w:t>знаний и уме</w:t>
      </w:r>
      <w:r w:rsidR="00FB08FD" w:rsidRPr="00EF36D3">
        <w:rPr>
          <w:b w:val="0"/>
          <w:sz w:val="24"/>
          <w:szCs w:val="24"/>
        </w:rPr>
        <w:t>ний, предусмотренных программой;</w:t>
      </w:r>
    </w:p>
    <w:p w:rsidR="007572C2" w:rsidRPr="00EF36D3" w:rsidRDefault="007572C2" w:rsidP="00F0387B">
      <w:pPr>
        <w:pStyle w:val="2"/>
        <w:numPr>
          <w:ilvl w:val="0"/>
          <w:numId w:val="17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F36D3">
        <w:rPr>
          <w:b w:val="0"/>
          <w:sz w:val="24"/>
          <w:szCs w:val="24"/>
        </w:rPr>
        <w:t>помочь ученику оценить свой потенциал с точки зрения образовательной  перспективы</w:t>
      </w:r>
      <w:r w:rsidR="00FB08FD" w:rsidRPr="00EF36D3">
        <w:rPr>
          <w:b w:val="0"/>
          <w:sz w:val="24"/>
          <w:szCs w:val="24"/>
        </w:rPr>
        <w:t>;</w:t>
      </w:r>
    </w:p>
    <w:p w:rsidR="0038191C" w:rsidRPr="00EF36D3" w:rsidRDefault="0038191C" w:rsidP="00F0387B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605A7D" w:rsidRPr="00EF1487" w:rsidRDefault="00605A7D" w:rsidP="00F0387B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EF1487">
        <w:rPr>
          <w:sz w:val="28"/>
          <w:szCs w:val="28"/>
        </w:rPr>
        <w:t>Требования к знаниям учащихся</w:t>
      </w:r>
    </w:p>
    <w:p w:rsidR="00F0387B" w:rsidRPr="00EF36D3" w:rsidRDefault="00F0387B" w:rsidP="00F0387B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605A7D" w:rsidRPr="00EF36D3" w:rsidRDefault="00605A7D" w:rsidP="00F0387B">
      <w:pPr>
        <w:pStyle w:val="2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  <w:r w:rsidRPr="00EF36D3">
        <w:rPr>
          <w:b w:val="0"/>
          <w:i/>
          <w:iCs/>
          <w:sz w:val="24"/>
          <w:szCs w:val="24"/>
        </w:rPr>
        <w:t xml:space="preserve">В результате </w:t>
      </w:r>
      <w:r w:rsidRPr="00EF36D3">
        <w:rPr>
          <w:b w:val="0"/>
          <w:i/>
          <w:sz w:val="24"/>
          <w:szCs w:val="24"/>
        </w:rPr>
        <w:t>изучения курса учащиеся приобретут:</w:t>
      </w:r>
    </w:p>
    <w:p w:rsidR="00605A7D" w:rsidRPr="00EF36D3" w:rsidRDefault="00BF3698" w:rsidP="00F0387B">
      <w:pPr>
        <w:pStyle w:val="2"/>
        <w:numPr>
          <w:ilvl w:val="0"/>
          <w:numId w:val="18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F36D3">
        <w:rPr>
          <w:b w:val="0"/>
          <w:sz w:val="24"/>
          <w:szCs w:val="24"/>
        </w:rPr>
        <w:t>представление об идеях</w:t>
      </w:r>
      <w:r w:rsidR="00605A7D" w:rsidRPr="00EF36D3">
        <w:rPr>
          <w:b w:val="0"/>
          <w:sz w:val="24"/>
          <w:szCs w:val="24"/>
        </w:rPr>
        <w:t xml:space="preserve"> математики в познании действительности;</w:t>
      </w:r>
    </w:p>
    <w:p w:rsidR="00605A7D" w:rsidRPr="00EF36D3" w:rsidRDefault="00BF3698" w:rsidP="00F0387B">
      <w:pPr>
        <w:pStyle w:val="2"/>
        <w:numPr>
          <w:ilvl w:val="0"/>
          <w:numId w:val="18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F36D3">
        <w:rPr>
          <w:b w:val="0"/>
          <w:sz w:val="24"/>
          <w:szCs w:val="24"/>
        </w:rPr>
        <w:t>знания основных методов</w:t>
      </w:r>
      <w:r w:rsidR="00605A7D" w:rsidRPr="00EF36D3">
        <w:rPr>
          <w:b w:val="0"/>
          <w:sz w:val="24"/>
          <w:szCs w:val="24"/>
        </w:rPr>
        <w:t xml:space="preserve"> решени</w:t>
      </w:r>
      <w:r w:rsidR="00FB08FD" w:rsidRPr="00EF36D3">
        <w:rPr>
          <w:b w:val="0"/>
          <w:sz w:val="24"/>
          <w:szCs w:val="24"/>
        </w:rPr>
        <w:t>я тригонометрических уравнений;</w:t>
      </w:r>
    </w:p>
    <w:p w:rsidR="00BF3698" w:rsidRPr="00EF36D3" w:rsidRDefault="00BF3698" w:rsidP="00BF3698">
      <w:pPr>
        <w:pStyle w:val="2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  <w:r w:rsidRPr="00EF36D3">
        <w:rPr>
          <w:b w:val="0"/>
          <w:i/>
          <w:sz w:val="24"/>
          <w:szCs w:val="24"/>
        </w:rPr>
        <w:t>В результате изучения курса учащиеся должны уметь:</w:t>
      </w:r>
    </w:p>
    <w:p w:rsidR="00605A7D" w:rsidRPr="00EF36D3" w:rsidRDefault="00BF3698" w:rsidP="00F0387B">
      <w:pPr>
        <w:pStyle w:val="2"/>
        <w:numPr>
          <w:ilvl w:val="0"/>
          <w:numId w:val="18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F36D3">
        <w:rPr>
          <w:b w:val="0"/>
          <w:sz w:val="24"/>
          <w:szCs w:val="24"/>
        </w:rPr>
        <w:t xml:space="preserve"> </w:t>
      </w:r>
      <w:r w:rsidR="00605A7D" w:rsidRPr="00EF36D3">
        <w:rPr>
          <w:b w:val="0"/>
          <w:sz w:val="24"/>
          <w:szCs w:val="24"/>
        </w:rPr>
        <w:t>анализировать и выбирать оптимальные способы решения уравнений;</w:t>
      </w:r>
    </w:p>
    <w:p w:rsidR="00605A7D" w:rsidRPr="00EF36D3" w:rsidRDefault="00605A7D" w:rsidP="00F0387B">
      <w:pPr>
        <w:pStyle w:val="2"/>
        <w:numPr>
          <w:ilvl w:val="0"/>
          <w:numId w:val="18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F36D3">
        <w:rPr>
          <w:b w:val="0"/>
          <w:sz w:val="24"/>
          <w:szCs w:val="24"/>
        </w:rPr>
        <w:t>применять теоретические знания при решении нестандартных задач;</w:t>
      </w:r>
    </w:p>
    <w:p w:rsidR="00605A7D" w:rsidRPr="00EF36D3" w:rsidRDefault="00605A7D" w:rsidP="00F0387B">
      <w:pPr>
        <w:pStyle w:val="2"/>
        <w:numPr>
          <w:ilvl w:val="0"/>
          <w:numId w:val="18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F36D3">
        <w:rPr>
          <w:b w:val="0"/>
          <w:sz w:val="24"/>
          <w:szCs w:val="24"/>
        </w:rPr>
        <w:t>применять математическую символику;</w:t>
      </w:r>
    </w:p>
    <w:p w:rsidR="00605A7D" w:rsidRPr="00EF36D3" w:rsidRDefault="00605A7D" w:rsidP="00F0387B">
      <w:pPr>
        <w:pStyle w:val="2"/>
        <w:numPr>
          <w:ilvl w:val="0"/>
          <w:numId w:val="18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F36D3">
        <w:rPr>
          <w:b w:val="0"/>
          <w:sz w:val="24"/>
          <w:szCs w:val="24"/>
        </w:rPr>
        <w:t>логически мыслить, рассуждать, делать умозаключения, аргументировать полученные результаты;</w:t>
      </w:r>
    </w:p>
    <w:p w:rsidR="00605A7D" w:rsidRPr="00EF36D3" w:rsidRDefault="00605A7D" w:rsidP="00F0387B">
      <w:pPr>
        <w:pStyle w:val="2"/>
        <w:numPr>
          <w:ilvl w:val="0"/>
          <w:numId w:val="18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F36D3">
        <w:rPr>
          <w:b w:val="0"/>
          <w:sz w:val="24"/>
          <w:szCs w:val="24"/>
        </w:rPr>
        <w:t>участвовать в дискуссии, отстаивать своё мнение в поиске реше</w:t>
      </w:r>
      <w:r w:rsidR="00BF3698" w:rsidRPr="00EF36D3">
        <w:rPr>
          <w:b w:val="0"/>
          <w:sz w:val="24"/>
          <w:szCs w:val="24"/>
        </w:rPr>
        <w:t>ния  задач с использованием алгоритмов</w:t>
      </w:r>
      <w:r w:rsidRPr="00EF36D3">
        <w:rPr>
          <w:b w:val="0"/>
          <w:sz w:val="24"/>
          <w:szCs w:val="24"/>
        </w:rPr>
        <w:t>;</w:t>
      </w:r>
    </w:p>
    <w:p w:rsidR="00605A7D" w:rsidRPr="00EF36D3" w:rsidRDefault="00605A7D" w:rsidP="00F0387B">
      <w:pPr>
        <w:pStyle w:val="2"/>
        <w:numPr>
          <w:ilvl w:val="0"/>
          <w:numId w:val="18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F36D3">
        <w:rPr>
          <w:b w:val="0"/>
          <w:sz w:val="24"/>
          <w:szCs w:val="24"/>
        </w:rPr>
        <w:t>работать с ра</w:t>
      </w:r>
      <w:r w:rsidR="00FB08FD" w:rsidRPr="00EF36D3">
        <w:rPr>
          <w:b w:val="0"/>
          <w:sz w:val="24"/>
          <w:szCs w:val="24"/>
        </w:rPr>
        <w:t>зличными источниками информации;</w:t>
      </w:r>
    </w:p>
    <w:p w:rsidR="00605A7D" w:rsidRPr="00EF36D3" w:rsidRDefault="002C67F0" w:rsidP="00F0387B">
      <w:pPr>
        <w:pStyle w:val="2"/>
        <w:numPr>
          <w:ilvl w:val="0"/>
          <w:numId w:val="19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F36D3">
        <w:rPr>
          <w:b w:val="0"/>
          <w:sz w:val="24"/>
          <w:szCs w:val="24"/>
        </w:rPr>
        <w:t>х</w:t>
      </w:r>
      <w:r w:rsidR="00605A7D" w:rsidRPr="00EF36D3">
        <w:rPr>
          <w:b w:val="0"/>
          <w:sz w:val="24"/>
          <w:szCs w:val="24"/>
        </w:rPr>
        <w:t>арактеризовать основания для применения формул и выбор метода  упрощения тригонометрических выражений;</w:t>
      </w:r>
    </w:p>
    <w:p w:rsidR="00605A7D" w:rsidRPr="00EF36D3" w:rsidRDefault="002C67F0" w:rsidP="00F0387B">
      <w:pPr>
        <w:pStyle w:val="2"/>
        <w:numPr>
          <w:ilvl w:val="0"/>
          <w:numId w:val="19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F36D3">
        <w:rPr>
          <w:b w:val="0"/>
          <w:sz w:val="24"/>
          <w:szCs w:val="24"/>
        </w:rPr>
        <w:t>о</w:t>
      </w:r>
      <w:r w:rsidR="00605A7D" w:rsidRPr="00EF36D3">
        <w:rPr>
          <w:b w:val="0"/>
          <w:sz w:val="24"/>
          <w:szCs w:val="24"/>
        </w:rPr>
        <w:t>пределять необходимость преобразований для упрощения и вычисления тригонометрических выражений;</w:t>
      </w:r>
    </w:p>
    <w:p w:rsidR="00605A7D" w:rsidRPr="00EF36D3" w:rsidRDefault="002C67F0" w:rsidP="00F0387B">
      <w:pPr>
        <w:pStyle w:val="2"/>
        <w:numPr>
          <w:ilvl w:val="0"/>
          <w:numId w:val="19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F36D3">
        <w:rPr>
          <w:b w:val="0"/>
          <w:sz w:val="24"/>
          <w:szCs w:val="24"/>
        </w:rPr>
        <w:t>о</w:t>
      </w:r>
      <w:r w:rsidR="00605A7D" w:rsidRPr="00EF36D3">
        <w:rPr>
          <w:b w:val="0"/>
          <w:sz w:val="24"/>
          <w:szCs w:val="24"/>
        </w:rPr>
        <w:t>босновывать выбор соответствующих преобразований;</w:t>
      </w:r>
    </w:p>
    <w:p w:rsidR="00605A7D" w:rsidRPr="00EF36D3" w:rsidRDefault="002C67F0" w:rsidP="00F0387B">
      <w:pPr>
        <w:pStyle w:val="2"/>
        <w:numPr>
          <w:ilvl w:val="0"/>
          <w:numId w:val="19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F36D3">
        <w:rPr>
          <w:b w:val="0"/>
          <w:sz w:val="24"/>
          <w:szCs w:val="24"/>
        </w:rPr>
        <w:t>м</w:t>
      </w:r>
      <w:r w:rsidR="00605A7D" w:rsidRPr="00EF36D3">
        <w:rPr>
          <w:b w:val="0"/>
          <w:sz w:val="24"/>
          <w:szCs w:val="24"/>
        </w:rPr>
        <w:t>оделировать ход преобразовани</w:t>
      </w:r>
      <w:r w:rsidRPr="00EF36D3">
        <w:rPr>
          <w:b w:val="0"/>
          <w:sz w:val="24"/>
          <w:szCs w:val="24"/>
        </w:rPr>
        <w:t xml:space="preserve">я тригонометрического </w:t>
      </w:r>
      <w:proofErr w:type="gramStart"/>
      <w:r w:rsidRPr="00EF36D3">
        <w:rPr>
          <w:b w:val="0"/>
          <w:sz w:val="24"/>
          <w:szCs w:val="24"/>
        </w:rPr>
        <w:t>выражения</w:t>
      </w:r>
      <w:proofErr w:type="gramEnd"/>
      <w:r w:rsidR="00605A7D" w:rsidRPr="00EF36D3">
        <w:rPr>
          <w:b w:val="0"/>
          <w:sz w:val="24"/>
          <w:szCs w:val="24"/>
        </w:rPr>
        <w:t xml:space="preserve"> применяя различные способы, методы и приемы;</w:t>
      </w:r>
    </w:p>
    <w:p w:rsidR="00605A7D" w:rsidRPr="00EF36D3" w:rsidRDefault="002C67F0" w:rsidP="00F0387B">
      <w:pPr>
        <w:pStyle w:val="2"/>
        <w:numPr>
          <w:ilvl w:val="0"/>
          <w:numId w:val="19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F36D3">
        <w:rPr>
          <w:b w:val="0"/>
          <w:sz w:val="24"/>
          <w:szCs w:val="24"/>
        </w:rPr>
        <w:t>строить</w:t>
      </w:r>
      <w:r w:rsidR="00605A7D" w:rsidRPr="00EF36D3">
        <w:rPr>
          <w:b w:val="0"/>
          <w:sz w:val="24"/>
          <w:szCs w:val="24"/>
        </w:rPr>
        <w:t xml:space="preserve"> план преобразования тригонометрических выражений;</w:t>
      </w:r>
    </w:p>
    <w:p w:rsidR="00605A7D" w:rsidRPr="00EF36D3" w:rsidRDefault="002C67F0" w:rsidP="00F0387B">
      <w:pPr>
        <w:pStyle w:val="2"/>
        <w:numPr>
          <w:ilvl w:val="0"/>
          <w:numId w:val="19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F36D3">
        <w:rPr>
          <w:b w:val="0"/>
          <w:sz w:val="24"/>
          <w:szCs w:val="24"/>
        </w:rPr>
        <w:t>о</w:t>
      </w:r>
      <w:r w:rsidR="00605A7D" w:rsidRPr="00EF36D3">
        <w:rPr>
          <w:b w:val="0"/>
          <w:sz w:val="24"/>
          <w:szCs w:val="24"/>
        </w:rPr>
        <w:t xml:space="preserve">босновывать рациональность выбранного способа </w:t>
      </w:r>
      <w:r w:rsidR="00FB08FD" w:rsidRPr="00EF36D3">
        <w:rPr>
          <w:b w:val="0"/>
          <w:sz w:val="24"/>
          <w:szCs w:val="24"/>
        </w:rPr>
        <w:t>решения;</w:t>
      </w:r>
    </w:p>
    <w:p w:rsidR="0038191C" w:rsidRPr="00EF1487" w:rsidRDefault="0038191C" w:rsidP="00F0387B">
      <w:pPr>
        <w:pStyle w:val="2"/>
        <w:jc w:val="center"/>
        <w:rPr>
          <w:sz w:val="28"/>
          <w:szCs w:val="28"/>
        </w:rPr>
      </w:pPr>
      <w:r w:rsidRPr="00EF1487">
        <w:rPr>
          <w:sz w:val="28"/>
          <w:szCs w:val="28"/>
        </w:rPr>
        <w:lastRenderedPageBreak/>
        <w:t>Формы и методы обучения</w:t>
      </w:r>
    </w:p>
    <w:p w:rsidR="008D5932" w:rsidRPr="00EF36D3" w:rsidRDefault="00F0387B" w:rsidP="00F0387B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F36D3">
        <w:rPr>
          <w:b w:val="0"/>
          <w:sz w:val="24"/>
          <w:szCs w:val="24"/>
        </w:rPr>
        <w:t xml:space="preserve">    </w:t>
      </w:r>
      <w:r w:rsidR="00FB08FD" w:rsidRPr="00EF36D3">
        <w:rPr>
          <w:b w:val="0"/>
          <w:sz w:val="24"/>
          <w:szCs w:val="24"/>
        </w:rPr>
        <w:t>Методы</w:t>
      </w:r>
      <w:r w:rsidR="0038191C" w:rsidRPr="00EF36D3">
        <w:rPr>
          <w:b w:val="0"/>
          <w:sz w:val="24"/>
          <w:szCs w:val="24"/>
        </w:rPr>
        <w:t xml:space="preserve"> обучения и контроля, используемые в данном элективном кур</w:t>
      </w:r>
      <w:r w:rsidRPr="00EF36D3">
        <w:rPr>
          <w:b w:val="0"/>
          <w:sz w:val="24"/>
          <w:szCs w:val="24"/>
        </w:rPr>
        <w:t xml:space="preserve">се предлагаются разнообразные, </w:t>
      </w:r>
      <w:r w:rsidR="0038191C" w:rsidRPr="00EF36D3">
        <w:rPr>
          <w:b w:val="0"/>
          <w:sz w:val="24"/>
          <w:szCs w:val="24"/>
        </w:rPr>
        <w:t>это не только традиционные способы подачи материала, урок</w:t>
      </w:r>
      <w:proofErr w:type="gramStart"/>
      <w:r w:rsidR="0038191C" w:rsidRPr="00EF36D3">
        <w:rPr>
          <w:b w:val="0"/>
          <w:sz w:val="24"/>
          <w:szCs w:val="24"/>
        </w:rPr>
        <w:t>и-</w:t>
      </w:r>
      <w:proofErr w:type="gramEnd"/>
      <w:r w:rsidR="0038191C" w:rsidRPr="00EF36D3">
        <w:rPr>
          <w:b w:val="0"/>
          <w:sz w:val="24"/>
          <w:szCs w:val="24"/>
        </w:rPr>
        <w:t xml:space="preserve"> лекции, уроки- семинары, но и самостоятельная работа учащихся с учебной и научно- популярной литературой и электронными источниками информации, работу с поисковыми системами. Для закрепления материала проводятся семинары по обсуждению теории, практикумы по решению математических задач. Основной формой учебного процесса должна стать исследовательская деятельность учащихся, используемая не только на занятиях в классе, но и в ходе самостоятельной работы, которая организуется через использование различного дидактического материала:</w:t>
      </w:r>
    </w:p>
    <w:p w:rsidR="0038191C" w:rsidRPr="00EF36D3" w:rsidRDefault="00F0387B" w:rsidP="00F0387B">
      <w:pPr>
        <w:pStyle w:val="2"/>
        <w:numPr>
          <w:ilvl w:val="0"/>
          <w:numId w:val="20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F36D3">
        <w:rPr>
          <w:b w:val="0"/>
          <w:sz w:val="24"/>
          <w:szCs w:val="24"/>
        </w:rPr>
        <w:t>р</w:t>
      </w:r>
      <w:r w:rsidR="0038191C" w:rsidRPr="00EF36D3">
        <w:rPr>
          <w:b w:val="0"/>
          <w:sz w:val="24"/>
          <w:szCs w:val="24"/>
        </w:rPr>
        <w:t>аботу с дидактическим материалом и тестами;</w:t>
      </w:r>
    </w:p>
    <w:p w:rsidR="0038191C" w:rsidRPr="00EF36D3" w:rsidRDefault="00F0387B" w:rsidP="00F0387B">
      <w:pPr>
        <w:pStyle w:val="2"/>
        <w:numPr>
          <w:ilvl w:val="0"/>
          <w:numId w:val="20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F36D3">
        <w:rPr>
          <w:b w:val="0"/>
          <w:sz w:val="24"/>
          <w:szCs w:val="24"/>
        </w:rPr>
        <w:t>р</w:t>
      </w:r>
      <w:r w:rsidR="0038191C" w:rsidRPr="00EF36D3">
        <w:rPr>
          <w:b w:val="0"/>
          <w:sz w:val="24"/>
          <w:szCs w:val="24"/>
        </w:rPr>
        <w:t>ешение предложенных задач с последующей проверкой и разбором вариантов решения;</w:t>
      </w:r>
    </w:p>
    <w:p w:rsidR="0038191C" w:rsidRPr="00EF36D3" w:rsidRDefault="0038191C" w:rsidP="00F0387B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F36D3">
        <w:rPr>
          <w:b w:val="0"/>
          <w:sz w:val="24"/>
          <w:szCs w:val="24"/>
        </w:rPr>
        <w:t>Для воплощения целей и задач курса целесообразно применять технологии, включающие школьников в активную учебн</w:t>
      </w:r>
      <w:proofErr w:type="gramStart"/>
      <w:r w:rsidRPr="00EF36D3">
        <w:rPr>
          <w:b w:val="0"/>
          <w:sz w:val="24"/>
          <w:szCs w:val="24"/>
        </w:rPr>
        <w:t>о-</w:t>
      </w:r>
      <w:proofErr w:type="gramEnd"/>
      <w:r w:rsidRPr="00EF36D3">
        <w:rPr>
          <w:b w:val="0"/>
          <w:sz w:val="24"/>
          <w:szCs w:val="24"/>
        </w:rPr>
        <w:t xml:space="preserve"> познавательную деятельность, обеспечивающие личностное развитие каждого ученика  процессе самостоятельного построения им новых знаний.</w:t>
      </w:r>
    </w:p>
    <w:p w:rsidR="00F42B1A" w:rsidRPr="00EF36D3" w:rsidRDefault="00F42B1A" w:rsidP="00F42B1A">
      <w:pPr>
        <w:shd w:val="clear" w:color="auto" w:fill="FFFFFF"/>
        <w:spacing w:before="136" w:after="136" w:line="373" w:lineRule="atLeast"/>
        <w:jc w:val="center"/>
        <w:outlineLvl w:val="1"/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</w:pPr>
      <w:r w:rsidRPr="00EF36D3"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  <w:t>Учебно-тематический план элективного курса</w:t>
      </w:r>
    </w:p>
    <w:p w:rsidR="00453813" w:rsidRPr="00EF36D3" w:rsidRDefault="00453813" w:rsidP="00F42B1A">
      <w:pPr>
        <w:shd w:val="clear" w:color="auto" w:fill="FFFFFF"/>
        <w:spacing w:before="136" w:after="136" w:line="373" w:lineRule="atLeast"/>
        <w:jc w:val="center"/>
        <w:outlineLvl w:val="1"/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</w:pPr>
      <w:r w:rsidRPr="00EF36D3"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  <w:t>10 класс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66"/>
        <w:gridCol w:w="5546"/>
        <w:gridCol w:w="1061"/>
        <w:gridCol w:w="2272"/>
      </w:tblGrid>
      <w:tr w:rsidR="00605A7D" w:rsidRPr="00EF36D3" w:rsidTr="00F42B1A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5A7D" w:rsidRPr="00EF36D3" w:rsidRDefault="00605A7D" w:rsidP="00F4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F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F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5A7D" w:rsidRPr="00EF36D3" w:rsidRDefault="00605A7D" w:rsidP="00F4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5A7D" w:rsidRPr="00EF36D3" w:rsidRDefault="00605A7D" w:rsidP="00F4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5A7D" w:rsidRPr="00EF36D3" w:rsidRDefault="00605A7D" w:rsidP="00F4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занятий</w:t>
            </w:r>
          </w:p>
        </w:tc>
      </w:tr>
      <w:tr w:rsidR="00605A7D" w:rsidRPr="00EF36D3" w:rsidTr="00F42B1A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5A7D" w:rsidRPr="00EF36D3" w:rsidRDefault="00605A7D" w:rsidP="00F4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5A7D" w:rsidRPr="00EF36D3" w:rsidRDefault="00605A7D" w:rsidP="00F4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тригонометрических уравнений. Разложение на множители.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5A7D" w:rsidRPr="00EF36D3" w:rsidRDefault="00605A7D" w:rsidP="00F4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5A7D" w:rsidRPr="00EF36D3" w:rsidRDefault="00605A7D" w:rsidP="00F4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</w:tr>
      <w:tr w:rsidR="00605A7D" w:rsidRPr="00EF36D3" w:rsidTr="00F42B1A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5A7D" w:rsidRPr="00EF36D3" w:rsidRDefault="00605A7D" w:rsidP="00F4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5A7D" w:rsidRPr="00EF36D3" w:rsidRDefault="00605A7D" w:rsidP="00F4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тригон</w:t>
            </w:r>
            <w:r w:rsidR="000F2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ометрических уравнений, сводящих</w:t>
            </w:r>
            <w:r w:rsidRPr="00EF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к </w:t>
            </w:r>
            <w:proofErr w:type="gramStart"/>
            <w:r w:rsidRPr="00EF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квадратным</w:t>
            </w:r>
            <w:proofErr w:type="gramEnd"/>
            <w:r w:rsidRPr="00EF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Однородные уравнения.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5A7D" w:rsidRPr="00EF36D3" w:rsidRDefault="00605A7D" w:rsidP="00F4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5A7D" w:rsidRPr="00EF36D3" w:rsidRDefault="00605A7D" w:rsidP="00F4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Урок-исследование</w:t>
            </w:r>
          </w:p>
          <w:p w:rsidR="00605A7D" w:rsidRPr="00EF36D3" w:rsidRDefault="00605A7D" w:rsidP="00F42B1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</w:tc>
      </w:tr>
      <w:tr w:rsidR="00605A7D" w:rsidRPr="00EF36D3" w:rsidTr="00F42B1A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5A7D" w:rsidRPr="00EF36D3" w:rsidRDefault="00605A7D" w:rsidP="00F4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5A7D" w:rsidRPr="00EF36D3" w:rsidRDefault="00605A7D" w:rsidP="00F4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преобразованием суммы тригонометрических функций в произведение.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5A7D" w:rsidRPr="00EF36D3" w:rsidRDefault="00605A7D" w:rsidP="00F4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5A7D" w:rsidRPr="00EF36D3" w:rsidRDefault="00605A7D" w:rsidP="00F4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</w:tr>
      <w:tr w:rsidR="00605A7D" w:rsidRPr="00EF36D3" w:rsidTr="00F42B1A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5A7D" w:rsidRPr="00EF36D3" w:rsidRDefault="00605A7D" w:rsidP="00F4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5A7D" w:rsidRPr="00EF36D3" w:rsidRDefault="00605A7D" w:rsidP="00F4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с помощью введения вспомогательного аргумента.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5A7D" w:rsidRPr="00EF36D3" w:rsidRDefault="00605A7D" w:rsidP="00F4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5A7D" w:rsidRPr="00EF36D3" w:rsidRDefault="00605A7D" w:rsidP="00F4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  <w:p w:rsidR="00605A7D" w:rsidRPr="00EF36D3" w:rsidRDefault="00605A7D" w:rsidP="00F42B1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</w:tr>
      <w:tr w:rsidR="00605A7D" w:rsidRPr="00EF36D3" w:rsidTr="00F42B1A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5A7D" w:rsidRPr="00EF36D3" w:rsidRDefault="00605A7D" w:rsidP="00F4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5A7D" w:rsidRPr="00EF36D3" w:rsidRDefault="00605A7D" w:rsidP="00F4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преобразованием произведения тригонометрических функций в сумму.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5A7D" w:rsidRPr="00EF36D3" w:rsidRDefault="00605A7D" w:rsidP="00F4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5A7D" w:rsidRPr="00EF36D3" w:rsidRDefault="00605A7D" w:rsidP="00F4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  <w:p w:rsidR="00605A7D" w:rsidRPr="00EF36D3" w:rsidRDefault="00605A7D" w:rsidP="00F42B1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</w:tr>
      <w:tr w:rsidR="00605A7D" w:rsidRPr="00EF36D3" w:rsidTr="00F42B1A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5A7D" w:rsidRPr="00EF36D3" w:rsidRDefault="00605A7D" w:rsidP="00F4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5A7D" w:rsidRPr="00EF36D3" w:rsidRDefault="00605A7D" w:rsidP="00F4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с применением формул понижения степени.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5A7D" w:rsidRPr="00EF36D3" w:rsidRDefault="00605A7D" w:rsidP="00F4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5A7D" w:rsidRPr="00EF36D3" w:rsidRDefault="00605A7D" w:rsidP="00F4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605A7D" w:rsidRPr="00EF36D3" w:rsidTr="00F42B1A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5A7D" w:rsidRPr="00EF36D3" w:rsidRDefault="00605A7D" w:rsidP="00F4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5A7D" w:rsidRPr="00EF36D3" w:rsidRDefault="00605A7D" w:rsidP="00F4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с применением тройного аргумента.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5A7D" w:rsidRPr="00EF36D3" w:rsidRDefault="00605A7D" w:rsidP="00F4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5A7D" w:rsidRPr="00EF36D3" w:rsidRDefault="00605A7D" w:rsidP="00F4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  <w:p w:rsidR="00605A7D" w:rsidRPr="00EF36D3" w:rsidRDefault="00605A7D" w:rsidP="00F42B1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605A7D" w:rsidRPr="00EF36D3" w:rsidTr="00F42B1A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5A7D" w:rsidRPr="00EF36D3" w:rsidRDefault="00605A7D" w:rsidP="00F4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5A7D" w:rsidRPr="00EF36D3" w:rsidRDefault="00605A7D" w:rsidP="00F4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умножением на некоторую тригонометрическую функцию.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5A7D" w:rsidRPr="00EF36D3" w:rsidRDefault="00605A7D" w:rsidP="00F4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5A7D" w:rsidRPr="00EF36D3" w:rsidRDefault="00605A7D" w:rsidP="00F4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  <w:p w:rsidR="00605A7D" w:rsidRPr="00EF36D3" w:rsidRDefault="00605A7D" w:rsidP="00F42B1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605A7D" w:rsidRPr="00EF36D3" w:rsidTr="00F42B1A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5A7D" w:rsidRPr="00EF36D3" w:rsidRDefault="00605A7D" w:rsidP="00F4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5A7D" w:rsidRPr="00EF36D3" w:rsidRDefault="00605A7D" w:rsidP="00F4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 ЕГЭ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5A7D" w:rsidRPr="00EF36D3" w:rsidRDefault="00605A7D" w:rsidP="00F4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5A7D" w:rsidRPr="00EF36D3" w:rsidRDefault="00605A7D" w:rsidP="00F4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</w:tbl>
    <w:p w:rsidR="00F0387B" w:rsidRPr="00EF36D3" w:rsidRDefault="00F0387B" w:rsidP="00F42B1A">
      <w:pPr>
        <w:spacing w:before="136" w:after="136" w:line="373" w:lineRule="atLeast"/>
        <w:jc w:val="center"/>
        <w:outlineLvl w:val="1"/>
        <w:rPr>
          <w:rFonts w:ascii="inherit" w:eastAsia="Times New Roman" w:hAnsi="inherit" w:cs="Helvetica"/>
          <w:b/>
          <w:bCs/>
          <w:color w:val="199043"/>
          <w:sz w:val="24"/>
          <w:szCs w:val="24"/>
          <w:shd w:val="clear" w:color="auto" w:fill="FFFFFF"/>
          <w:lang w:eastAsia="ru-RU"/>
        </w:rPr>
      </w:pPr>
    </w:p>
    <w:p w:rsidR="00F0387B" w:rsidRPr="00EF36D3" w:rsidRDefault="00F0387B" w:rsidP="00F42B1A">
      <w:pPr>
        <w:spacing w:before="136" w:after="136" w:line="373" w:lineRule="atLeast"/>
        <w:jc w:val="center"/>
        <w:outlineLvl w:val="1"/>
        <w:rPr>
          <w:rFonts w:ascii="inherit" w:eastAsia="Times New Roman" w:hAnsi="inherit" w:cs="Helvetica"/>
          <w:b/>
          <w:bCs/>
          <w:color w:val="199043"/>
          <w:sz w:val="24"/>
          <w:szCs w:val="24"/>
          <w:shd w:val="clear" w:color="auto" w:fill="FFFFFF"/>
          <w:lang w:eastAsia="ru-RU"/>
        </w:rPr>
      </w:pPr>
    </w:p>
    <w:p w:rsidR="00F42B1A" w:rsidRPr="00EF1487" w:rsidRDefault="00F42B1A" w:rsidP="00F42B1A">
      <w:pPr>
        <w:spacing w:before="136" w:after="136" w:line="373" w:lineRule="atLeast"/>
        <w:jc w:val="center"/>
        <w:outlineLvl w:val="1"/>
        <w:rPr>
          <w:rFonts w:ascii="inherit" w:eastAsia="Times New Roman" w:hAnsi="inherit" w:cs="Helvetica"/>
          <w:b/>
          <w:bCs/>
          <w:color w:val="199043"/>
          <w:sz w:val="28"/>
          <w:szCs w:val="28"/>
          <w:shd w:val="clear" w:color="auto" w:fill="FFFFFF"/>
          <w:lang w:eastAsia="ru-RU"/>
        </w:rPr>
      </w:pPr>
      <w:r w:rsidRPr="00EF1487">
        <w:rPr>
          <w:rFonts w:ascii="inherit" w:eastAsia="Times New Roman" w:hAnsi="inherit" w:cs="Helvetica"/>
          <w:b/>
          <w:bCs/>
          <w:color w:val="199043"/>
          <w:sz w:val="28"/>
          <w:szCs w:val="28"/>
          <w:shd w:val="clear" w:color="auto" w:fill="FFFFFF"/>
          <w:lang w:eastAsia="ru-RU"/>
        </w:rPr>
        <w:lastRenderedPageBreak/>
        <w:t>Содержание изучаемого элективного курса</w:t>
      </w:r>
    </w:p>
    <w:p w:rsidR="003C7C0D" w:rsidRPr="00EF36D3" w:rsidRDefault="003A6FBE" w:rsidP="00F0387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6D3"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  <w:lang w:eastAsia="ru-RU"/>
        </w:rPr>
        <w:t xml:space="preserve">Тема 1. </w:t>
      </w:r>
      <w:r w:rsidR="00F961D9" w:rsidRPr="00EF3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тригонометрических уравнений. Разложение на множители.</w:t>
      </w:r>
      <w:r w:rsidRPr="00EF3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час)</w:t>
      </w:r>
    </w:p>
    <w:p w:rsidR="00F0387B" w:rsidRPr="00EF36D3" w:rsidRDefault="00F0387B" w:rsidP="00F0387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FBE" w:rsidRPr="00EF36D3" w:rsidRDefault="003A6FBE" w:rsidP="00F0387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тригонометрические уравнения. Методы решения тригонометрических уравнений: метод замены переменной, метод разложения на множители.</w:t>
      </w:r>
    </w:p>
    <w:p w:rsidR="003A6FBE" w:rsidRPr="00EF36D3" w:rsidRDefault="003A6FBE" w:rsidP="00F0387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</w:t>
      </w:r>
      <w:r w:rsidR="00FB08FD" w:rsidRPr="00EF36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F36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расширить и углубить знания и умения, связанные с тождественными преобразованиями тригонометрических выражений.</w:t>
      </w:r>
    </w:p>
    <w:p w:rsidR="00F0387B" w:rsidRPr="00EF36D3" w:rsidRDefault="00F0387B" w:rsidP="00F0387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FBE" w:rsidRPr="00EF36D3" w:rsidRDefault="003A6FBE" w:rsidP="00F0387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6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2.</w:t>
      </w:r>
      <w:r w:rsidRPr="00EF3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Решение тригономе</w:t>
      </w:r>
      <w:r w:rsidR="000F2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трических уравнений, сводящих</w:t>
      </w:r>
      <w:r w:rsidRPr="00EF3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ся к </w:t>
      </w:r>
      <w:proofErr w:type="gramStart"/>
      <w:r w:rsidRPr="00EF3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квадратным</w:t>
      </w:r>
      <w:proofErr w:type="gramEnd"/>
      <w:r w:rsidRPr="00EF3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Однородные уравнения.(2 часа)</w:t>
      </w:r>
    </w:p>
    <w:p w:rsidR="00F0387B" w:rsidRPr="00EF36D3" w:rsidRDefault="00F0387B" w:rsidP="00F0387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FBE" w:rsidRPr="00EF36D3" w:rsidRDefault="003A6FBE" w:rsidP="00F0387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тригонометрические уравнения; различать тип тригонометрического уравнения и находить способ решения; иметь представление о решении тригонометрических неравенств; решать простейшие системы тригонометрических уравнений.</w:t>
      </w:r>
    </w:p>
    <w:p w:rsidR="003A6FBE" w:rsidRPr="00EF36D3" w:rsidRDefault="003A6FBE" w:rsidP="00F0387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</w:t>
      </w:r>
      <w:r w:rsidR="00FB08FD" w:rsidRPr="00EF36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F36D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применять равносильные преобразования при решении уравнений и систем уравнений; научить применять преобраз</w:t>
      </w:r>
      <w:r w:rsidR="00491CCC" w:rsidRPr="00EF36D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ования, приводящие к уравнению-</w:t>
      </w:r>
      <w:r w:rsidRPr="00EF36D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следствию</w:t>
      </w:r>
      <w:r w:rsidR="00491CCC" w:rsidRPr="00EF3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3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обязательной </w:t>
      </w:r>
      <w:r w:rsidR="00E827D3" w:rsidRPr="00EF36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F3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роверкой корней </w:t>
      </w:r>
      <w:r w:rsidR="00491CCC" w:rsidRPr="00EF36D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уравнения-</w:t>
      </w:r>
      <w:r w:rsidRPr="00EF36D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следствия</w:t>
      </w:r>
      <w:r w:rsidR="00E827D3" w:rsidRPr="00EF36D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научить применять различные методы решения тригонометрических уравнений.</w:t>
      </w:r>
    </w:p>
    <w:p w:rsidR="00F0387B" w:rsidRPr="00EF36D3" w:rsidRDefault="00F0387B" w:rsidP="00F0387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7D3" w:rsidRPr="00EF36D3" w:rsidRDefault="00E827D3" w:rsidP="00F0387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6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3.</w:t>
      </w:r>
      <w:r w:rsidRPr="00EF3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Решение уравнений преобразованием суммы тригонометрических функций в произведение.(2 часа)</w:t>
      </w:r>
    </w:p>
    <w:p w:rsidR="00F0387B" w:rsidRPr="00EF36D3" w:rsidRDefault="00F0387B" w:rsidP="00F0387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27D3" w:rsidRPr="00EF36D3" w:rsidRDefault="00E827D3" w:rsidP="00F0387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сложения, приведения, двойного аргумента, понижения степени. Преобразование суммы тригонометрических функций в произведение и произведения в сумму.</w:t>
      </w:r>
    </w:p>
    <w:p w:rsidR="00E827D3" w:rsidRPr="00EF36D3" w:rsidRDefault="00E827D3" w:rsidP="00F0387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</w:t>
      </w:r>
      <w:r w:rsidR="00491CCC" w:rsidRPr="00EF36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F36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</w:t>
      </w:r>
      <w:r w:rsidRPr="00EF36D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бучающиеся должны знать основные формулы тригонометрии, методы решения тригонометрических уравнений, должны уметь использовать основные формулы при решении уравнений.</w:t>
      </w:r>
    </w:p>
    <w:p w:rsidR="00E827D3" w:rsidRPr="00EF36D3" w:rsidRDefault="00E827D3" w:rsidP="00F0387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87B" w:rsidRPr="00EF36D3" w:rsidRDefault="00E827D3" w:rsidP="00F0387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 Решение уравнений с помощью введения вспомогательного аргумента.</w:t>
      </w:r>
    </w:p>
    <w:p w:rsidR="003A6FBE" w:rsidRPr="00EF36D3" w:rsidRDefault="00E827D3" w:rsidP="00F0387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 часа)</w:t>
      </w:r>
    </w:p>
    <w:p w:rsidR="00F0387B" w:rsidRPr="00EF36D3" w:rsidRDefault="00F0387B" w:rsidP="00F0387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27D3" w:rsidRPr="00EF36D3" w:rsidRDefault="00E827D3" w:rsidP="00F0387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введения вспомогательного аргумента.</w:t>
      </w:r>
    </w:p>
    <w:p w:rsidR="00E827D3" w:rsidRPr="00EF36D3" w:rsidRDefault="00E827D3" w:rsidP="00F0387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</w:t>
      </w:r>
      <w:r w:rsidR="00491CCC" w:rsidRPr="00EF36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</w:t>
      </w:r>
      <w:r w:rsidRPr="00EF36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</w:t>
      </w:r>
      <w:proofErr w:type="gramStart"/>
      <w:r w:rsidRPr="00EF36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Pr="00EF36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0F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6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должны уметь решать тригонометрические уравнения методом введения вспомогательного аргумента, различать тип тригонометрического уравнения и находить способ решения.</w:t>
      </w:r>
    </w:p>
    <w:p w:rsidR="00F0387B" w:rsidRPr="00EF36D3" w:rsidRDefault="00F0387B" w:rsidP="00F0387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7D3" w:rsidRPr="00EF36D3" w:rsidRDefault="00E827D3" w:rsidP="00F0387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 Решение уравнений преобразованием произведения тригонометрических функций в сумму.</w:t>
      </w:r>
      <w:proofErr w:type="gramStart"/>
      <w:r w:rsidR="002C1802" w:rsidRPr="00EF3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="002C1802" w:rsidRPr="00EF3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2часа)</w:t>
      </w:r>
    </w:p>
    <w:p w:rsidR="00F0387B" w:rsidRPr="00EF36D3" w:rsidRDefault="00F0387B" w:rsidP="00F0387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27D3" w:rsidRPr="00EF36D3" w:rsidRDefault="00E827D3" w:rsidP="00F0387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преобразования произведения тригонометрических функций в сумму.</w:t>
      </w:r>
    </w:p>
    <w:p w:rsidR="00E827D3" w:rsidRPr="00EF36D3" w:rsidRDefault="00E827D3" w:rsidP="00F0387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</w:t>
      </w:r>
      <w:r w:rsidR="00491CCC" w:rsidRPr="00EF36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F36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EF3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387B" w:rsidRPr="00EF36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C1802" w:rsidRPr="00EF36D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рименение формул при преобразовании тригонометрических выражений, практическая деятельность при решении уравнений.</w:t>
      </w:r>
    </w:p>
    <w:p w:rsidR="00F0387B" w:rsidRPr="00EF36D3" w:rsidRDefault="00F0387B" w:rsidP="00F0387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802" w:rsidRPr="00EF36D3" w:rsidRDefault="002C1802" w:rsidP="00F0387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 Решение уравнений с применением формул понижения степени.(2часа)</w:t>
      </w:r>
    </w:p>
    <w:p w:rsidR="00F0387B" w:rsidRPr="00EF36D3" w:rsidRDefault="00F0387B" w:rsidP="00F0387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802" w:rsidRPr="00EF36D3" w:rsidRDefault="002C1802" w:rsidP="00F0387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сложения, приведения, двойного аргумента, понижения степени. Преобразование суммы тригонометрических функций в произведение</w:t>
      </w:r>
      <w:r w:rsidR="00491CCC" w:rsidRPr="00EF3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,- </w:t>
      </w:r>
      <w:r w:rsidRPr="00EF36D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произведения в сумму.</w:t>
      </w:r>
    </w:p>
    <w:p w:rsidR="00F0387B" w:rsidRPr="00EF36D3" w:rsidRDefault="002C1802" w:rsidP="00F0387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Основная цель</w:t>
      </w:r>
      <w:r w:rsidR="00491CCC" w:rsidRPr="00EF36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</w:t>
      </w:r>
      <w:r w:rsidR="00491CCC" w:rsidRPr="00EF3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</w:t>
      </w:r>
      <w:r w:rsidRPr="00EF3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знать основные формулы тригонометрии, методы решения тригонометрических уравнений, должны уметь использовать основные формулы при решении уравнений.</w:t>
      </w:r>
    </w:p>
    <w:p w:rsidR="00F0387B" w:rsidRPr="00EF36D3" w:rsidRDefault="00F0387B" w:rsidP="00F0387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802" w:rsidRPr="00EF36D3" w:rsidRDefault="002C1802" w:rsidP="00F0387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7. Решение уравнений с применением тройного аргумента.(2 часа)</w:t>
      </w:r>
    </w:p>
    <w:p w:rsidR="00F0387B" w:rsidRPr="00EF36D3" w:rsidRDefault="00F0387B" w:rsidP="00F0387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802" w:rsidRPr="00EF36D3" w:rsidRDefault="002C1802" w:rsidP="00F0387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тройного угла</w:t>
      </w:r>
    </w:p>
    <w:p w:rsidR="002C1802" w:rsidRPr="00EF36D3" w:rsidRDefault="00491CCC" w:rsidP="00F0387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Основная </w:t>
      </w:r>
      <w:r w:rsidR="002C1802" w:rsidRPr="00EF36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</w:t>
      </w:r>
      <w:r w:rsidRPr="00EF36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C1802" w:rsidRPr="00EF36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F3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802" w:rsidRPr="00EF36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тригонометрическими формулами тройного угла, повторить формулы синуса, косинуса, тангенса и котанге</w:t>
      </w:r>
      <w:r w:rsidRPr="00EF36D3">
        <w:rPr>
          <w:rFonts w:ascii="Times New Roman" w:eastAsia="Times New Roman" w:hAnsi="Times New Roman" w:cs="Times New Roman"/>
          <w:sz w:val="24"/>
          <w:szCs w:val="24"/>
          <w:lang w:eastAsia="ru-RU"/>
        </w:rPr>
        <w:t>нса двойного и половинного угла.  П</w:t>
      </w:r>
      <w:r w:rsidR="002C1802" w:rsidRPr="00EF36D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рименение формул при решении уравнений.</w:t>
      </w:r>
    </w:p>
    <w:p w:rsidR="00F0387B" w:rsidRPr="00EF36D3" w:rsidRDefault="00F0387B" w:rsidP="00F0387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7D3" w:rsidRPr="00EF36D3" w:rsidRDefault="002C1802" w:rsidP="00F0387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8. Решение уравнений умножением на некоторую тригонометрическую функцию.(2 часа)</w:t>
      </w:r>
    </w:p>
    <w:p w:rsidR="00F0387B" w:rsidRPr="00EF36D3" w:rsidRDefault="00F0387B" w:rsidP="00F0387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802" w:rsidRPr="00EF36D3" w:rsidRDefault="003148BE" w:rsidP="00F0387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умножения на тригонометрическую функцию, метод введения вспомогательного угла.</w:t>
      </w:r>
    </w:p>
    <w:p w:rsidR="003148BE" w:rsidRPr="00EF36D3" w:rsidRDefault="00F0387B" w:rsidP="00F0387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Основная </w:t>
      </w:r>
      <w:r w:rsidR="003148BE" w:rsidRPr="00EF36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</w:t>
      </w:r>
      <w:r w:rsidR="00EF36D3" w:rsidRPr="00EF36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148BE" w:rsidRPr="00EF36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EF36D3" w:rsidRPr="00EF36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148BE" w:rsidRPr="00EF36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преобразование тригонометрических выражений, решение тригонометрических уравнений методом умножения на некот</w:t>
      </w:r>
      <w:r w:rsidR="00EF36D3" w:rsidRPr="00EF36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орую тригонометрическую функцию. У</w:t>
      </w:r>
      <w:r w:rsidR="00327551" w:rsidRPr="00EF3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чащиеся должны </w:t>
      </w:r>
      <w:r w:rsidR="003148BE" w:rsidRPr="00EF36D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методы решения тригонометрических уравнений, анализировать и выбирать оптимальные способы решения уравнений</w:t>
      </w:r>
      <w:r w:rsidR="00327551" w:rsidRPr="00EF36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387B" w:rsidRPr="00EF36D3" w:rsidRDefault="00F0387B" w:rsidP="00F0387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8BE" w:rsidRPr="00EF36D3" w:rsidRDefault="00EF36D3" w:rsidP="00F0387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9. Решение заданий ЕГЭ.(</w:t>
      </w:r>
      <w:r w:rsidR="003148BE" w:rsidRPr="00EF3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часа)</w:t>
      </w:r>
    </w:p>
    <w:p w:rsidR="00F0387B" w:rsidRPr="00EF36D3" w:rsidRDefault="00F0387B" w:rsidP="00F0387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48BE" w:rsidRPr="00EF36D3" w:rsidRDefault="003148BE" w:rsidP="00F0387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</w:t>
      </w:r>
      <w:r w:rsidR="00EF36D3" w:rsidRPr="00EF36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F36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EF3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навыков решения тригонометричес</w:t>
      </w:r>
      <w:r w:rsidR="00EF36D3" w:rsidRPr="00EF36D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уравнений различных видов (</w:t>
      </w:r>
      <w:r w:rsidRPr="00EF36D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квадратные относительно одно</w:t>
      </w:r>
      <w:r w:rsidR="00EF36D3" w:rsidRPr="00EF36D3">
        <w:rPr>
          <w:rFonts w:ascii="Times New Roman" w:eastAsia="Times New Roman" w:hAnsi="Times New Roman" w:cs="Times New Roman"/>
          <w:sz w:val="24"/>
          <w:szCs w:val="24"/>
          <w:lang w:eastAsia="ru-RU"/>
        </w:rPr>
        <w:t>й из тригонометрических функций,</w:t>
      </w:r>
      <w:r w:rsidRPr="00EF3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однородные ур</w:t>
      </w:r>
      <w:r w:rsidR="00EF36D3" w:rsidRPr="00EF36D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авнения первой и второй степени,</w:t>
      </w:r>
      <w:r w:rsidRPr="00EF3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уравнения решаемые разложением на множители, методом универсальной подстановки и др.)</w:t>
      </w:r>
      <w:r w:rsidR="00EF36D3" w:rsidRPr="00EF3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327551" w:rsidRPr="00EF36D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чащиеся должны знать основные методы решения тригонометрических уравнений, анализировать и выбирать оптимальные способы решения уравнений.</w:t>
      </w:r>
    </w:p>
    <w:p w:rsidR="003A6FBE" w:rsidRPr="00EF36D3" w:rsidRDefault="003A6FBE" w:rsidP="00F0387B">
      <w:pPr>
        <w:shd w:val="clear" w:color="auto" w:fill="FFFFFF"/>
        <w:spacing w:after="0" w:line="271" w:lineRule="atLeast"/>
        <w:jc w:val="both"/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</w:pPr>
    </w:p>
    <w:p w:rsidR="003A6FBE" w:rsidRPr="00EF1487" w:rsidRDefault="00F0387B" w:rsidP="00267224">
      <w:pPr>
        <w:pStyle w:val="2"/>
        <w:jc w:val="center"/>
        <w:rPr>
          <w:sz w:val="28"/>
          <w:szCs w:val="28"/>
        </w:rPr>
      </w:pPr>
      <w:r w:rsidRPr="00EF1487">
        <w:rPr>
          <w:sz w:val="28"/>
          <w:szCs w:val="28"/>
        </w:rPr>
        <w:t>Литература</w:t>
      </w:r>
    </w:p>
    <w:p w:rsidR="00F0387B" w:rsidRPr="00EF36D3" w:rsidRDefault="00267224" w:rsidP="00267224">
      <w:pPr>
        <w:pStyle w:val="2"/>
        <w:rPr>
          <w:b w:val="0"/>
          <w:sz w:val="24"/>
          <w:szCs w:val="24"/>
        </w:rPr>
      </w:pPr>
      <w:r w:rsidRPr="00EF36D3">
        <w:rPr>
          <w:b w:val="0"/>
          <w:sz w:val="24"/>
          <w:szCs w:val="24"/>
        </w:rPr>
        <w:t>1.</w:t>
      </w:r>
      <w:r w:rsidR="00F0387B" w:rsidRPr="00EF36D3">
        <w:rPr>
          <w:b w:val="0"/>
          <w:sz w:val="24"/>
          <w:szCs w:val="24"/>
        </w:rPr>
        <w:t xml:space="preserve">Захарова О.В. </w:t>
      </w:r>
      <w:r w:rsidR="00F42B1A" w:rsidRPr="00EF36D3">
        <w:rPr>
          <w:b w:val="0"/>
          <w:sz w:val="24"/>
          <w:szCs w:val="24"/>
        </w:rPr>
        <w:t xml:space="preserve">«Тригонометрические уравнения» </w:t>
      </w:r>
      <w:r w:rsidR="00F0387B" w:rsidRPr="00EF36D3">
        <w:rPr>
          <w:b w:val="0"/>
          <w:sz w:val="24"/>
          <w:szCs w:val="24"/>
        </w:rPr>
        <w:t>- Волгогра</w:t>
      </w:r>
      <w:r w:rsidR="006B1F18" w:rsidRPr="00EF36D3">
        <w:rPr>
          <w:b w:val="0"/>
          <w:sz w:val="24"/>
          <w:szCs w:val="24"/>
        </w:rPr>
        <w:t>д: «Учитель», 2011г</w:t>
      </w:r>
    </w:p>
    <w:p w:rsidR="006B1F18" w:rsidRPr="00EF36D3" w:rsidRDefault="00267224" w:rsidP="00267224">
      <w:pPr>
        <w:pStyle w:val="2"/>
        <w:rPr>
          <w:b w:val="0"/>
          <w:sz w:val="24"/>
          <w:szCs w:val="24"/>
        </w:rPr>
      </w:pPr>
      <w:r w:rsidRPr="00EF36D3">
        <w:rPr>
          <w:b w:val="0"/>
          <w:sz w:val="24"/>
          <w:szCs w:val="24"/>
        </w:rPr>
        <w:t>2.</w:t>
      </w:r>
      <w:r w:rsidR="00F0387B" w:rsidRPr="00EF36D3">
        <w:rPr>
          <w:b w:val="0"/>
          <w:sz w:val="24"/>
          <w:szCs w:val="24"/>
        </w:rPr>
        <w:t xml:space="preserve">«Тригонометрические уравнения и неравенства и методика их преподавания» </w:t>
      </w:r>
      <w:proofErr w:type="spellStart"/>
      <w:r w:rsidR="00F0387B" w:rsidRPr="00EF36D3">
        <w:rPr>
          <w:b w:val="0"/>
          <w:sz w:val="24"/>
          <w:szCs w:val="24"/>
        </w:rPr>
        <w:t>П.Ф.Севрюков</w:t>
      </w:r>
      <w:proofErr w:type="spellEnd"/>
      <w:proofErr w:type="gramStart"/>
      <w:r w:rsidR="00F0387B" w:rsidRPr="00EF36D3">
        <w:rPr>
          <w:b w:val="0"/>
          <w:sz w:val="24"/>
          <w:szCs w:val="24"/>
        </w:rPr>
        <w:t xml:space="preserve"> ,</w:t>
      </w:r>
      <w:proofErr w:type="gramEnd"/>
      <w:r w:rsidR="00F0387B" w:rsidRPr="00EF36D3">
        <w:rPr>
          <w:b w:val="0"/>
          <w:sz w:val="24"/>
          <w:szCs w:val="24"/>
        </w:rPr>
        <w:t xml:space="preserve"> А.Н.Смоляков</w:t>
      </w:r>
      <w:r w:rsidR="006B1F18" w:rsidRPr="00EF36D3">
        <w:rPr>
          <w:b w:val="0"/>
          <w:sz w:val="24"/>
          <w:szCs w:val="24"/>
        </w:rPr>
        <w:t>.</w:t>
      </w:r>
    </w:p>
    <w:p w:rsidR="006B1F18" w:rsidRPr="00EF36D3" w:rsidRDefault="00267224" w:rsidP="00267224">
      <w:pPr>
        <w:pStyle w:val="2"/>
        <w:rPr>
          <w:b w:val="0"/>
          <w:sz w:val="24"/>
          <w:szCs w:val="24"/>
        </w:rPr>
      </w:pPr>
      <w:r w:rsidRPr="00EF36D3">
        <w:rPr>
          <w:b w:val="0"/>
          <w:sz w:val="24"/>
          <w:szCs w:val="24"/>
        </w:rPr>
        <w:t>3.</w:t>
      </w:r>
      <w:r w:rsidR="006B1F18" w:rsidRPr="00EF36D3">
        <w:rPr>
          <w:b w:val="0"/>
          <w:sz w:val="24"/>
          <w:szCs w:val="24"/>
        </w:rPr>
        <w:t xml:space="preserve">Максютин, А.А. Математика -10 / А.А. </w:t>
      </w:r>
      <w:proofErr w:type="spellStart"/>
      <w:r w:rsidR="006B1F18" w:rsidRPr="00EF36D3">
        <w:rPr>
          <w:b w:val="0"/>
          <w:sz w:val="24"/>
          <w:szCs w:val="24"/>
        </w:rPr>
        <w:t>Максютин</w:t>
      </w:r>
      <w:proofErr w:type="spellEnd"/>
      <w:r w:rsidR="006B1F18" w:rsidRPr="00EF36D3">
        <w:rPr>
          <w:b w:val="0"/>
          <w:sz w:val="24"/>
          <w:szCs w:val="24"/>
        </w:rPr>
        <w:t>. – Самара, 2002</w:t>
      </w:r>
    </w:p>
    <w:p w:rsidR="003148BE" w:rsidRPr="00EF36D3" w:rsidRDefault="00267224" w:rsidP="00267224">
      <w:pPr>
        <w:pStyle w:val="2"/>
        <w:rPr>
          <w:b w:val="0"/>
          <w:sz w:val="24"/>
          <w:szCs w:val="24"/>
        </w:rPr>
      </w:pPr>
      <w:r w:rsidRPr="00EF36D3">
        <w:rPr>
          <w:b w:val="0"/>
          <w:sz w:val="24"/>
          <w:szCs w:val="24"/>
        </w:rPr>
        <w:t>4.</w:t>
      </w:r>
      <w:r w:rsidR="006B1F18" w:rsidRPr="00EF36D3">
        <w:rPr>
          <w:b w:val="0"/>
          <w:sz w:val="24"/>
          <w:szCs w:val="24"/>
        </w:rPr>
        <w:t>Панферов В.С., Сергеев И.Н. «Математик</w:t>
      </w:r>
      <w:proofErr w:type="gramStart"/>
      <w:r w:rsidR="006B1F18" w:rsidRPr="00EF36D3">
        <w:rPr>
          <w:b w:val="0"/>
          <w:sz w:val="24"/>
          <w:szCs w:val="24"/>
        </w:rPr>
        <w:t>а-</w:t>
      </w:r>
      <w:proofErr w:type="gramEnd"/>
      <w:r w:rsidR="006B1F18" w:rsidRPr="00EF36D3">
        <w:rPr>
          <w:b w:val="0"/>
          <w:sz w:val="24"/>
          <w:szCs w:val="24"/>
        </w:rPr>
        <w:t xml:space="preserve"> решение сложных задач»,-М:» </w:t>
      </w:r>
      <w:r w:rsidRPr="00EF36D3">
        <w:rPr>
          <w:b w:val="0"/>
          <w:sz w:val="24"/>
          <w:szCs w:val="24"/>
        </w:rPr>
        <w:t xml:space="preserve">  </w:t>
      </w:r>
      <w:r w:rsidR="006B1F18" w:rsidRPr="00EF36D3">
        <w:rPr>
          <w:b w:val="0"/>
          <w:sz w:val="24"/>
          <w:szCs w:val="24"/>
        </w:rPr>
        <w:t>Интеллект-Центр»,2012г</w:t>
      </w:r>
    </w:p>
    <w:p w:rsidR="006B1F18" w:rsidRPr="00EF36D3" w:rsidRDefault="00267224" w:rsidP="00267224">
      <w:pPr>
        <w:pStyle w:val="2"/>
        <w:rPr>
          <w:b w:val="0"/>
          <w:sz w:val="24"/>
          <w:szCs w:val="24"/>
        </w:rPr>
      </w:pPr>
      <w:r w:rsidRPr="00EF36D3">
        <w:rPr>
          <w:b w:val="0"/>
          <w:sz w:val="24"/>
          <w:szCs w:val="24"/>
        </w:rPr>
        <w:t xml:space="preserve">5. </w:t>
      </w:r>
      <w:r w:rsidR="006B1F18" w:rsidRPr="00EF36D3">
        <w:rPr>
          <w:b w:val="0"/>
          <w:sz w:val="24"/>
          <w:szCs w:val="24"/>
        </w:rPr>
        <w:t>С.И. Колесникова «Подготовка к ЕГЭ. Математика. Решение сложных задач ЕГЭ». М.,2005</w:t>
      </w:r>
    </w:p>
    <w:p w:rsidR="006B1F18" w:rsidRPr="00EF36D3" w:rsidRDefault="00267224" w:rsidP="00267224">
      <w:pPr>
        <w:pStyle w:val="2"/>
        <w:rPr>
          <w:b w:val="0"/>
          <w:sz w:val="24"/>
          <w:szCs w:val="24"/>
        </w:rPr>
      </w:pPr>
      <w:r w:rsidRPr="00EF36D3">
        <w:rPr>
          <w:b w:val="0"/>
          <w:sz w:val="24"/>
          <w:szCs w:val="24"/>
        </w:rPr>
        <w:t xml:space="preserve">6. </w:t>
      </w:r>
      <w:proofErr w:type="spellStart"/>
      <w:r w:rsidR="006B1F18" w:rsidRPr="00EF36D3">
        <w:rPr>
          <w:b w:val="0"/>
          <w:sz w:val="24"/>
          <w:szCs w:val="24"/>
        </w:rPr>
        <w:t>Гесева</w:t>
      </w:r>
      <w:proofErr w:type="spellEnd"/>
      <w:r w:rsidR="006B1F18" w:rsidRPr="00EF36D3">
        <w:rPr>
          <w:b w:val="0"/>
          <w:sz w:val="24"/>
          <w:szCs w:val="24"/>
        </w:rPr>
        <w:t xml:space="preserve"> К.С., ЕГЭ. Математика: Раздаточный материал тренировочных тестов. СПб</w:t>
      </w:r>
      <w:proofErr w:type="gramStart"/>
      <w:r w:rsidR="006B1F18" w:rsidRPr="00EF36D3">
        <w:rPr>
          <w:b w:val="0"/>
          <w:sz w:val="24"/>
          <w:szCs w:val="24"/>
        </w:rPr>
        <w:t xml:space="preserve">.: </w:t>
      </w:r>
      <w:proofErr w:type="spellStart"/>
      <w:proofErr w:type="gramEnd"/>
      <w:r w:rsidR="006B1F18" w:rsidRPr="00EF36D3">
        <w:rPr>
          <w:b w:val="0"/>
          <w:sz w:val="24"/>
          <w:szCs w:val="24"/>
        </w:rPr>
        <w:t>Тригон</w:t>
      </w:r>
      <w:proofErr w:type="spellEnd"/>
      <w:r w:rsidR="006B1F18" w:rsidRPr="00EF36D3">
        <w:rPr>
          <w:b w:val="0"/>
          <w:sz w:val="24"/>
          <w:szCs w:val="24"/>
        </w:rPr>
        <w:t>, 2006</w:t>
      </w:r>
    </w:p>
    <w:p w:rsidR="006B1F18" w:rsidRPr="00EF36D3" w:rsidRDefault="00267224" w:rsidP="00267224">
      <w:pPr>
        <w:pStyle w:val="2"/>
        <w:rPr>
          <w:b w:val="0"/>
          <w:sz w:val="24"/>
          <w:szCs w:val="24"/>
        </w:rPr>
      </w:pPr>
      <w:r w:rsidRPr="00EF36D3">
        <w:rPr>
          <w:b w:val="0"/>
          <w:sz w:val="24"/>
          <w:szCs w:val="24"/>
        </w:rPr>
        <w:t xml:space="preserve">7. </w:t>
      </w:r>
      <w:r w:rsidR="006B1F18" w:rsidRPr="00EF36D3">
        <w:rPr>
          <w:b w:val="0"/>
          <w:sz w:val="24"/>
          <w:szCs w:val="24"/>
        </w:rPr>
        <w:t>И.Н. Сергеев «Математика. ЕГЭ. Экзамен». Москва, 2009.</w:t>
      </w:r>
    </w:p>
    <w:p w:rsidR="00267224" w:rsidRPr="00EF36D3" w:rsidRDefault="00267224" w:rsidP="00267224">
      <w:pPr>
        <w:pStyle w:val="2"/>
        <w:rPr>
          <w:b w:val="0"/>
          <w:sz w:val="24"/>
          <w:szCs w:val="24"/>
        </w:rPr>
      </w:pPr>
      <w:r w:rsidRPr="00EF36D3">
        <w:rPr>
          <w:b w:val="0"/>
          <w:sz w:val="24"/>
          <w:szCs w:val="24"/>
        </w:rPr>
        <w:t>8. А.Г. Мордкович «Решаем уравнения» – М.: «Школа – пресс», 1995.</w:t>
      </w:r>
    </w:p>
    <w:sectPr w:rsidR="00267224" w:rsidRPr="00EF36D3" w:rsidSect="003E6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1F71"/>
    <w:multiLevelType w:val="hybridMultilevel"/>
    <w:tmpl w:val="F14A3F60"/>
    <w:lvl w:ilvl="0" w:tplc="53BEFA74">
      <w:numFmt w:val="bullet"/>
      <w:lvlText w:val="–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91C1C76"/>
    <w:multiLevelType w:val="hybridMultilevel"/>
    <w:tmpl w:val="FE385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B1E22"/>
    <w:multiLevelType w:val="hybridMultilevel"/>
    <w:tmpl w:val="914EC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570BF"/>
    <w:multiLevelType w:val="hybridMultilevel"/>
    <w:tmpl w:val="450A0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93B86"/>
    <w:multiLevelType w:val="multilevel"/>
    <w:tmpl w:val="A2F8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6F66C1"/>
    <w:multiLevelType w:val="hybridMultilevel"/>
    <w:tmpl w:val="0F6E6C4E"/>
    <w:lvl w:ilvl="0" w:tplc="4BC2A1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16227"/>
    <w:multiLevelType w:val="hybridMultilevel"/>
    <w:tmpl w:val="9DFC6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E32553"/>
    <w:multiLevelType w:val="hybridMultilevel"/>
    <w:tmpl w:val="1846B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F831FD"/>
    <w:multiLevelType w:val="hybridMultilevel"/>
    <w:tmpl w:val="DA8E0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87BB1"/>
    <w:multiLevelType w:val="hybridMultilevel"/>
    <w:tmpl w:val="33F0E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86583"/>
    <w:multiLevelType w:val="hybridMultilevel"/>
    <w:tmpl w:val="60F89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FD4571"/>
    <w:multiLevelType w:val="hybridMultilevel"/>
    <w:tmpl w:val="92CE8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6F2C5F"/>
    <w:multiLevelType w:val="hybridMultilevel"/>
    <w:tmpl w:val="D5C2167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1C707AE"/>
    <w:multiLevelType w:val="hybridMultilevel"/>
    <w:tmpl w:val="E2B26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7B69BD"/>
    <w:multiLevelType w:val="hybridMultilevel"/>
    <w:tmpl w:val="A98E5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3F4AF7"/>
    <w:multiLevelType w:val="multilevel"/>
    <w:tmpl w:val="C11A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466CB6"/>
    <w:multiLevelType w:val="hybridMultilevel"/>
    <w:tmpl w:val="17C2E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47654A"/>
    <w:multiLevelType w:val="hybridMultilevel"/>
    <w:tmpl w:val="1502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3C1C97"/>
    <w:multiLevelType w:val="hybridMultilevel"/>
    <w:tmpl w:val="CF4645C2"/>
    <w:lvl w:ilvl="0" w:tplc="8FCE5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B61D31"/>
    <w:multiLevelType w:val="hybridMultilevel"/>
    <w:tmpl w:val="14AA3BCA"/>
    <w:lvl w:ilvl="0" w:tplc="0F50EC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BE1F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181E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762B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D6CB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BC09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053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1AD9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62D4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E43401"/>
    <w:multiLevelType w:val="hybridMultilevel"/>
    <w:tmpl w:val="26BC7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C4090C"/>
    <w:multiLevelType w:val="hybridMultilevel"/>
    <w:tmpl w:val="7286D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0D57E8"/>
    <w:multiLevelType w:val="hybridMultilevel"/>
    <w:tmpl w:val="AD2C1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FC4C27"/>
    <w:multiLevelType w:val="hybridMultilevel"/>
    <w:tmpl w:val="703AF16E"/>
    <w:lvl w:ilvl="0" w:tplc="A980FC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5A7C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442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2AFE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7EF0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9CF5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86A6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8CCF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D496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9"/>
  </w:num>
  <w:num w:numId="4">
    <w:abstractNumId w:val="23"/>
  </w:num>
  <w:num w:numId="5">
    <w:abstractNumId w:val="20"/>
  </w:num>
  <w:num w:numId="6">
    <w:abstractNumId w:val="13"/>
  </w:num>
  <w:num w:numId="7">
    <w:abstractNumId w:val="17"/>
  </w:num>
  <w:num w:numId="8">
    <w:abstractNumId w:val="21"/>
  </w:num>
  <w:num w:numId="9">
    <w:abstractNumId w:val="9"/>
  </w:num>
  <w:num w:numId="10">
    <w:abstractNumId w:val="12"/>
  </w:num>
  <w:num w:numId="11">
    <w:abstractNumId w:val="16"/>
  </w:num>
  <w:num w:numId="12">
    <w:abstractNumId w:val="6"/>
  </w:num>
  <w:num w:numId="13">
    <w:abstractNumId w:val="0"/>
  </w:num>
  <w:num w:numId="14">
    <w:abstractNumId w:val="1"/>
  </w:num>
  <w:num w:numId="15">
    <w:abstractNumId w:val="11"/>
  </w:num>
  <w:num w:numId="16">
    <w:abstractNumId w:val="2"/>
  </w:num>
  <w:num w:numId="17">
    <w:abstractNumId w:val="10"/>
  </w:num>
  <w:num w:numId="18">
    <w:abstractNumId w:val="8"/>
  </w:num>
  <w:num w:numId="19">
    <w:abstractNumId w:val="3"/>
  </w:num>
  <w:num w:numId="20">
    <w:abstractNumId w:val="14"/>
  </w:num>
  <w:num w:numId="21">
    <w:abstractNumId w:val="22"/>
  </w:num>
  <w:num w:numId="22">
    <w:abstractNumId w:val="7"/>
  </w:num>
  <w:num w:numId="23">
    <w:abstractNumId w:val="18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42B1A"/>
    <w:rsid w:val="000F2507"/>
    <w:rsid w:val="001B7F36"/>
    <w:rsid w:val="00267224"/>
    <w:rsid w:val="00294313"/>
    <w:rsid w:val="002C1802"/>
    <w:rsid w:val="002C21BA"/>
    <w:rsid w:val="002C67F0"/>
    <w:rsid w:val="003148BE"/>
    <w:rsid w:val="00327551"/>
    <w:rsid w:val="0038191C"/>
    <w:rsid w:val="003A6FBE"/>
    <w:rsid w:val="003C7C0D"/>
    <w:rsid w:val="003E61EE"/>
    <w:rsid w:val="004445D1"/>
    <w:rsid w:val="00453813"/>
    <w:rsid w:val="00491CCC"/>
    <w:rsid w:val="00605A7D"/>
    <w:rsid w:val="006B1F18"/>
    <w:rsid w:val="00721F7F"/>
    <w:rsid w:val="007572C2"/>
    <w:rsid w:val="008D5932"/>
    <w:rsid w:val="0097143F"/>
    <w:rsid w:val="009D0A83"/>
    <w:rsid w:val="00AC430C"/>
    <w:rsid w:val="00BA700C"/>
    <w:rsid w:val="00BD2227"/>
    <w:rsid w:val="00BF3698"/>
    <w:rsid w:val="00D01453"/>
    <w:rsid w:val="00D46853"/>
    <w:rsid w:val="00DE414A"/>
    <w:rsid w:val="00E827D3"/>
    <w:rsid w:val="00EE3C8C"/>
    <w:rsid w:val="00EF1487"/>
    <w:rsid w:val="00EF36D3"/>
    <w:rsid w:val="00F0387B"/>
    <w:rsid w:val="00F25CF2"/>
    <w:rsid w:val="00F42B1A"/>
    <w:rsid w:val="00F961D9"/>
    <w:rsid w:val="00FA3EEA"/>
    <w:rsid w:val="00FB08FD"/>
    <w:rsid w:val="00FE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EE"/>
  </w:style>
  <w:style w:type="paragraph" w:styleId="2">
    <w:name w:val="heading 2"/>
    <w:basedOn w:val="a"/>
    <w:link w:val="20"/>
    <w:uiPriority w:val="9"/>
    <w:qFormat/>
    <w:rsid w:val="00F42B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2B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4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2B1A"/>
  </w:style>
  <w:style w:type="paragraph" w:styleId="a4">
    <w:name w:val="List Paragraph"/>
    <w:basedOn w:val="a"/>
    <w:uiPriority w:val="34"/>
    <w:qFormat/>
    <w:rsid w:val="008D5932"/>
    <w:pPr>
      <w:ind w:left="720"/>
      <w:contextualSpacing/>
    </w:pPr>
  </w:style>
  <w:style w:type="table" w:styleId="a5">
    <w:name w:val="Table Grid"/>
    <w:basedOn w:val="a1"/>
    <w:uiPriority w:val="59"/>
    <w:rsid w:val="00294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6951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1DAC0-A4F3-4EBB-8954-5D89540B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7</Pages>
  <Words>2262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7</cp:revision>
  <dcterms:created xsi:type="dcterms:W3CDTF">2015-01-21T19:11:00Z</dcterms:created>
  <dcterms:modified xsi:type="dcterms:W3CDTF">2015-01-25T09:45:00Z</dcterms:modified>
</cp:coreProperties>
</file>