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720"/>
        <w:gridCol w:w="680"/>
        <w:gridCol w:w="680"/>
        <w:gridCol w:w="680"/>
        <w:gridCol w:w="680"/>
        <w:gridCol w:w="780"/>
        <w:gridCol w:w="820"/>
        <w:gridCol w:w="680"/>
        <w:gridCol w:w="680"/>
        <w:gridCol w:w="560"/>
      </w:tblGrid>
      <w:tr w:rsidR="00316F90" w:rsidRPr="00316F90" w:rsidTr="00316F90">
        <w:trPr>
          <w:trHeight w:val="199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2</w:t>
            </w:r>
            <w:r w:rsidRPr="00316F9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3</w:t>
            </w:r>
            <w:r w:rsidRPr="00316F9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4</w:t>
            </w:r>
            <w:r w:rsidRPr="00316F9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7</w:t>
            </w:r>
            <w:r w:rsidRPr="00316F9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F9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F9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9</w:t>
            </w:r>
            <w:r w:rsidRPr="00316F9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1</w:t>
            </w: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э</w:t>
            </w:r>
          </w:p>
        </w:tc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5</w:t>
            </w: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6</w:t>
            </w: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р</w:t>
            </w:r>
          </w:p>
        </w:tc>
        <w:tc>
          <w:tcPr>
            <w:tcW w:w="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8</w:t>
            </w: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я</w:t>
            </w: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ф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ф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ч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133F2B" w:rsidRDefault="00133F2B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/>
    <w:p w:rsidR="00316F90" w:rsidRDefault="00316F90">
      <w:r>
        <w:rPr>
          <w:rFonts w:ascii="Calibri" w:eastAsia="+mj-ea" w:hAnsi="Calibri" w:cs="+mj-cs"/>
          <w:color w:val="1F497D"/>
          <w:kern w:val="24"/>
          <w:sz w:val="48"/>
          <w:szCs w:val="48"/>
        </w:rPr>
        <w:lastRenderedPageBreak/>
        <w:t>К</w:t>
      </w:r>
      <w:r>
        <w:rPr>
          <w:rFonts w:ascii="Calibri" w:eastAsia="+mj-ea" w:hAnsi="Calibri" w:cs="+mj-cs"/>
          <w:color w:val="1F497D"/>
          <w:kern w:val="24"/>
          <w:sz w:val="48"/>
          <w:szCs w:val="48"/>
        </w:rPr>
        <w:t>россворд по теме: «Эндокринная система»</w:t>
      </w:r>
    </w:p>
    <w:tbl>
      <w:tblPr>
        <w:tblW w:w="7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720"/>
        <w:gridCol w:w="680"/>
        <w:gridCol w:w="680"/>
        <w:gridCol w:w="680"/>
        <w:gridCol w:w="680"/>
        <w:gridCol w:w="780"/>
        <w:gridCol w:w="820"/>
        <w:gridCol w:w="680"/>
        <w:gridCol w:w="680"/>
        <w:gridCol w:w="560"/>
      </w:tblGrid>
      <w:tr w:rsidR="00316F90" w:rsidRPr="00316F90" w:rsidTr="00316F90">
        <w:trPr>
          <w:trHeight w:val="199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F9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F9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19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</w:tr>
      <w:tr w:rsidR="000A1430" w:rsidRPr="00316F90" w:rsidTr="000A1430">
        <w:trPr>
          <w:trHeight w:val="584"/>
        </w:trPr>
        <w:tc>
          <w:tcPr>
            <w:tcW w:w="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6F90">
              <w:rPr>
                <w:rFonts w:ascii="Calibri" w:eastAsia="Times New Roman" w:hAnsi="Calibri" w:cs="Arial"/>
                <w:color w:val="C00000"/>
                <w:kern w:val="24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E3D9C" w:rsidRPr="00316F90" w:rsidTr="005E3D9C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E3D9C" w:rsidRPr="00316F90" w:rsidTr="005E3D9C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E3D9C" w:rsidRPr="00316F90" w:rsidTr="005E3D9C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5E3D9C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5E3D9C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16F90" w:rsidRPr="00316F90" w:rsidTr="00316F90">
        <w:trPr>
          <w:trHeight w:val="584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F90" w:rsidRPr="00316F90" w:rsidRDefault="00316F90" w:rsidP="00316F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316F90" w:rsidRDefault="00316F90" w:rsidP="005E3D9C">
      <w:pPr>
        <w:spacing w:after="0"/>
      </w:pPr>
      <w:r w:rsidRPr="005E3D9C">
        <w:rPr>
          <w:b/>
        </w:rPr>
        <w:t>По горизонтали</w:t>
      </w:r>
      <w:r w:rsidR="000A1430">
        <w:t xml:space="preserve">: </w:t>
      </w:r>
      <w:r>
        <w:t xml:space="preserve"> К этой системе относятся железы внутренней и внешней секреции.</w:t>
      </w:r>
      <w:bookmarkStart w:id="0" w:name="_GoBack"/>
      <w:bookmarkEnd w:id="0"/>
    </w:p>
    <w:p w:rsidR="00316F90" w:rsidRDefault="00316F90" w:rsidP="005E3D9C">
      <w:pPr>
        <w:spacing w:after="0"/>
      </w:pPr>
      <w:r w:rsidRPr="005E3D9C">
        <w:rPr>
          <w:b/>
        </w:rPr>
        <w:t>По вертикали</w:t>
      </w:r>
      <w:r>
        <w:t>: 1. Железа внутренней секреции.</w:t>
      </w:r>
    </w:p>
    <w:p w:rsidR="00316F90" w:rsidRDefault="00316F90" w:rsidP="005E3D9C">
      <w:pPr>
        <w:spacing w:after="0"/>
      </w:pPr>
      <w:r>
        <w:t xml:space="preserve">2. </w:t>
      </w:r>
      <w:r w:rsidR="0009323F">
        <w:t>Гормон поджелудочной железы, влияющий на обмен веществ.</w:t>
      </w:r>
    </w:p>
    <w:p w:rsidR="00316F90" w:rsidRDefault="00316F90" w:rsidP="00316F90">
      <w:pPr>
        <w:spacing w:after="0"/>
      </w:pPr>
      <w:r>
        <w:t>3.</w:t>
      </w:r>
      <w:r w:rsidR="0009323F">
        <w:t xml:space="preserve"> Гормон, выделяющийся мозговым веществом  и повышающий работоспособность организма.</w:t>
      </w:r>
    </w:p>
    <w:p w:rsidR="00316F90" w:rsidRDefault="00316F90" w:rsidP="00316F90">
      <w:pPr>
        <w:spacing w:after="0"/>
      </w:pPr>
      <w:r>
        <w:t>4.</w:t>
      </w:r>
      <w:r w:rsidR="0009323F">
        <w:t xml:space="preserve"> Вещества – регуляторы, обладающие большой биологической активностью.</w:t>
      </w:r>
    </w:p>
    <w:p w:rsidR="00316F90" w:rsidRDefault="00316F90" w:rsidP="00316F90">
      <w:pPr>
        <w:spacing w:after="0"/>
      </w:pPr>
      <w:r>
        <w:t>5.</w:t>
      </w:r>
      <w:r w:rsidR="0009323F">
        <w:t xml:space="preserve"> Болезнь, вызванная недостатком гормонов щитовидной железы.</w:t>
      </w:r>
    </w:p>
    <w:p w:rsidR="00316F90" w:rsidRDefault="00316F90" w:rsidP="00316F90">
      <w:pPr>
        <w:spacing w:after="0"/>
      </w:pPr>
      <w:r>
        <w:t>6.</w:t>
      </w:r>
      <w:r w:rsidR="0009323F">
        <w:t xml:space="preserve"> Этот гормон производит гипофиз, из-за недостатка  его человек остается лилипутом, а от переизбытка – гигантом.</w:t>
      </w:r>
    </w:p>
    <w:p w:rsidR="00316F90" w:rsidRDefault="00316F90" w:rsidP="00316F90">
      <w:pPr>
        <w:spacing w:after="0"/>
      </w:pPr>
      <w:r>
        <w:t>7.</w:t>
      </w:r>
      <w:r w:rsidR="0009323F">
        <w:t xml:space="preserve">  Железа внутренней секреции, производящий гормон роста.</w:t>
      </w:r>
    </w:p>
    <w:p w:rsidR="00316F90" w:rsidRDefault="00316F90" w:rsidP="00316F90">
      <w:pPr>
        <w:spacing w:after="0"/>
      </w:pPr>
      <w:r>
        <w:t>8.</w:t>
      </w:r>
      <w:r w:rsidR="005E3D9C">
        <w:t xml:space="preserve">  Ж</w:t>
      </w:r>
      <w:r w:rsidR="0009323F">
        <w:t>елеза внутренней секреции</w:t>
      </w:r>
      <w:r w:rsidR="005E3D9C">
        <w:t>, гормоны которой стимулируют половое созревание.</w:t>
      </w:r>
    </w:p>
    <w:p w:rsidR="00316F90" w:rsidRDefault="00316F90" w:rsidP="00316F90">
      <w:pPr>
        <w:spacing w:after="0"/>
      </w:pPr>
      <w:r>
        <w:t>9.</w:t>
      </w:r>
      <w:r w:rsidR="005E3D9C">
        <w:t xml:space="preserve">  Эта болезнь развивается  при избытке гормонов щитовидной железы, потому что освобождается много энергии.</w:t>
      </w:r>
    </w:p>
    <w:p w:rsidR="00316F90" w:rsidRDefault="00316F90"/>
    <w:sectPr w:rsidR="0031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90"/>
    <w:rsid w:val="0009323F"/>
    <w:rsid w:val="000A1430"/>
    <w:rsid w:val="00133F2B"/>
    <w:rsid w:val="00316F90"/>
    <w:rsid w:val="005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2013-03-11T20:18:00Z</dcterms:created>
  <dcterms:modified xsi:type="dcterms:W3CDTF">2013-03-11T20:52:00Z</dcterms:modified>
</cp:coreProperties>
</file>