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E" w:rsidRPr="00DF08DF" w:rsidRDefault="00C55746" w:rsidP="00DF08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 задач на проценты.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Вычислить процент от числа…</w:t>
      </w:r>
    </w:p>
    <w:p w:rsidR="00936C9E" w:rsidRPr="00936C9E" w:rsidRDefault="00936C9E" w:rsidP="00444E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B63A8" wp14:editId="644ACD77">
            <wp:extent cx="8001000" cy="590550"/>
            <wp:effectExtent l="0" t="0" r="0" b="0"/>
            <wp:docPr id="1" name="Рисунок 1" descr="Только 94% из 27500 выпускников города правильно решили задачу B1. Сколько человек правильно решили задачу В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лько 94% из 27500 выпускников города правильно решили задачу B1. Сколько человек правильно решили задачу В1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27500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94%=27500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0.94=275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94=25850.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25850 человек.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Скидки, налоги и рост цен...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6B1FE" wp14:editId="00974581">
            <wp:extent cx="7581900" cy="933450"/>
            <wp:effectExtent l="0" t="0" r="0" b="0"/>
            <wp:docPr id="2" name="Рисунок 2" descr="Налог на доходы составляет 13% от заработной платы. Заработная плата Ивана Кузьмича равна 12500 рублей. Какую сумму он получит после вычета налога на доходы? Ответ дайте в рубл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лог на доходы составляет 13% от заработной платы. Заработная плата Ивана Кузьмича равна 12500 рублей. Какую сумму он получит после вычета налога на доходы? Ответ дайте в рубля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этой задачи вначале вычислим сумму налога на заработную плату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12500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13%=12500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0.13=1625.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заработная плата, выдаваемая на руки Ивану Кузьмичу, равна разности между начисленной зарплатой и вычетом налога: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12500−1625=10875.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: 10875 рублей.</w:t>
      </w:r>
    </w:p>
    <w:p w:rsidR="00936C9E" w:rsidRPr="00936C9E" w:rsidRDefault="00DF08DF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9FB46" wp14:editId="3A797C87">
            <wp:extent cx="7572375" cy="533400"/>
            <wp:effectExtent l="0" t="0" r="9525" b="0"/>
            <wp:docPr id="3" name="Рисунок 3" descr="В сентябре 1 кг слив стоил 60 рублей. В октябре сливы подорожали на 25%. Сколько рублей стоил 1 кг слив после подорожания в октябр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сентябре 1 кг слив стоил 60 рублей. В октябре сливы подорожали на 25%. Сколько рублей стоил 1 кг слив после подорожания в октябре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найдем величину подорожания: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60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25%=60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0.25=15.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прибавим величину подорожания к исходной цене: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60+15=75.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новая цена одного килограмма слив оказалась равной 75 рублей.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рублей.</w:t>
      </w:r>
    </w:p>
    <w:p w:rsidR="00936C9E" w:rsidRPr="00936C9E" w:rsidRDefault="00DF08DF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C9E"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Скидки, налоги и рост цен (обратные задачи)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вид задач посвящен определению цены на продукты до их повышения, заработной платы до вычета налога и т.д. Поскольку в таких задачах требуется найти первоначальное значение до каких-либо действий (повышения или понижения цены, вычета налога и т.д.), имеет смысл назвать их </w:t>
      </w: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обратными задачами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C9E" w:rsidRPr="00936C9E" w:rsidRDefault="00DF08DF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B5EA1" wp14:editId="753A1D67">
            <wp:extent cx="7524750" cy="904875"/>
            <wp:effectExtent l="0" t="0" r="0" b="9525"/>
            <wp:docPr id="4" name="Рисунок 4" descr="Налог на доходы составляет 13% 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лог на доходы составляет 13% от заработной платы. После удержания налога на доходы Мария Константиновна получила 9570 рублей. Сколько рублей составляет заработная плата Марии Константиновны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первоначальная зарплата Марии Константиновны была равна 100%. После вычета 13% налога она получила на руки 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100%−13%=87%=0.87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начисленной заработной платы. Тогда начисленная заработная плата оказалась равной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95700.87=95700087=11000.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11000 рублей.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 сколько процентов?..</w:t>
      </w:r>
    </w:p>
    <w:p w:rsidR="00936C9E" w:rsidRPr="00936C9E" w:rsidRDefault="00DF08DF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1AB33" wp14:editId="6101B74A">
            <wp:extent cx="7486650" cy="838200"/>
            <wp:effectExtent l="0" t="0" r="0" b="0"/>
            <wp:docPr id="5" name="Рисунок 5" descr="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величина скидки равна 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40−38=2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(рубля).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скидки, выраженную в долях единицы (относительную величину) найдем как отношение абсолютной величины скидки на исходную цену продукта: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240=120=0.05.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основное процентное равенство, получаем</w:t>
      </w:r>
    </w:p>
    <w:p w:rsidR="00936C9E" w:rsidRPr="00936C9E" w:rsidRDefault="00936C9E" w:rsidP="0093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0.05</w:t>
      </w:r>
      <w:r w:rsidRPr="00936C9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936C9E">
        <w:rPr>
          <w:rFonts w:ascii="MathJax_Main" w:eastAsia="Times New Roman" w:hAnsi="MathJax_Main" w:cs="Times New Roman"/>
          <w:sz w:val="29"/>
          <w:szCs w:val="29"/>
          <w:lang w:eastAsia="ru-RU"/>
        </w:rPr>
        <w:t>100%=5%.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скидка для пенсионеров составляет 5%.</w:t>
      </w:r>
    </w:p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936C9E">
        <w:rPr>
          <w:rFonts w:ascii="Times New Roman" w:eastAsia="Times New Roman" w:hAnsi="Times New Roman" w:cs="Times New Roman"/>
          <w:sz w:val="24"/>
          <w:szCs w:val="24"/>
          <w:lang w:eastAsia="ru-RU"/>
        </w:rPr>
        <w:t>: 5%.</w:t>
      </w:r>
    </w:p>
    <w:p w:rsidR="002E1F5F" w:rsidRPr="0005642E" w:rsidRDefault="00DF08D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Сложные проценты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CA97A" wp14:editId="5D5E93F8">
            <wp:extent cx="8743950" cy="600075"/>
            <wp:effectExtent l="0" t="0" r="0" b="9525"/>
            <wp:docPr id="6" name="Рисунок 6" descr="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 сентябре 1 кг винограда стоил 60 рублей, в октябре виноград подорожал на 25%, а в ноябре еще на 20%. Сколько рублей стоил 1 кг винограда после подорожания в ноябре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ее решения достаточно дважды рассчитать стоимость одного килограмма винограда (вначале в октябре, а затем – в ноябре).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1 кг винограда в октябре равна: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60+60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25%=60+60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0.25=60+15=75.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стоимость 1 кг винограда оказывается равной: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75+75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20%=75+75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0.2=75+15=90.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стоимость винограда в ноябре оказалась равной 90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в этой задаче не страшно перепутать процент повышения цены в октябре и ноябре, так как окончательный результат не изменится: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(1+0.25)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(1+0.2)=60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1.25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1.2=90.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Рассматриваемые далее задачи на сложные проценты уже не всегда простят нам таких вольностей и, к тому же, требуют внимательного прочтения условия: что нам дано в задаче и что следует найти.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F8B74" wp14:editId="3C75AC5F">
            <wp:extent cx="8696325" cy="962025"/>
            <wp:effectExtent l="0" t="0" r="9525" b="9525"/>
            <wp:docPr id="7" name="Рисунок 7" descr="В городе N живет 200000 жителей. Среди них 15 % детей и подростков. Среди взрослых жителей 45% не работает (пенсионеры, студенты, домохозяйки и т.п.). Сколько взрослых жителей работ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городе N живет 200000 жителей. Среди них 15 % детей и подростков. Среди взрослых жителей 45% не работает (пенсионеры, студенты, домохозяйки и т.п.). Сколько взрослых жителей работает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эту задачу двумя способами.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способ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найти число взрослых жителей города, необходимо вычесть из общего числа всех детей и подростков: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20000−20000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15%=20000−20000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0.15=20000−3000=17000.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из 17000 взрослых жителей следует вычесть всех неработающих граждан: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17000−17000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55%=17000−17000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0.55=17000−7650=9350.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городе N заняты на работе 9350 человек.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9350 жителей.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6631_2"/>
      <w:bookmarkEnd w:id="1"/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способ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условию задачи, в городе N 15% детей и подростков, а в условии спрашивается о взрослых жителях. То есть нас должен интересовать процент взрослых жителей: 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100%−15%=85%.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в условии задачи говорится о том, что 45% взрослых жителей </w:t>
      </w: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работает, а спрашивается, сколько взрослых жителей работает? Легко подсчитать, что работает 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100%−45%=55%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жителей.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замечаний условие задачи можно переформулировать следующим образом.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27A14" wp14:editId="21F20245">
            <wp:extent cx="8696325" cy="590550"/>
            <wp:effectExtent l="0" t="0" r="9525" b="0"/>
            <wp:docPr id="8" name="Рисунок 8" descr="В городе N живет 200000 жителей. Среди них 85 % взрослых жителей . Среди взрослых жителей работает 55%. Сколько взрослых жителей работ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городе N живет 200000 жителей. Среди них 85 % взрослых жителей . Среди взрослых жителей работает 55%. Сколько взрослых жителей работает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20000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0.85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0.55=9350.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9350 жителей.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DE2F6" wp14:editId="3308E5AA">
            <wp:extent cx="8734425" cy="962025"/>
            <wp:effectExtent l="0" t="0" r="9525" b="9525"/>
            <wp:docPr id="9" name="Рисунок 9" descr="В школе 800 учеников, из них 30%  –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школе 800 учеников, из них 30%  –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условию задачи нам известен процент учеников начальной школы, а требуется найти количество учеников, изучающих немецкий язык, который изучается только в средней и старшей школе. Поэтому вначале следует найти процент учеников средней и старшей школы: 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100%−30%=70%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F5F" w:rsidRPr="0005642E" w:rsidRDefault="00444EBC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F6C9E" wp14:editId="22D6DCA4">
            <wp:extent cx="8724900" cy="962025"/>
            <wp:effectExtent l="0" t="0" r="0" b="9525"/>
            <wp:docPr id="10" name="Рисунок 10" descr="В школе 800 учеников, из них 70%  – ученики средней старшей школы. Среди учеников средней и старшей школы 20% изучают немецкий язык. Сколько учеников средней и старшей школы изучают немецкий язы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 школе 800 учеников, из них 70%  – ученики средней старшей школы. Среди учеников средней и старшей школы 20% изучают немецкий язык. Сколько учеников средней и старшей школы изучают немецкий язык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ее решение совпадает с решением предыдущей задачи </w:t>
      </w:r>
      <w:hyperlink r:id="rId15" w:anchor="26631_2" w:history="1">
        <w:r w:rsidRPr="00056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вторым способом</w:t>
        </w:r>
      </w:hyperlink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800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0.7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0.2=112.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немецкий язык в школе изучает 112 учеников.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112 учеников.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Наибольшее количество товара и скидка/наценка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и дальнейших пунктах разберем задачи, в которых вычисление процентов является только частью решения, и необходимо выполнить дополнительные преобразования.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B4124" wp14:editId="215ED972">
            <wp:extent cx="8677275" cy="590550"/>
            <wp:effectExtent l="0" t="0" r="9525" b="0"/>
            <wp:docPr id="11" name="Рисунок 11" descr="Флакон шампуня стоит 160 рублей. Какое наибольшее число флаконов можно купить на 1000 рублей во время распродажи, когда скидка составляет 25%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лакон шампуня стоит 160 рублей. Какое наибольшее число флаконов можно купить на 1000 рублей во время распродажи, когда скидка составляет 25%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сводится к определению новой цены на флакон и расчету </w:t>
      </w:r>
      <w:hyperlink r:id="rId17" w:anchor="26616" w:history="1">
        <w:r w:rsidRPr="00056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наибольшего числа флаконов</w:t>
        </w:r>
      </w:hyperlink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купить за имеющиеся деньги.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цена флакона шампуня оказывается равной: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160−160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25%=160−160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0.25=160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(1−0.25)=160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0.75=120 (rub).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наибольшего количества флаконов, которые можно купить за 1000 рублей, поделим эту сумму на цену флакона и отбросим дробную часть: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1000120=253=813.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 1000 рублей можно купить 8 флаконов шампуня по скидочной цене.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8 флаконов.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8BC4F" wp14:editId="05ED10FF">
            <wp:extent cx="8686800" cy="561975"/>
            <wp:effectExtent l="0" t="0" r="0" b="9525"/>
            <wp:docPr id="12" name="Рисунок 12" descr="Оптовая цена учебника 170 рублей. Розничная цена на 20% выше оптовой. Какое наибольшее число таких учебников можно купить по розничной цене на 7000 рубле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товая цена учебника 170 рублей. Розничная цена на 20% выше оптовой. Какое наибольшее число таких учебников можно купить по розничной цене на 7000 рублей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задачи сводится к определению розничной цены учебника и расчета </w:t>
      </w:r>
      <w:hyperlink r:id="rId19" w:anchor="26616" w:history="1">
        <w:r w:rsidRPr="00056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наибольшего числа учебников</w:t>
        </w:r>
      </w:hyperlink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купить за имеющиеся деньги.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цена учебника равна: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170+170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20%=170+170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0.20=170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(1+0.2)=170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1.2=204 (rub).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наибольшего количества учебников, которые можно купить за 7000 рублей, поделим эту сумму на розничную цену учебника и отбросим дробную часть: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7000204=175051=341651.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 7000 рублей можно купить 34 учебника по розничной цене.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34 учебника.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1C87F" wp14:editId="2965A361">
            <wp:extent cx="8763000" cy="1781175"/>
            <wp:effectExtent l="0" t="0" r="0" b="9525"/>
            <wp:docPr id="13" name="Рисунок 13" descr="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700−700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13%=700−700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0.13=700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(1−0.13)=700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0.87=609.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у студента после вычета налога осталось 609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609 rub60 rub=60960=10960.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на оставшиеся 609 рублей студент может купить 10 тюльпанов. Но учитывая, что букет должен состоять из нечетного числа цветков, в ответ запишем 9 тюльпанов.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тюльпанов.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Расчет дозировки лекарства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981CD" wp14:editId="28356CD7">
            <wp:extent cx="8724900" cy="1323975"/>
            <wp:effectExtent l="0" t="0" r="0" b="9525"/>
            <wp:docPr id="14" name="Рисунок 14" descr="Одна таблетка лекарства весит 20 мг и содержит 5% активного вещества. Ребёнку в возрасте до 6 месяцев врач прописывает 1,4 мг активного вещества на каждый килограмм веса в сутки. Сколько таблеток этого лекарства следует дать ребёнку в возрасте четырёх месяцев и весом 5 кг в течение суто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дна таблетка лекарства весит 20 мг и содержит 5% активного вещества. Ребёнку в возрасте до 6 месяцев врач прописывает 1,4 мг активного вещества на каждый килограмм веса в сутки. Сколько таблеток этого лекарства следует дать ребёнку в возрасте четырёх месяцев и весом 5 кг в течение суток?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найдем требуемое для ребенка количество активного вещества лекарства: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1.4 mg/kg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5 kg=7 mg.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рассчитаем количество активного вещества в одной таблетке лекарства: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20 mg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5%=20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0.05=1 (mg).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Разделив требуемое количество действующего вещества лекарства на его количество в одной таблетке, находим: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lastRenderedPageBreak/>
        <w:t>7 mg1 mg=7.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врач назначил ребенку 7 таблеток лекарства в сутки.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7 таблеток.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Платежи кратными суммами с комиссией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9D4601" wp14:editId="40935C4B">
            <wp:extent cx="8705850" cy="1323975"/>
            <wp:effectExtent l="0" t="0" r="0" b="9525"/>
            <wp:docPr id="15" name="Рисунок 15" descr="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 оплате услуг через платежный терминал взи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эту задачу двумя способами: стандартным, основанном на расчете, и простым перебором. Поскольку при решении заданий части В ЕГЭ по математике требуется только записать ответ, Вы можете решать эту задачу любым способом, который для Вас более удобен.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способ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способ стандартный основан на вычислении суммы платежа, который после вычитания комиссии в 5% даст, как минимум, 300 рублей на счету телефона. По аналогии с задачей </w:t>
      </w:r>
      <w:hyperlink r:id="rId23" w:anchor="26644" w:history="1">
        <w:r w:rsidRPr="000564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26644</w:t>
        </w:r>
      </w:hyperlink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находим, что на счет телефона зачисляется 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100%−5%=95%=0.95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суммы, внесенной в терминал. Тогда для зачисления 300 рублей на счет телефона необходимо внести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300 rub0.95=3000095=600019=3151519 (rub.)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терминал принимает сумму, кратную 10 рублям, Ане следует внести 320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320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способ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способ основан на простом подборе. Вначале определим сумму, зачисляемую на счет телефона с каждых 10 рублей: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10−10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5%=10−10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0.05=10−0.5=9.5.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с каждых 10 рублей на счет зачисляется 9 рублей 50 копеек. Затем найдем, какое наименьшее число «десятирублевок» следует внести в терминал, чтобы на телефон было зачислено не менее 300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это число должно быть больше 30, так как 30 «десятирублевок» равны 300 рублям, а платежный терминал еще и берет комиссию.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Попробуем вложить 31 «десятирублевку»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31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9.5=294.5.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мы получаем сумму, меньше 300 рублей, что не удовлетворяет условию задачи.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32 «десятирублевок» имеем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32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9.5=304.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при внесении в терминал 32 «десятирублевок» на счет будет зачислена достаточная сумма в 304 рубля. Отсюда следует, что в платежный терминал необходимо внести 32 «десятирублевки», то есть, 320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: 320 рублей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Ежемесячные платежи по кредитам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89178" wp14:editId="2B019BD6">
            <wp:extent cx="8696325" cy="1314450"/>
            <wp:effectExtent l="0" t="0" r="9525" b="0"/>
            <wp:docPr id="16" name="Рисунок 16" descr="Клиент взял в банке кредит 12000 рублей на год под 16 %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 должен вносить в банк ежемесяч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лиент взял в банке кредит 12000 рублей на год под 16 %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 должен вносить в банк ежемесячно?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этой задаче отсутствует однозначность в порядке начисления процентов.  Поэтому введем дополнительное допущение (которого нет в условии задачи) о том, что проценты на кредит начисляются сразу в момент его получения.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сумма кредита вместе с начисленными процентами оказывается равной:</w:t>
      </w:r>
    </w:p>
    <w:p w:rsidR="002E1F5F" w:rsidRPr="0005642E" w:rsidRDefault="002E1F5F" w:rsidP="002E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12000+12000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16%=12000+12000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0.16==12000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(1+0.16)=12000</w:t>
      </w:r>
      <w:r w:rsidRPr="0005642E">
        <w:rPr>
          <w:rFonts w:ascii="Cambria Math" w:eastAsia="Times New Roman" w:hAnsi="Cambria Math" w:cs="Cambria Math"/>
          <w:sz w:val="29"/>
          <w:szCs w:val="29"/>
          <w:lang w:eastAsia="ru-RU"/>
        </w:rPr>
        <w:t>⋅</w:t>
      </w: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1.16=13920 (rub).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клиент погашает кредит ежемесячно равными платежами, сумма ежемесячного платежа равна:</w:t>
      </w:r>
    </w:p>
    <w:p w:rsidR="002E1F5F" w:rsidRPr="0005642E" w:rsidRDefault="002E1F5F" w:rsidP="002E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MathJax_Main" w:eastAsia="Times New Roman" w:hAnsi="MathJax_Main" w:cs="Times New Roman"/>
          <w:sz w:val="29"/>
          <w:szCs w:val="29"/>
          <w:lang w:eastAsia="ru-RU"/>
        </w:rPr>
        <w:t>1392012=1160.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0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1160 рублей.</w:t>
      </w:r>
    </w:p>
    <w:p w:rsidR="002E1F5F" w:rsidRPr="0005642E" w:rsidRDefault="002E1F5F" w:rsidP="002E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F5F" w:rsidRDefault="002E1F5F" w:rsidP="002E1F5F"/>
    <w:p w:rsidR="00936C9E" w:rsidRPr="00936C9E" w:rsidRDefault="00936C9E" w:rsidP="0093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D3" w:rsidRDefault="000749D3"/>
    <w:sectPr w:rsidR="0007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9E"/>
    <w:rsid w:val="000749D3"/>
    <w:rsid w:val="002E1F5F"/>
    <w:rsid w:val="00444EBC"/>
    <w:rsid w:val="00936C9E"/>
    <w:rsid w:val="00C55746"/>
    <w:rsid w:val="00D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egegiamath.ru/ege-2014/ox-uzh-eti-syrki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hyperlink" Target="http://egegiamath.ru/ege-2014/procenty-procenty-v-zadachax-chasti-v-prodolzhenie.html" TargetMode="External"/><Relationship Id="rId23" Type="http://schemas.openxmlformats.org/officeDocument/2006/relationships/hyperlink" Target="http://egegiamath.ru/ege-2014/procenty-procenty-v-zadache-b1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egegiamath.ru/ege-2014/ox-uzh-eti-syrk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1252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dcterms:created xsi:type="dcterms:W3CDTF">2015-01-09T15:12:00Z</dcterms:created>
  <dcterms:modified xsi:type="dcterms:W3CDTF">2015-01-09T15:31:00Z</dcterms:modified>
</cp:coreProperties>
</file>