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304BDF" w:rsidRPr="00304BDF" w:rsidTr="00304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5148"/>
              <w:gridCol w:w="2010"/>
            </w:tblGrid>
            <w:tr w:rsidR="00304BDF" w:rsidRPr="00304BDF" w:rsidTr="00332503">
              <w:trPr>
                <w:tblCellSpacing w:w="15" w:type="dxa"/>
              </w:trPr>
              <w:tc>
                <w:tcPr>
                  <w:tcW w:w="1965" w:type="dxa"/>
                  <w:hideMark/>
                </w:tcPr>
                <w:p w:rsidR="00304BDF" w:rsidRPr="00304BDF" w:rsidRDefault="00304BDF" w:rsidP="0033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BDF" w:rsidRPr="00304BDF" w:rsidRDefault="00304BDF" w:rsidP="003325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99"/>
                      <w:sz w:val="64"/>
                      <w:szCs w:val="64"/>
                      <w:lang w:eastAsia="ru-RU"/>
                    </w:rPr>
                    <w:t>Публичный доклад 2011</w:t>
                  </w:r>
                  <w:r w:rsidRPr="00304B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99"/>
                      <w:sz w:val="64"/>
                      <w:szCs w:val="6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65" w:type="dxa"/>
                  <w:vAlign w:val="center"/>
                  <w:hideMark/>
                </w:tcPr>
                <w:p w:rsidR="00304BDF" w:rsidRPr="00304BDF" w:rsidRDefault="00304BDF" w:rsidP="0033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4BDF" w:rsidRPr="00304BDF" w:rsidRDefault="00304BDF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BDF" w:rsidRPr="00304BDF" w:rsidTr="00304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BDF" w:rsidRPr="00304BDF" w:rsidRDefault="00304BDF" w:rsidP="0030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BDF" w:rsidRPr="00304BDF" w:rsidTr="00304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BDF" w:rsidRPr="00304BDF" w:rsidRDefault="00304BDF" w:rsidP="0030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0850" cy="3200400"/>
                  <wp:effectExtent l="19050" t="0" r="6350" b="0"/>
                  <wp:docPr id="2" name="Рисунок 2" descr="http://schooll127.narod.ru/dsc00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l127.narod.ru/dsc00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BDF" w:rsidRPr="00304BDF" w:rsidRDefault="00304BDF" w:rsidP="0030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04470"/>
            <wp:effectExtent l="19050" t="0" r="0" b="0"/>
            <wp:docPr id="3" name="Рисунок 3" descr="http://narod.ru/images/dividers/1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d.ru/images/dividers/1to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50"/>
      </w:tblGrid>
      <w:tr w:rsidR="00304BDF" w:rsidRPr="00304BDF" w:rsidTr="00304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BDF" w:rsidRPr="00304BDF" w:rsidRDefault="00304BDF" w:rsidP="0030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DF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 xml:space="preserve">Наши достижения </w:t>
            </w:r>
          </w:p>
        </w:tc>
      </w:tr>
      <w:tr w:rsidR="00304BDF" w:rsidRPr="00304BDF" w:rsidTr="00304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BDF" w:rsidRPr="00304BDF" w:rsidRDefault="00304BDF" w:rsidP="0030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школы №127 начинается 1 сентября 1980г. И этот учебный год для нас особый, юбилейный, нам 30 лет. В нашей школе много традиций, но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интересная - по особому отмечать юбилейный год. Школа это еще и единение поколений учеников и учителей, потому что наши ученики становятся учителями нашей школы, родителями наших будущих учеников, которые доверяют нам своих детей.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Еще одной традицией можно считать то, что на торжественной юбилейной линейке 1 сентября обязательно выступает первый директор школы, известная многим здесь, Найденова Зоя Георгиевна, народный учитель РФ, доктор наук, профессор, а для нас просто родной человек, который открыл эту школу.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Продолжают юбилейные празднования - вечер встречи учителей, которые работали и сейчас работают в нашей школе, вечер встречи выпускников.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1995 году школа приобрела статус - школы с углубленным изучением английского языка, опыт работы углубленного изучения английского языка в отдельных классах уже был. Сегодня английский язык является профильным предметом в школе. Преподавание его ведут опытные педагоги, которые дают высокое качество знаний. Это подтверждают результаты единого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государственного экзамена по английскому языку.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 не только по английскому языку наши выпускники показывают высокие результаты, это стало возможным благодаря тому, что в школе работает коллектив единомышленников, творческих, ищущих, неравнодушных педагогов.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Педагогический коллектив ставит своей главной задачей обеспечение доступного для всех качественного образования. Учить всех качественно – это непросто.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на сегодняшний день, нам это удается: 11 выпускников награждены золотой медалью «За особые успехи в учении» и 46 выпускников награждены серебряной медалью.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Мы всегда были нацелены на успешность наших выпускников и итогом являются результаты поступления выпускников в учебные заведения для продолжения образования. Процент поступления в ВУЗы на бюджетные отделения колеблется в разные годы от 96 до 100%.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школе сложилась система работы по развитию интереса учеников к учебным предметам.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Традицией стало проведение интеллектуального марафона, для нас это сочетание школьного тура олимпиад и различного вида творческих конкурсов, в которых участвуют все классы. Эта система работы дает возможность проявить себя каждому.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Интеллектуальный марафон, конечно, не заменил участие в районных, городских и региональных турах олимпиад. Здесь наши учащиеся в последнее время были весьма активны. Результатом такой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стали победы учеников школы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районных, городских и региональных турах олимпиад.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 последние годы 68 учащихся нашей школы стали лауреатами и призерами районного тура олимпиад, 21 учащийся стали призерами городского тура. За два года существования регионального тура олимпиад стали победителями 10 учеников нашей школы.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два последних учебных года наши учащиеся стали победителями или призерами регионального тура олимпиад получив 3 диплома по биологии, диплом 1 степени по русскому языку, литературе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диплом 1 степени по химии и по физике, диплом 2 степени по математике и физике , диплом 3 степени по истории и обществознанию, стали призерами регионального тура олимпиады по русскому языку и литературе, в региональных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олимпиадах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выпускников </w:t>
            </w:r>
            <w:proofErr w:type="spell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Караульнова</w:t>
            </w:r>
            <w:proofErr w:type="spell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получила – диплом 1 степени по физике, а также диплом 1 степени по математике.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Довольно тревожно мы переходили на систему ЕГЭ. Но оказалось, что в некоторых предметах ЕГЭ работает как хороший, независимый эксперт. Первый успех к нам пришел на этапе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ЕГЭ по русскому языку. Два последующих года результат был аналогичен. Стали привыкать! Но вот ЕГЭ уже не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эксперимент. В 2009 году тринадцать человек в городе написали ЕГЭ по русскому языку на 100 баллов, в нашем районе таких двое и все в нашей школе! Потом девочка получила 100 баллов по обществознанию и следом еще одна по английскому языку 98 баллов. Четыре выпускника показали самые высокие баллы,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возможных! В 2010 году одна ученица в районе сдала ЕГЭ на 100 баллов и это была наша ученица. Это тоже становится нашей хорошей традицией. На диаграмме видно, что средний балл по ЕГЭ 2010 по всем предметам значительно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в 2009, а ведь в 2009 мы по результатам ЕГЭ вошли в 20 лучших школ города.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Средний балл: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2009 2010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Русский язык 67,1 68,94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Математика 50,6 51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Английский язык 59,2 71,67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История 51,1 65,33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Биология 61,4 70,5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География 64 66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Физика 51 53,1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Информатика 59,5 72,29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Обществознание 52,9 60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Педагогический коллектив систематически повышает уровень самообразования учащихся через внеклассную работу по предмету.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Учащиеся школы принимают участие в районных и городских мероприятиях и конкурсах.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прошедшем учебном году учащиеся нашей школы были награждены: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1) Грамотой за первое место в городском конкурсе компьютерных презентаций «Дорога и мы».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2) Грамотами за 2 место были отмечены 2 команды в районной лиге КВН.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3) Грамотой за 2 место была отмечена работа учащихся 9 класса в конкурсе за здоровый образ жизни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4) Дипломом за 3 место в турнире знатоков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мировой культуры «Знаю! Умею! Творю!» команда 6 класса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5) Особой благодарностью жюри международного конкурса городов ЮНЕСКО отмечена работа наших учащихся.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 2008-2010 годы школе на проведение ремонтных работ было выделено 12,5 млн. рублей. Серьезные финансовые средства стали поступать с введением нормативного финансирования, средства в этом случае идут за учеником.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 сроке эксплуатации всех инженерных систем в течение 30 лет, понятно, что задачи перед нами стояли очень серьезные. Проведена полная замена системы холодного и горячего водоснабжения, </w:t>
            </w:r>
            <w:proofErr w:type="spell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отпления</w:t>
            </w:r>
            <w:proofErr w:type="spell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отремонтирована вся кровля. Полностью заменены светильники и частично электропроводка. Установлена на всех этажах система аварийно-пожарной сигнализации с выводом на пульт пожарной охраны. Заменено 148 окон на </w:t>
            </w:r>
            <w:proofErr w:type="gram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стеклопластиковые</w:t>
            </w:r>
            <w:proofErr w:type="gram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Проведен косметический ремонт 4 этажей, спортивного зала. По сути, мы каждое лето теперь проводим постепенный капитальный ремонт всех инженерных систем и самого здания без вывода из эксплуатации.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 мы не только ремонтировались, но и активно приобретали. За три года приобретено: 31 компьютер, 5 </w:t>
            </w:r>
            <w:proofErr w:type="spell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проекторов, 2 интерактивных доски, заменена полностью мебель в столовой, приобретено 9 единиц столового оборудования, заменена полностью мебель в 30 кабинетах и библиотеке, полностью обновлено оборудование спортивного зала, заменена мебель в актовом зале. Приобретены кабинеты: химии, со специальной мебелью и </w:t>
            </w:r>
            <w:proofErr w:type="spellStart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микролабораториями</w:t>
            </w:r>
            <w:proofErr w:type="spellEnd"/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физики с цифровой лабораторией; биологии, географии. </w:t>
            </w:r>
            <w:r w:rsidRPr="0030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Надеемся, что все это позволит нам достичь еще больших успехов! </w:t>
            </w:r>
          </w:p>
        </w:tc>
      </w:tr>
    </w:tbl>
    <w:p w:rsidR="00304BDF" w:rsidRPr="00304BDF" w:rsidRDefault="00304BDF" w:rsidP="0030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11150"/>
            <wp:effectExtent l="19050" t="0" r="0" b="0"/>
            <wp:docPr id="4" name="Рисунок 4" descr="http://narod.ru/images/dividers/1ce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od.ru/images/dividers/1cent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4"/>
      </w:tblGrid>
      <w:tr w:rsidR="00304BDF" w:rsidRPr="00304BDF" w:rsidTr="00304B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4BDF" w:rsidRPr="00304BDF" w:rsidRDefault="00304BDF" w:rsidP="0030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04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 страница</w:t>
              </w:r>
            </w:hyperlink>
          </w:p>
        </w:tc>
      </w:tr>
    </w:tbl>
    <w:p w:rsidR="00304BDF" w:rsidRPr="00304BDF" w:rsidRDefault="00304BDF" w:rsidP="0030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04470"/>
            <wp:effectExtent l="19050" t="0" r="0" b="0"/>
            <wp:docPr id="5" name="Рисунок 5" descr="http://narod.ru/images/dividers/1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rod.ru/images/dividers/1bottom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DF" w:rsidRPr="00304BDF" w:rsidRDefault="00304BDF" w:rsidP="0030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DF" w:rsidRPr="00304BDF" w:rsidRDefault="00304BDF" w:rsidP="0030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85" cy="19685"/>
            <wp:effectExtent l="0" t="0" r="0" b="0"/>
            <wp:docPr id="6" name="Рисунок 6" descr="http://www.narod.ru/counter.x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rod.ru/counter.xhtm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DF" w:rsidRPr="00304BDF" w:rsidRDefault="00304BDF" w:rsidP="0030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DF" w:rsidRPr="00304BDF" w:rsidRDefault="00304BDF" w:rsidP="00304B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04BD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6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</w:tblGrid>
      <w:tr w:rsidR="00304BDF" w:rsidRPr="00304BDF" w:rsidTr="00304BD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76"/>
            </w:tblGrid>
            <w:tr w:rsidR="00304BDF" w:rsidRPr="00304BDF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304BDF" w:rsidRPr="00304BDF" w:rsidRDefault="00304BDF" w:rsidP="00304B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B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</w:p>
              </w:tc>
            </w:tr>
            <w:tr w:rsidR="00304BDF" w:rsidRPr="00304B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12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  <w:gridCol w:w="306"/>
                    <w:gridCol w:w="210"/>
                    <w:gridCol w:w="210"/>
                    <w:gridCol w:w="15"/>
                  </w:tblGrid>
                  <w:tr w:rsidR="00304BDF" w:rsidRPr="00304BDF" w:rsidTr="00304BDF">
                    <w:trPr>
                      <w:tblCellSpacing w:w="0" w:type="dxa"/>
                    </w:trPr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75260" cy="135890"/>
                              <wp:effectExtent l="19050" t="0" r="0" b="0"/>
                              <wp:docPr id="7" name="Рисунок 8" descr="Яндекс">
                                <a:hlinkClick xmlns:a="http://schemas.openxmlformats.org/drawingml/2006/main" r:id="rId1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Яндекс">
                                        <a:hlinkClick r:id="rId10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3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0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315" cy="97155"/>
                              <wp:effectExtent l="19050" t="0" r="6985" b="0"/>
                              <wp:docPr id="30" name="Рисунок 10" descr="Помощь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Помощь">
                                        <a:hlinkClick r:id="rId12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0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315" cy="97155"/>
                              <wp:effectExtent l="19050" t="0" r="6985" b="0"/>
                              <wp:docPr id="31" name="Рисунок 11" descr="Спрятать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Спрятать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808080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04BDF" w:rsidRPr="00304BDF" w:rsidRDefault="00304BDF" w:rsidP="0030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BDF" w:rsidRPr="00304B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7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"/>
                    <w:gridCol w:w="90"/>
                  </w:tblGrid>
                  <w:tr w:rsidR="00304BDF" w:rsidRPr="00304BDF" w:rsidTr="00304BDF">
                    <w:trPr>
                      <w:trHeight w:val="81"/>
                      <w:tblCellSpacing w:w="0" w:type="dxa"/>
                    </w:trPr>
                    <w:tc>
                      <w:tcPr>
                        <w:tcW w:w="90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32" name="Рисунок 12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33" name="Рисунок 13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04BDF" w:rsidRPr="00304BDF" w:rsidTr="00304BDF">
                    <w:trPr>
                      <w:tblCellSpacing w:w="0" w:type="dxa"/>
                    </w:trPr>
                    <w:tc>
                      <w:tcPr>
                        <w:tcW w:w="90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34" name="Рисунок 14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35" name="Рисунок 16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04BDF" w:rsidRPr="00304BDF" w:rsidTr="00304BDF">
                    <w:trPr>
                      <w:trHeight w:val="15"/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36" name="Рисунок 17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37" name="Рисунок 18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04BDF" w:rsidRPr="00304BDF" w:rsidRDefault="00304BDF" w:rsidP="0030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BDF" w:rsidRPr="00304BDF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CCCCCC"/>
                  <w:noWrap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04BDF" w:rsidRPr="00304BD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04BDF" w:rsidRPr="00304BD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808080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04BDF" w:rsidRPr="00304BDF" w:rsidRDefault="00304BDF" w:rsidP="00304B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BDF" w:rsidRPr="00304BDF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808080"/>
                  <w:noWrap/>
                  <w:vAlign w:val="center"/>
                  <w:hideMark/>
                </w:tcPr>
                <w:p w:rsidR="00304BDF" w:rsidRPr="00304BDF" w:rsidRDefault="00304BDF" w:rsidP="0030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304BDF" w:rsidRPr="00304BDF" w:rsidRDefault="00304BDF" w:rsidP="0030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BDF" w:rsidRPr="00304BDF" w:rsidTr="00304BD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76"/>
            </w:tblGrid>
            <w:tr w:rsidR="00304BDF" w:rsidRPr="00304BDF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304BDF" w:rsidRPr="00304BDF" w:rsidRDefault="00304BDF" w:rsidP="0030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304BDF" w:rsidRPr="00304B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  <w:gridCol w:w="306"/>
                    <w:gridCol w:w="810"/>
                    <w:gridCol w:w="210"/>
                    <w:gridCol w:w="210"/>
                    <w:gridCol w:w="210"/>
                    <w:gridCol w:w="15"/>
                  </w:tblGrid>
                  <w:tr w:rsidR="00304BDF" w:rsidRPr="00304BDF">
                    <w:trPr>
                      <w:tblCellSpacing w:w="0" w:type="dxa"/>
                    </w:trPr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75260" cy="135890"/>
                              <wp:effectExtent l="19050" t="0" r="0" b="0"/>
                              <wp:docPr id="19" name="Рисунок 19" descr="Яндекс">
                                <a:hlinkClick xmlns:a="http://schemas.openxmlformats.org/drawingml/2006/main" r:id="rId1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Яндекс">
                                        <a:hlinkClick r:id="rId10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3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00" w:type="pct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86410" cy="135890"/>
                              <wp:effectExtent l="19050" t="0" r="8890" b="0"/>
                              <wp:docPr id="20" name="Рисунок 20" descr="Реклама на Яндексе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Реклама на Яндексе">
                                        <a:hlinkClick r:id="rId17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410" cy="13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315" cy="97155"/>
                              <wp:effectExtent l="19050" t="0" r="6985" b="0"/>
                              <wp:docPr id="21" name="Рисунок 21" descr="Помощь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Помощь">
                                        <a:hlinkClick r:id="rId12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315" cy="97155"/>
                              <wp:effectExtent l="19050" t="0" r="6985" b="0"/>
                              <wp:docPr id="22" name="Рисунок 22" descr="Показать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Показать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315" cy="97155"/>
                              <wp:effectExtent l="19050" t="0" r="6985" b="0"/>
                              <wp:docPr id="23" name="Рисунок 23" descr="Закрыть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Закрыть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808080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04BDF" w:rsidRPr="00304BDF" w:rsidRDefault="00304BDF" w:rsidP="0030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BDF" w:rsidRPr="00304B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"/>
                    <w:gridCol w:w="1596"/>
                    <w:gridCol w:w="90"/>
                  </w:tblGrid>
                  <w:tr w:rsidR="00304BDF" w:rsidRPr="00304BDF">
                    <w:trPr>
                      <w:tblCellSpacing w:w="0" w:type="dxa"/>
                    </w:trPr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24" name="Рисунок 24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808080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25" name="Рисунок 25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04BDF" w:rsidRPr="00304BDF">
                    <w:trPr>
                      <w:tblCellSpacing w:w="0" w:type="dxa"/>
                    </w:trPr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26" name="Рисунок 26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tgtFrame="_blank" w:history="1">
                          <w:proofErr w:type="spellStart"/>
                          <w:r w:rsidRPr="00304BDF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5"/>
                              <w:u w:val="single"/>
                              <w:lang w:eastAsia="ru-RU"/>
                            </w:rPr>
                            <w:t>Яндекс</w:t>
                          </w:r>
                          <w:proofErr w:type="gramStart"/>
                          <w:r w:rsidRPr="00304BDF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5"/>
                              <w:u w:val="single"/>
                              <w:lang w:eastAsia="ru-RU"/>
                            </w:rPr>
                            <w:t>.С</w:t>
                          </w:r>
                          <w:proofErr w:type="gramEnd"/>
                          <w:r w:rsidRPr="00304BDF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5"/>
                              <w:u w:val="single"/>
                              <w:lang w:eastAsia="ru-RU"/>
                            </w:rPr>
                            <w:t>ловари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27" name="Рисунок 27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04BDF" w:rsidRPr="00304BDF">
                    <w:trPr>
                      <w:trHeight w:val="15"/>
                      <w:tblCellSpacing w:w="0" w:type="dxa"/>
                    </w:trPr>
                    <w:tc>
                      <w:tcPr>
                        <w:tcW w:w="45" w:type="dxa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28" name="Рисунок 28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9210" cy="9525"/>
                              <wp:effectExtent l="19050" t="0" r="8890" b="0"/>
                              <wp:docPr id="29" name="Рисунок 29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04BDF" w:rsidRPr="00304BDF" w:rsidRDefault="00304BDF" w:rsidP="0030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BDF" w:rsidRPr="00304BDF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CCCCCC"/>
                  <w:noWrap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04BDF" w:rsidRPr="00304BD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04BDF" w:rsidRPr="00304BD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808080"/>
                        <w:noWrap/>
                        <w:vAlign w:val="center"/>
                        <w:hideMark/>
                      </w:tcPr>
                      <w:p w:rsidR="00304BDF" w:rsidRPr="00304BDF" w:rsidRDefault="00304BDF" w:rsidP="00304B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04BDF" w:rsidRPr="00304BDF" w:rsidRDefault="00304BDF" w:rsidP="00304B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BDF" w:rsidRPr="00304BDF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808080"/>
                  <w:noWrap/>
                  <w:vAlign w:val="center"/>
                  <w:hideMark/>
                </w:tcPr>
                <w:p w:rsidR="00304BDF" w:rsidRPr="00304BDF" w:rsidRDefault="00304BDF" w:rsidP="0030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304BDF" w:rsidRPr="00304BDF" w:rsidRDefault="00304BDF" w:rsidP="0030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E99" w:rsidRDefault="008B7E99"/>
    <w:sectPr w:rsidR="008B7E99" w:rsidSect="008B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4BDF"/>
    <w:rsid w:val="00304BDF"/>
    <w:rsid w:val="008B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BDF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04B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304B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3" Type="http://schemas.openxmlformats.org/officeDocument/2006/relationships/webSettings" Target="webSettings.xml"/><Relationship Id="rId21" Type="http://schemas.openxmlformats.org/officeDocument/2006/relationships/hyperlink" Target="http://yabs.yandex.ru/count/Ji_ESdYBl_a40000ZhkxD1G5QnI8iVuDq0IIhJZv1wPCYgvw2mMg0QMH3J6HlD19P0QJ0aAk-p08k4yQ-TS4iG5z1W00" TargetMode="External"/><Relationship Id="rId7" Type="http://schemas.openxmlformats.org/officeDocument/2006/relationships/hyperlink" Target="http://www.schooll127.narod.ru" TargetMode="External"/><Relationship Id="rId12" Type="http://schemas.openxmlformats.org/officeDocument/2006/relationships/hyperlink" Target="http://narod.yandex.ru/help/20" TargetMode="External"/><Relationship Id="rId17" Type="http://schemas.openxmlformats.org/officeDocument/2006/relationships/hyperlink" Target="http://www.yandex.ru/advertising/index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hyperlink" Target="http://www.yandex.ru/" TargetMode="External"/><Relationship Id="rId19" Type="http://schemas.openxmlformats.org/officeDocument/2006/relationships/image" Target="media/image11.gif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://schooll127.narod.ru/doklad1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2013-03-15T16:29:00Z</dcterms:created>
  <dcterms:modified xsi:type="dcterms:W3CDTF">2013-03-15T16:36:00Z</dcterms:modified>
</cp:coreProperties>
</file>