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EB" w:rsidRPr="000C63F3" w:rsidRDefault="007D7212" w:rsidP="00695DF4">
      <w:pPr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7D7212">
        <w:rPr>
          <w:b/>
          <w:sz w:val="48"/>
          <w:szCs w:val="48"/>
        </w:rPr>
        <w:t>Из</w:t>
      </w:r>
      <w:r w:rsidR="006F33EB" w:rsidRPr="007D7212">
        <w:rPr>
          <w:b/>
          <w:sz w:val="48"/>
          <w:szCs w:val="48"/>
        </w:rPr>
        <w:t xml:space="preserve"> опыта работы по подготовке учащихся к </w:t>
      </w:r>
      <w:r w:rsidRPr="007D7212">
        <w:rPr>
          <w:b/>
          <w:sz w:val="48"/>
          <w:szCs w:val="48"/>
        </w:rPr>
        <w:t>ОГЭ</w:t>
      </w:r>
      <w:r w:rsidR="006F33EB" w:rsidRPr="007D7212">
        <w:rPr>
          <w:b/>
          <w:sz w:val="48"/>
          <w:szCs w:val="48"/>
        </w:rPr>
        <w:t xml:space="preserve"> по математике</w:t>
      </w:r>
    </w:p>
    <w:p w:rsidR="00793183" w:rsidRPr="000C63F3" w:rsidRDefault="00793183" w:rsidP="00793183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0C63F3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Математика – одна из самых сложных школьных дисциплин, и вызывает трудности у многих учащихся. В то же время есть дети, которые имеют явно выраженные способности к этому предмету, и дети, для которых математика – вечная проблема. Хотелось бы поделиться опытом своей работы при подготовке выпускников к </w:t>
      </w:r>
      <w:r w:rsidR="00BE1091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ОГЭ</w:t>
      </w:r>
      <w:r w:rsidRPr="000C63F3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 по математике.</w:t>
      </w:r>
    </w:p>
    <w:p w:rsidR="00352782" w:rsidRDefault="00793183" w:rsidP="00793183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0C63F3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Считаю, что наиболее эффективной при подготовке в ЕГЭ и ГИА является методика </w:t>
      </w:r>
      <w:proofErr w:type="spellStart"/>
      <w:r w:rsidRPr="000C63F3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разноуровневого</w:t>
      </w:r>
      <w:proofErr w:type="spellEnd"/>
      <w:r w:rsidRPr="000C63F3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 урока, основанная на</w:t>
      </w:r>
      <w:r w:rsidR="00352782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 индивидуальн</w:t>
      </w:r>
      <w:proofErr w:type="gramStart"/>
      <w:r w:rsidR="00352782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о-</w:t>
      </w:r>
      <w:proofErr w:type="gramEnd"/>
      <w:r w:rsidRPr="000C63F3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 дифференцированном подходе к учащимся. </w:t>
      </w:r>
    </w:p>
    <w:p w:rsidR="00793183" w:rsidRDefault="00793183" w:rsidP="00793183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proofErr w:type="gramStart"/>
      <w:r w:rsidRPr="000C63F3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В класс</w:t>
      </w:r>
      <w:r w:rsidR="00352782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ах </w:t>
      </w:r>
      <w:r w:rsidRPr="000C63F3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формирую три уровня учащихся: уровень 1 – учащиеся, которые имеют низкие математические способности, уровень 2 – учащиеся, которые имеют средние математические способности, уровень 3 – учащиеся, которые имеют высокие математические способности.</w:t>
      </w:r>
      <w:proofErr w:type="gramEnd"/>
      <w:r w:rsidRPr="000C63F3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 Ребята знают, что со временем можно перейти из одной группы в другую в соответствии с результатами обучения.</w:t>
      </w:r>
    </w:p>
    <w:p w:rsidR="00236ED0" w:rsidRDefault="00236ED0" w:rsidP="00236ED0">
      <w:pPr>
        <w:spacing w:before="100" w:beforeAutospacing="1" w:after="100" w:afterAutospacing="1" w:line="270" w:lineRule="atLeast"/>
      </w:pPr>
      <w:r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Наиболее активно применяю индивидуально-</w:t>
      </w:r>
      <w:proofErr w:type="spellStart"/>
      <w:r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диференцированный</w:t>
      </w:r>
      <w:proofErr w:type="spellEnd"/>
      <w:r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 подход при проведении групповых занятий. Учащиеся работают в группах по интересам. Я провожу беседы с каждой группой, индивидуальные консультации, привлекаю успешных учеников для работы со </w:t>
      </w:r>
      <w:proofErr w:type="gramStart"/>
      <w:r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слабыми</w:t>
      </w:r>
      <w:proofErr w:type="gramEnd"/>
      <w:r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.</w:t>
      </w:r>
    </w:p>
    <w:p w:rsidR="00CF0060" w:rsidRDefault="00352782" w:rsidP="00B967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На уроках б</w:t>
      </w:r>
      <w:r w:rsidR="00793183" w:rsidRPr="000C63F3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ольшое внимание уделяю </w:t>
      </w:r>
      <w:r w:rsidR="00B96743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повторению,  </w:t>
      </w:r>
      <w:r w:rsidR="00793183" w:rsidRPr="000C63F3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устной работе. Главное условие здесь — систематичность, работа на каждом уроке. Имею подбор </w:t>
      </w:r>
      <w:r w:rsidR="00B96743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презентаций практически по всем заданиям ОГЭ.</w:t>
      </w:r>
    </w:p>
    <w:p w:rsidR="00CF0060" w:rsidRDefault="00CF0060" w:rsidP="00CF006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F0060" w:rsidRDefault="00CF0060" w:rsidP="00CF006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F0060" w:rsidRPr="00234BA1" w:rsidRDefault="00CF0060" w:rsidP="00CF0060">
      <w:pPr>
        <w:pStyle w:val="a8"/>
        <w:rPr>
          <w:rFonts w:ascii="Times New Roman" w:hAnsi="Times New Roman" w:cs="Times New Roman"/>
          <w:sz w:val="28"/>
          <w:szCs w:val="28"/>
        </w:rPr>
      </w:pPr>
      <w:r w:rsidRPr="00234BA1">
        <w:rPr>
          <w:rFonts w:ascii="Times New Roman" w:hAnsi="Times New Roman" w:cs="Times New Roman"/>
          <w:sz w:val="28"/>
          <w:szCs w:val="28"/>
        </w:rPr>
        <w:t xml:space="preserve">Презентация представляет собой мультимедийный тренажер для подготовки к итоговым экзаменам в девятом классе. Разработка создана на основе методического пособия под редакцией А. Л. Семеновой и </w:t>
      </w:r>
      <w:proofErr w:type="spellStart"/>
      <w:r w:rsidRPr="00234BA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34BA1">
        <w:rPr>
          <w:rFonts w:ascii="Times New Roman" w:hAnsi="Times New Roman" w:cs="Times New Roman"/>
          <w:sz w:val="28"/>
          <w:szCs w:val="28"/>
        </w:rPr>
        <w:t xml:space="preserve">. В. Ященко. Использовать демонстрацию слайдов можно на уроке в школе, оформление показа позволяет организовать фронтальную и индивидуальную работу с учениками. Школьникам будет удобно самостоятельно готовиться к </w:t>
      </w:r>
      <w:r w:rsidR="00B96743">
        <w:rPr>
          <w:rFonts w:ascii="Times New Roman" w:hAnsi="Times New Roman" w:cs="Times New Roman"/>
          <w:sz w:val="28"/>
          <w:szCs w:val="28"/>
        </w:rPr>
        <w:t>ОГЭ</w:t>
      </w:r>
      <w:r w:rsidRPr="00234BA1">
        <w:rPr>
          <w:rFonts w:ascii="Times New Roman" w:hAnsi="Times New Roman" w:cs="Times New Roman"/>
          <w:sz w:val="28"/>
          <w:szCs w:val="28"/>
        </w:rPr>
        <w:t xml:space="preserve"> с помощью презентации. </w:t>
      </w:r>
    </w:p>
    <w:p w:rsidR="00CF0060" w:rsidRPr="00234BA1" w:rsidRDefault="00CF0060" w:rsidP="00CF00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F0060" w:rsidRPr="00234BA1" w:rsidRDefault="00CF0060" w:rsidP="00CF0060">
      <w:pPr>
        <w:pStyle w:val="a8"/>
        <w:rPr>
          <w:rFonts w:ascii="Times New Roman" w:hAnsi="Times New Roman" w:cs="Times New Roman"/>
          <w:sz w:val="28"/>
          <w:szCs w:val="28"/>
        </w:rPr>
      </w:pPr>
      <w:r w:rsidRPr="00234BA1">
        <w:rPr>
          <w:rFonts w:ascii="Times New Roman" w:hAnsi="Times New Roman" w:cs="Times New Roman"/>
          <w:sz w:val="28"/>
          <w:szCs w:val="28"/>
        </w:rPr>
        <w:t>Использование гиперссылок обеспечивает возможность при необходимости перейти к теоретической части для повторения. Проверить ход решения задач можно на слайде с заданием. По щелчку появляется ход решения и правильный ответ.</w:t>
      </w:r>
    </w:p>
    <w:p w:rsidR="00CF0060" w:rsidRPr="00234BA1" w:rsidRDefault="00CF0060" w:rsidP="00CF00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F0060" w:rsidRDefault="00CF0060" w:rsidP="00CF0060">
      <w:pPr>
        <w:pStyle w:val="a8"/>
        <w:rPr>
          <w:rFonts w:ascii="Times New Roman" w:hAnsi="Times New Roman" w:cs="Times New Roman"/>
          <w:sz w:val="28"/>
          <w:szCs w:val="28"/>
        </w:rPr>
      </w:pPr>
      <w:r w:rsidRPr="00B22281">
        <w:rPr>
          <w:rFonts w:ascii="Times New Roman" w:hAnsi="Times New Roman" w:cs="Times New Roman"/>
          <w:sz w:val="28"/>
          <w:szCs w:val="28"/>
        </w:rPr>
        <w:t xml:space="preserve">При возникновении трудностей можно обратиться к подсказке и вспомнить необходимые для решения </w:t>
      </w:r>
      <w:r>
        <w:rPr>
          <w:rFonts w:ascii="Times New Roman" w:hAnsi="Times New Roman" w:cs="Times New Roman"/>
          <w:sz w:val="28"/>
          <w:szCs w:val="28"/>
        </w:rPr>
        <w:t>формулы и правила</w:t>
      </w:r>
      <w:r w:rsidRPr="00B222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060" w:rsidRDefault="00CF0060" w:rsidP="00CF006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F0060" w:rsidRDefault="00CF0060" w:rsidP="00CF00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D28F3" w:rsidRPr="00AC3A84" w:rsidRDefault="00ED28F3" w:rsidP="00ED28F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3A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Цель создания и использования </w:t>
      </w:r>
      <w:proofErr w:type="spellStart"/>
      <w:r w:rsidRPr="00AC3A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медиапродукта</w:t>
      </w:r>
      <w:proofErr w:type="spellEnd"/>
      <w:r w:rsidRPr="00AC3A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учебном занятии</w:t>
      </w:r>
      <w:r w:rsidRPr="00AC3A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 </w:t>
      </w:r>
      <w:proofErr w:type="gramStart"/>
      <w:r w:rsidRPr="00AC3A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</w:t>
      </w:r>
      <w:r w:rsidRPr="00AC3A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</w:t>
      </w:r>
      <w:proofErr w:type="gramEnd"/>
      <w:r w:rsidRPr="00AC3A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кономия времени, возможность быстро сменить задания, своевременная демонстрация правильного решения</w:t>
      </w:r>
      <w:r w:rsidR="00695D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AC3A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C3A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Использование информационных технологий позволяет облегчить учащимся восприятие материала, обеспечить дифференциацию, повысить плотность урока, эффективность контроля знаний и умений учащихся и познавательную активность школьников. </w:t>
      </w:r>
    </w:p>
    <w:p w:rsidR="003756E4" w:rsidRPr="003756E4" w:rsidRDefault="003756E4" w:rsidP="003756E4">
      <w:pPr>
        <w:shd w:val="clear" w:color="auto" w:fill="FFFFFF"/>
        <w:spacing w:after="150" w:line="300" w:lineRule="atLeast"/>
        <w:ind w:left="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5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 xml:space="preserve">Важнейшим видом учебной деятельности, в процессе которой усваивается система математических  знаний, умений и навыков, является решение задач. Именно задачи являются тем средством, которое в значительной степени направляет и стимулирует учебно-познавательную активность школьников. Особое место в обучении математике занимают сюжетно-текстовые задачи, в частности задачи на проценты, которые являются традиционным средством обучения. Текстовые задачи традиционно считаются для учащихся одними </w:t>
      </w:r>
      <w:proofErr w:type="gramStart"/>
      <w:r w:rsidRPr="00375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</w:t>
      </w:r>
      <w:proofErr w:type="gramEnd"/>
      <w:r w:rsidRPr="00375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самых сложных. Это объясняется в значительной степени тем, что если задачи другого  рода требуют для своего  решения формально-технического аппарата, применение которого  алгоритмизируемо, то решение текстовых сюжетных задач требует от учащихся еще и этапа составления уравнения или системы уравнений, который в значительно меньшей степени </w:t>
      </w:r>
      <w:proofErr w:type="gramStart"/>
      <w:r w:rsidRPr="00375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формализуем</w:t>
      </w:r>
      <w:proofErr w:type="gramEnd"/>
      <w:r w:rsidRPr="00375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требует от решающего понимания имеющихся в задаче условий и перевода их на язык математики; и этот этап в большей степени, чем все остальные, носит эвристический характер. </w:t>
      </w:r>
    </w:p>
    <w:p w:rsidR="003756E4" w:rsidRPr="003756E4" w:rsidRDefault="003756E4" w:rsidP="00695DF4">
      <w:pPr>
        <w:shd w:val="clear" w:color="auto" w:fill="FFFFFF"/>
        <w:spacing w:after="150" w:line="300" w:lineRule="atLeast"/>
        <w:ind w:left="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5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</w:r>
    </w:p>
    <w:p w:rsidR="003756E4" w:rsidRPr="003756E4" w:rsidRDefault="003756E4" w:rsidP="003756E4">
      <w:pPr>
        <w:shd w:val="clear" w:color="auto" w:fill="FFFFFF"/>
        <w:spacing w:after="150" w:line="300" w:lineRule="atLeast"/>
        <w:ind w:left="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5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числе текстовых задач особое место занимают задачи на смеси, растворы и сплавы. Задачи эти включены в кодификаторы ЕГЭ и по химии,  и по математике, причем в структуре экзаменационной работы считаются  заданиями повышенного уровня сложности. Некоторые старшеклассники, увидев задачу на смеси, сплавы и растворы, сразу отказываются их решать. Их можно понять</w:t>
      </w:r>
      <w:r w:rsidR="00695D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375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учебниках их  мало, а в вариантах экзаменов они есть. </w:t>
      </w:r>
    </w:p>
    <w:p w:rsidR="003756E4" w:rsidRDefault="003756E4" w:rsidP="003756E4">
      <w:pPr>
        <w:shd w:val="clear" w:color="auto" w:fill="FFFFFF"/>
        <w:spacing w:after="150" w:line="300" w:lineRule="atLeast"/>
        <w:ind w:left="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5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>Задачи на смеси и сплавы при первом знакомстве с ними вызывают у учащихся общеобразовательных классов затруднения. Самостоятельно справиться с ними могут немногие. Задач  мало, а вся «теория» разбросана по учебникам математики 5-6 классов. Никаких подсказок и системных приемов в учебниках не описывается. Одни примеры решенных задач и готовые тексты с пояснениями к составленным уравнениям. И все! Расчет составителей различных экзаменов по математике, включающих задачи на растворы и сплавы делается на прочность знаний о процентах, полученны</w:t>
      </w:r>
      <w:r w:rsidR="00695D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х в 5-6 классе. </w:t>
      </w:r>
      <w:r w:rsidRPr="003756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Промежуток в целых 5 лет. </w:t>
      </w:r>
    </w:p>
    <w:p w:rsidR="00534509" w:rsidRDefault="00534509" w:rsidP="003756E4">
      <w:pPr>
        <w:shd w:val="clear" w:color="auto" w:fill="FFFFFF"/>
        <w:spacing w:after="150" w:line="300" w:lineRule="atLeast"/>
        <w:ind w:left="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нашей школе одним из направлений профильного обучения в 10 классе является химия.</w:t>
      </w:r>
    </w:p>
    <w:p w:rsidR="00534509" w:rsidRPr="003756E4" w:rsidRDefault="00534509" w:rsidP="003756E4">
      <w:pPr>
        <w:shd w:val="clear" w:color="auto" w:fill="FFFFFF"/>
        <w:spacing w:after="150" w:line="300" w:lineRule="atLeast"/>
        <w:ind w:left="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Именно по этим причинам я выбрала урок подготовки к ОГЭ по теме «Решение задач на растворы, смеси и сплавы».</w:t>
      </w:r>
    </w:p>
    <w:p w:rsidR="00C51E12" w:rsidRDefault="00C51E12" w:rsidP="00211791">
      <w:pPr>
        <w:shd w:val="clear" w:color="auto" w:fill="FFFFFF"/>
        <w:spacing w:after="150" w:line="300" w:lineRule="atLeast"/>
        <w:ind w:left="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Урок  </w:t>
      </w:r>
      <w:r w:rsidR="006060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сконструирован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технологии развивающего обучения.</w:t>
      </w:r>
      <w:r w:rsidR="006060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6060AC" w:rsidRPr="006060AC" w:rsidRDefault="006060AC" w:rsidP="00211791">
      <w:pPr>
        <w:shd w:val="clear" w:color="auto" w:fill="FFFFFF"/>
        <w:spacing w:after="150" w:line="300" w:lineRule="atLeast"/>
        <w:ind w:left="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классе 25 учащихся. Из них около 50% имеют хорошие и отличные оценки по математике.</w:t>
      </w:r>
    </w:p>
    <w:p w:rsidR="00C51E12" w:rsidRDefault="00C51E12" w:rsidP="00211791">
      <w:pPr>
        <w:shd w:val="clear" w:color="auto" w:fill="FFFFFF"/>
        <w:spacing w:after="150" w:line="300" w:lineRule="atLeast"/>
        <w:ind w:left="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51E12" w:rsidRDefault="00C51E12" w:rsidP="00211791">
      <w:pPr>
        <w:shd w:val="clear" w:color="auto" w:fill="FFFFFF"/>
        <w:spacing w:after="150" w:line="300" w:lineRule="atLeast"/>
        <w:ind w:left="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51E12" w:rsidRDefault="00C51E12" w:rsidP="00211791">
      <w:pPr>
        <w:shd w:val="clear" w:color="auto" w:fill="FFFFFF"/>
        <w:spacing w:after="150" w:line="300" w:lineRule="atLeast"/>
        <w:ind w:left="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51E12" w:rsidRDefault="00C51E12" w:rsidP="00211791">
      <w:pPr>
        <w:shd w:val="clear" w:color="auto" w:fill="FFFFFF"/>
        <w:spacing w:after="150" w:line="300" w:lineRule="atLeast"/>
        <w:ind w:left="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51E12" w:rsidRDefault="00C51E12" w:rsidP="00211791">
      <w:pPr>
        <w:shd w:val="clear" w:color="auto" w:fill="FFFFFF"/>
        <w:spacing w:after="150" w:line="300" w:lineRule="atLeast"/>
        <w:ind w:left="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51E12" w:rsidRDefault="00C51E12" w:rsidP="00211791">
      <w:pPr>
        <w:shd w:val="clear" w:color="auto" w:fill="FFFFFF"/>
        <w:spacing w:after="150" w:line="300" w:lineRule="atLeast"/>
        <w:ind w:left="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51E12" w:rsidRDefault="00C51E12" w:rsidP="00211791">
      <w:pPr>
        <w:shd w:val="clear" w:color="auto" w:fill="FFFFFF"/>
        <w:spacing w:after="150" w:line="300" w:lineRule="atLeast"/>
        <w:ind w:left="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51E12" w:rsidRDefault="00C51E12" w:rsidP="00211791">
      <w:pPr>
        <w:shd w:val="clear" w:color="auto" w:fill="FFFFFF"/>
        <w:spacing w:after="150" w:line="300" w:lineRule="atLeast"/>
        <w:ind w:left="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51E12" w:rsidRDefault="00C51E12" w:rsidP="00211791">
      <w:pPr>
        <w:shd w:val="clear" w:color="auto" w:fill="FFFFFF"/>
        <w:spacing w:after="150" w:line="300" w:lineRule="atLeast"/>
        <w:ind w:left="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51E12" w:rsidRDefault="00C51E12" w:rsidP="00211791">
      <w:pPr>
        <w:shd w:val="clear" w:color="auto" w:fill="FFFFFF"/>
        <w:spacing w:after="150" w:line="300" w:lineRule="atLeast"/>
        <w:ind w:left="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11791" w:rsidRPr="00211791" w:rsidRDefault="00211791" w:rsidP="00211791">
      <w:pPr>
        <w:shd w:val="clear" w:color="auto" w:fill="FFFFFF"/>
        <w:spacing w:after="150" w:line="300" w:lineRule="atLeast"/>
        <w:ind w:left="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17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«Правилом креста» называют диагональную схему правила смешения для случаев с двумя растворами. </w:t>
      </w:r>
      <w:proofErr w:type="gramStart"/>
      <w:r w:rsidRPr="002117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Слева на концах отрезков записывают исходные массовые доли растворов (обычно слева вверху – большая), на пересечении отрезков – заданная, а справа на их концах записываются разности между исходными и заданной массовыми долями.</w:t>
      </w:r>
      <w:proofErr w:type="gramEnd"/>
      <w:r w:rsidRPr="002117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Получаемые массовые части показывают, в каком отношении надо слить исходные растворы. </w:t>
      </w:r>
    </w:p>
    <w:p w:rsidR="003756E4" w:rsidRPr="00AC3A84" w:rsidRDefault="00211791" w:rsidP="00211791">
      <w:pPr>
        <w:shd w:val="clear" w:color="auto" w:fill="FFFFFF"/>
        <w:spacing w:after="150" w:line="300" w:lineRule="atLeast"/>
        <w:ind w:left="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17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Задача 2. (смешивание двух веществ, предлагалась на экзамене в 2006 году).  Имеется два сплава с разным содержанием золота. В первом сплаве содержится 35%, а во втором 60% золота. В каком отношении надо взять первый и второй сплавы, чтобы получить из них новый сплав, содержащий 40%  золота? </w:t>
      </w:r>
      <w:r w:rsidRPr="002117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90B0F" w:rsidRDefault="00197ADC">
      <w:bookmarkStart w:id="0" w:name="_GoBack"/>
      <w:bookmarkEnd w:id="0"/>
      <w:r w:rsidRPr="0021179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6D206FCA" wp14:editId="106D9597">
            <wp:simplePos x="0" y="0"/>
            <wp:positionH relativeFrom="margin">
              <wp:posOffset>504190</wp:posOffset>
            </wp:positionH>
            <wp:positionV relativeFrom="margin">
              <wp:posOffset>5607685</wp:posOffset>
            </wp:positionV>
            <wp:extent cx="3234690" cy="1630680"/>
            <wp:effectExtent l="19050" t="19050" r="22860" b="26670"/>
            <wp:wrapSquare wrapText="bothSides"/>
            <wp:docPr id="1" name="Рисунок 1" descr="Описание: 2010-04-07_1028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2010-04-07_1028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6306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907" w:rsidRDefault="002E7907" w:rsidP="003756E4">
      <w:pPr>
        <w:spacing w:after="0" w:line="240" w:lineRule="auto"/>
      </w:pPr>
      <w:r>
        <w:separator/>
      </w:r>
    </w:p>
  </w:endnote>
  <w:endnote w:type="continuationSeparator" w:id="0">
    <w:p w:rsidR="002E7907" w:rsidRDefault="002E7907" w:rsidP="0037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907" w:rsidRDefault="002E7907" w:rsidP="003756E4">
      <w:pPr>
        <w:spacing w:after="0" w:line="240" w:lineRule="auto"/>
      </w:pPr>
      <w:r>
        <w:separator/>
      </w:r>
    </w:p>
  </w:footnote>
  <w:footnote w:type="continuationSeparator" w:id="0">
    <w:p w:rsidR="002E7907" w:rsidRDefault="002E7907" w:rsidP="00375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5E8C"/>
    <w:multiLevelType w:val="multilevel"/>
    <w:tmpl w:val="E22A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B7556"/>
    <w:multiLevelType w:val="multilevel"/>
    <w:tmpl w:val="7662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D61D2"/>
    <w:multiLevelType w:val="multilevel"/>
    <w:tmpl w:val="0BBA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55898"/>
    <w:multiLevelType w:val="multilevel"/>
    <w:tmpl w:val="1376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E08B2"/>
    <w:multiLevelType w:val="hybridMultilevel"/>
    <w:tmpl w:val="71184576"/>
    <w:lvl w:ilvl="0" w:tplc="13948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B4A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C0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6A1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C0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8D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CB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0C2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08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3F"/>
    <w:rsid w:val="00073D1C"/>
    <w:rsid w:val="00123B14"/>
    <w:rsid w:val="00172118"/>
    <w:rsid w:val="001806D7"/>
    <w:rsid w:val="00197ADC"/>
    <w:rsid w:val="00211791"/>
    <w:rsid w:val="00236ED0"/>
    <w:rsid w:val="002E7907"/>
    <w:rsid w:val="003076F7"/>
    <w:rsid w:val="00317852"/>
    <w:rsid w:val="00352782"/>
    <w:rsid w:val="003756E4"/>
    <w:rsid w:val="003D0027"/>
    <w:rsid w:val="005314AC"/>
    <w:rsid w:val="00534509"/>
    <w:rsid w:val="00550F80"/>
    <w:rsid w:val="005970E5"/>
    <w:rsid w:val="006060AC"/>
    <w:rsid w:val="00695DF4"/>
    <w:rsid w:val="006F33EB"/>
    <w:rsid w:val="00793183"/>
    <w:rsid w:val="007D7212"/>
    <w:rsid w:val="009A0D65"/>
    <w:rsid w:val="00B41689"/>
    <w:rsid w:val="00B96743"/>
    <w:rsid w:val="00BE1091"/>
    <w:rsid w:val="00C51E12"/>
    <w:rsid w:val="00C6043F"/>
    <w:rsid w:val="00CF0060"/>
    <w:rsid w:val="00D90B0F"/>
    <w:rsid w:val="00ED28F3"/>
    <w:rsid w:val="00F5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56E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56E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756E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5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81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F006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CF00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56E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56E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756E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5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81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F006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CF0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9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0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37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6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39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Pavlychev</dc:creator>
  <cp:lastModifiedBy>Alex Pavlychev</cp:lastModifiedBy>
  <cp:revision>16</cp:revision>
  <dcterms:created xsi:type="dcterms:W3CDTF">2014-12-21T08:48:00Z</dcterms:created>
  <dcterms:modified xsi:type="dcterms:W3CDTF">2014-12-24T20:55:00Z</dcterms:modified>
</cp:coreProperties>
</file>