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045E" w:rsidRDefault="0071045E" w:rsidP="003B3FA1">
      <w:pPr>
        <w:pStyle w:val="a3"/>
        <w:rPr>
          <w:rFonts w:ascii="Times New Roman" w:hAnsi="Times New Roman" w:cs="Times New Roman"/>
          <w:b/>
          <w:bCs/>
          <w:sz w:val="24"/>
          <w:szCs w:val="24"/>
        </w:rPr>
      </w:pPr>
    </w:p>
    <w:p w:rsidR="0071045E" w:rsidRPr="00645264" w:rsidRDefault="0071045E" w:rsidP="003B3FA1">
      <w:pPr>
        <w:pStyle w:val="a3"/>
        <w:rPr>
          <w:rFonts w:ascii="Times New Roman" w:hAnsi="Times New Roman" w:cs="Times New Roman"/>
          <w:b/>
          <w:bCs/>
          <w:sz w:val="24"/>
          <w:szCs w:val="24"/>
        </w:rPr>
      </w:pPr>
      <w:r w:rsidRPr="00645264">
        <w:rPr>
          <w:rFonts w:ascii="Times New Roman" w:hAnsi="Times New Roman" w:cs="Times New Roman"/>
          <w:b/>
          <w:bCs/>
          <w:sz w:val="24"/>
          <w:szCs w:val="24"/>
        </w:rPr>
        <w:t>Существуют ли молекулы?</w:t>
      </w:r>
    </w:p>
    <w:p w:rsidR="0071045E" w:rsidRPr="00645264" w:rsidRDefault="0071045E" w:rsidP="003B3FA1">
      <w:pPr>
        <w:pStyle w:val="a3"/>
        <w:rPr>
          <w:rFonts w:ascii="Times New Roman" w:hAnsi="Times New Roman" w:cs="Times New Roman"/>
          <w:bCs/>
          <w:sz w:val="24"/>
          <w:szCs w:val="24"/>
        </w:rPr>
      </w:pPr>
    </w:p>
    <w:p w:rsidR="00245657" w:rsidRPr="00645264" w:rsidRDefault="0071045E" w:rsidP="003B3FA1">
      <w:pPr>
        <w:pStyle w:val="a3"/>
        <w:rPr>
          <w:rFonts w:ascii="Times New Roman" w:hAnsi="Times New Roman" w:cs="Times New Roman"/>
          <w:bCs/>
          <w:sz w:val="24"/>
          <w:szCs w:val="24"/>
        </w:rPr>
      </w:pPr>
      <w:r w:rsidRPr="00645264">
        <w:rPr>
          <w:rFonts w:ascii="Times New Roman" w:hAnsi="Times New Roman" w:cs="Times New Roman"/>
          <w:bCs/>
          <w:sz w:val="24"/>
          <w:szCs w:val="24"/>
        </w:rPr>
        <w:t>« Самое страшное – это косвенные улики. Обвинитель имеет все средства в своем распоряжении для расследования. Он вскрывает факты и отбирает только те, котор</w:t>
      </w:r>
      <w:r w:rsidR="00245657" w:rsidRPr="00645264">
        <w:rPr>
          <w:rFonts w:ascii="Times New Roman" w:hAnsi="Times New Roman" w:cs="Times New Roman"/>
          <w:bCs/>
          <w:sz w:val="24"/>
          <w:szCs w:val="24"/>
        </w:rPr>
        <w:t>ые, по его мнению, существенны… косвенные улики – ложь. Сами по себе факты не имеют никакого смысла. Объяснение фактов – вот единственное, что принимается в расчет».</w:t>
      </w:r>
    </w:p>
    <w:p w:rsidR="00245657" w:rsidRPr="00645264" w:rsidRDefault="00245657" w:rsidP="003B3FA1">
      <w:pPr>
        <w:pStyle w:val="a3"/>
        <w:rPr>
          <w:rFonts w:ascii="Times New Roman" w:hAnsi="Times New Roman" w:cs="Times New Roman"/>
          <w:bCs/>
          <w:sz w:val="24"/>
          <w:szCs w:val="24"/>
        </w:rPr>
      </w:pPr>
      <w:r w:rsidRPr="00645264">
        <w:rPr>
          <w:rFonts w:ascii="Times New Roman" w:hAnsi="Times New Roman" w:cs="Times New Roman"/>
          <w:bCs/>
          <w:sz w:val="24"/>
          <w:szCs w:val="24"/>
        </w:rPr>
        <w:t xml:space="preserve">Эрл Станли </w:t>
      </w:r>
      <w:proofErr w:type="spellStart"/>
      <w:r w:rsidRPr="00645264">
        <w:rPr>
          <w:rFonts w:ascii="Times New Roman" w:hAnsi="Times New Roman" w:cs="Times New Roman"/>
          <w:bCs/>
          <w:sz w:val="24"/>
          <w:szCs w:val="24"/>
        </w:rPr>
        <w:t>Гарднер</w:t>
      </w:r>
      <w:proofErr w:type="spellEnd"/>
      <w:r w:rsidRPr="00645264">
        <w:rPr>
          <w:rFonts w:ascii="Times New Roman" w:hAnsi="Times New Roman" w:cs="Times New Roman"/>
          <w:bCs/>
          <w:sz w:val="24"/>
          <w:szCs w:val="24"/>
        </w:rPr>
        <w:t>.</w:t>
      </w:r>
    </w:p>
    <w:p w:rsidR="00245657" w:rsidRPr="00645264" w:rsidRDefault="00245657" w:rsidP="003B3FA1">
      <w:pPr>
        <w:pStyle w:val="a3"/>
        <w:rPr>
          <w:rFonts w:ascii="Times New Roman" w:hAnsi="Times New Roman" w:cs="Times New Roman"/>
          <w:bCs/>
          <w:sz w:val="24"/>
          <w:szCs w:val="24"/>
        </w:rPr>
      </w:pPr>
    </w:p>
    <w:p w:rsidR="00245657" w:rsidRPr="00645264" w:rsidRDefault="003B64D5" w:rsidP="003B3FA1">
      <w:pPr>
        <w:pStyle w:val="a3"/>
        <w:rPr>
          <w:rFonts w:ascii="Times New Roman" w:hAnsi="Times New Roman" w:cs="Times New Roman"/>
          <w:bCs/>
          <w:sz w:val="24"/>
          <w:szCs w:val="24"/>
        </w:rPr>
      </w:pPr>
      <w:r w:rsidRPr="00645264">
        <w:rPr>
          <w:rFonts w:ascii="Times New Roman" w:hAnsi="Times New Roman" w:cs="Times New Roman"/>
          <w:bCs/>
          <w:sz w:val="24"/>
          <w:szCs w:val="24"/>
        </w:rPr>
        <w:t xml:space="preserve"> Почти 200 лет  назад имелись лишь косвенные улики, которые делали эту гипотезу вероятной. </w:t>
      </w:r>
    </w:p>
    <w:p w:rsidR="003B64D5" w:rsidRPr="00645264" w:rsidRDefault="003B64D5" w:rsidP="003B3FA1">
      <w:pPr>
        <w:pStyle w:val="a3"/>
        <w:rPr>
          <w:rFonts w:ascii="Times New Roman" w:hAnsi="Times New Roman" w:cs="Times New Roman"/>
          <w:bCs/>
          <w:sz w:val="24"/>
          <w:szCs w:val="24"/>
        </w:rPr>
      </w:pPr>
      <w:r w:rsidRPr="00645264">
        <w:rPr>
          <w:rFonts w:ascii="Times New Roman" w:hAnsi="Times New Roman" w:cs="Times New Roman"/>
          <w:bCs/>
          <w:sz w:val="24"/>
          <w:szCs w:val="24"/>
        </w:rPr>
        <w:t>Прямые экспериментальные доказательства появились примерно в 1827 году. Это было броуновское движение.</w:t>
      </w:r>
    </w:p>
    <w:p w:rsidR="003B64D5" w:rsidRPr="00645264" w:rsidRDefault="003B64D5" w:rsidP="003B3FA1">
      <w:pPr>
        <w:pStyle w:val="a3"/>
        <w:rPr>
          <w:rFonts w:ascii="Times New Roman" w:hAnsi="Times New Roman" w:cs="Times New Roman"/>
          <w:bCs/>
          <w:sz w:val="24"/>
          <w:szCs w:val="24"/>
        </w:rPr>
      </w:pPr>
    </w:p>
    <w:p w:rsidR="003B64D5" w:rsidRPr="00645264" w:rsidRDefault="003B64D5" w:rsidP="003B3FA1">
      <w:pPr>
        <w:pStyle w:val="a3"/>
        <w:rPr>
          <w:rFonts w:ascii="Times New Roman" w:hAnsi="Times New Roman" w:cs="Times New Roman"/>
          <w:bCs/>
          <w:sz w:val="24"/>
          <w:szCs w:val="24"/>
        </w:rPr>
      </w:pPr>
    </w:p>
    <w:p w:rsidR="003B64D5" w:rsidRPr="00645264" w:rsidRDefault="003B64D5" w:rsidP="003B64D5">
      <w:pPr>
        <w:pStyle w:val="a3"/>
        <w:rPr>
          <w:rFonts w:ascii="Times New Roman" w:hAnsi="Times New Roman" w:cs="Times New Roman"/>
          <w:b/>
          <w:bCs/>
          <w:sz w:val="24"/>
          <w:szCs w:val="24"/>
        </w:rPr>
      </w:pPr>
      <w:r w:rsidRPr="00645264">
        <w:rPr>
          <w:rFonts w:ascii="Times New Roman" w:hAnsi="Times New Roman" w:cs="Times New Roman"/>
          <w:b/>
          <w:bCs/>
          <w:sz w:val="24"/>
          <w:szCs w:val="24"/>
        </w:rPr>
        <w:t>Дата: 1827–1881.</w:t>
      </w:r>
    </w:p>
    <w:p w:rsidR="003B64D5" w:rsidRPr="00645264" w:rsidRDefault="003B64D5" w:rsidP="003B64D5">
      <w:pPr>
        <w:pStyle w:val="a3"/>
        <w:rPr>
          <w:rFonts w:ascii="Times New Roman" w:hAnsi="Times New Roman" w:cs="Times New Roman"/>
          <w:bCs/>
          <w:sz w:val="24"/>
          <w:szCs w:val="24"/>
        </w:rPr>
      </w:pPr>
      <w:r w:rsidRPr="00645264">
        <w:rPr>
          <w:rFonts w:ascii="Times New Roman" w:hAnsi="Times New Roman" w:cs="Times New Roman"/>
          <w:bCs/>
          <w:sz w:val="24"/>
          <w:szCs w:val="24"/>
        </w:rPr>
        <w:t>Методы: качественное исследование.</w:t>
      </w:r>
    </w:p>
    <w:p w:rsidR="003B64D5" w:rsidRPr="00645264" w:rsidRDefault="003B64D5" w:rsidP="003B64D5">
      <w:pPr>
        <w:pStyle w:val="a3"/>
        <w:rPr>
          <w:rFonts w:ascii="Times New Roman" w:hAnsi="Times New Roman" w:cs="Times New Roman"/>
          <w:bCs/>
          <w:sz w:val="24"/>
          <w:szCs w:val="24"/>
        </w:rPr>
      </w:pPr>
      <w:r w:rsidRPr="00645264">
        <w:rPr>
          <w:rFonts w:ascii="Times New Roman" w:hAnsi="Times New Roman" w:cs="Times New Roman"/>
          <w:bCs/>
          <w:sz w:val="24"/>
          <w:szCs w:val="24"/>
        </w:rPr>
        <w:t>Прямота эксперимента: прямое наблюдение с использованием микроскопа.</w:t>
      </w:r>
    </w:p>
    <w:p w:rsidR="003B64D5" w:rsidRPr="00645264" w:rsidRDefault="003B64D5" w:rsidP="003B64D5">
      <w:pPr>
        <w:pStyle w:val="a3"/>
        <w:rPr>
          <w:rFonts w:ascii="Times New Roman" w:hAnsi="Times New Roman" w:cs="Times New Roman"/>
          <w:bCs/>
          <w:sz w:val="24"/>
          <w:szCs w:val="24"/>
        </w:rPr>
      </w:pPr>
      <w:r w:rsidRPr="00645264">
        <w:rPr>
          <w:rFonts w:ascii="Times New Roman" w:hAnsi="Times New Roman" w:cs="Times New Roman"/>
          <w:bCs/>
          <w:sz w:val="24"/>
          <w:szCs w:val="24"/>
        </w:rPr>
        <w:t xml:space="preserve">Искусственность изучаемых условий: </w:t>
      </w:r>
      <w:proofErr w:type="gramStart"/>
      <w:r w:rsidRPr="00645264">
        <w:rPr>
          <w:rFonts w:ascii="Times New Roman" w:hAnsi="Times New Roman" w:cs="Times New Roman"/>
          <w:bCs/>
          <w:sz w:val="24"/>
          <w:szCs w:val="24"/>
        </w:rPr>
        <w:t>естественные</w:t>
      </w:r>
      <w:proofErr w:type="gramEnd"/>
      <w:r w:rsidRPr="00645264">
        <w:rPr>
          <w:rFonts w:ascii="Times New Roman" w:hAnsi="Times New Roman" w:cs="Times New Roman"/>
          <w:bCs/>
          <w:sz w:val="24"/>
          <w:szCs w:val="24"/>
        </w:rPr>
        <w:t>.</w:t>
      </w:r>
    </w:p>
    <w:p w:rsidR="003B64D5" w:rsidRPr="00645264" w:rsidRDefault="003B64D5" w:rsidP="003B64D5">
      <w:pPr>
        <w:pStyle w:val="a3"/>
        <w:rPr>
          <w:rFonts w:ascii="Times New Roman" w:hAnsi="Times New Roman" w:cs="Times New Roman"/>
          <w:bCs/>
          <w:sz w:val="24"/>
          <w:szCs w:val="24"/>
        </w:rPr>
      </w:pPr>
      <w:r w:rsidRPr="00645264">
        <w:rPr>
          <w:rFonts w:ascii="Times New Roman" w:hAnsi="Times New Roman" w:cs="Times New Roman"/>
          <w:bCs/>
          <w:sz w:val="24"/>
          <w:szCs w:val="24"/>
        </w:rPr>
        <w:t>Исследуемые фундаментальные принципы: тепловое движение молекул, дискретность вещества.</w:t>
      </w:r>
    </w:p>
    <w:p w:rsidR="003B64D5" w:rsidRPr="00645264" w:rsidRDefault="003B64D5" w:rsidP="003B64D5">
      <w:pPr>
        <w:pStyle w:val="a3"/>
        <w:rPr>
          <w:rFonts w:ascii="Times New Roman" w:hAnsi="Times New Roman" w:cs="Times New Roman"/>
          <w:bCs/>
          <w:sz w:val="24"/>
          <w:szCs w:val="24"/>
        </w:rPr>
      </w:pPr>
      <w:r w:rsidRPr="00645264">
        <w:rPr>
          <w:rFonts w:ascii="Times New Roman" w:hAnsi="Times New Roman" w:cs="Times New Roman"/>
          <w:bCs/>
          <w:sz w:val="24"/>
          <w:szCs w:val="24"/>
        </w:rPr>
        <w:drawing>
          <wp:anchor distT="0" distB="0" distL="0" distR="0" simplePos="0" relativeHeight="251660288" behindDoc="0" locked="0" layoutInCell="1" allowOverlap="0" wp14:anchorId="5275D405" wp14:editId="0D53B1BD">
            <wp:simplePos x="0" y="0"/>
            <wp:positionH relativeFrom="column">
              <wp:align>left</wp:align>
            </wp:positionH>
            <wp:positionV relativeFrom="line">
              <wp:posOffset>0</wp:posOffset>
            </wp:positionV>
            <wp:extent cx="1762125" cy="2085975"/>
            <wp:effectExtent l="0" t="0" r="9525" b="9525"/>
            <wp:wrapSquare wrapText="bothSides"/>
            <wp:docPr id="3" name="Рисунок 3" descr="http://novmysl.finam.ru/ThermoStat/BrownianMotion_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ovmysl.finam.ru/ThermoStat/BrownianMotion_image0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62125" cy="2085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45264">
        <w:rPr>
          <w:rFonts w:ascii="Times New Roman" w:hAnsi="Times New Roman" w:cs="Times New Roman"/>
          <w:bCs/>
          <w:sz w:val="24"/>
          <w:szCs w:val="24"/>
        </w:rPr>
        <w:t xml:space="preserve">Причины, приводящие к броуновскому движению частиц, взвешенных в жидкости или газе, сейчас являются очевидными для любого старшеклассника. Тем не менее, взгляды на них имели богатую предысторию. Начнем с того, что само броуновское движение (которое скорее надо называть </w:t>
      </w:r>
      <w:proofErr w:type="spellStart"/>
      <w:r w:rsidRPr="00645264">
        <w:rPr>
          <w:rFonts w:ascii="Times New Roman" w:hAnsi="Times New Roman" w:cs="Times New Roman"/>
          <w:bCs/>
          <w:i/>
          <w:iCs/>
          <w:sz w:val="24"/>
          <w:szCs w:val="24"/>
        </w:rPr>
        <w:t>брауновским</w:t>
      </w:r>
      <w:proofErr w:type="spellEnd"/>
      <w:r w:rsidRPr="00645264">
        <w:rPr>
          <w:rFonts w:ascii="Times New Roman" w:hAnsi="Times New Roman" w:cs="Times New Roman"/>
          <w:bCs/>
          <w:sz w:val="24"/>
          <w:szCs w:val="24"/>
        </w:rPr>
        <w:t xml:space="preserve">) было открыто ботаником Робертом Брауном (1773–1858) в 1827 году при изучении пыльцы растений. Браун рассматривал в микроскоп каплю воды, в которой находились во взвешенном состоянии мельчайшие частицы пыльцы. Оказалось, что эти частицы участвовали в непрерывном поступательном и вращательном хаотическом движении. Точно такое же движение наблюдалось у </w:t>
      </w:r>
      <w:proofErr w:type="spellStart"/>
      <w:r w:rsidRPr="00645264">
        <w:rPr>
          <w:rFonts w:ascii="Times New Roman" w:hAnsi="Times New Roman" w:cs="Times New Roman"/>
          <w:bCs/>
          <w:sz w:val="24"/>
          <w:szCs w:val="24"/>
        </w:rPr>
        <w:t>микропылинок</w:t>
      </w:r>
      <w:proofErr w:type="spellEnd"/>
      <w:r w:rsidRPr="00645264">
        <w:rPr>
          <w:rFonts w:ascii="Times New Roman" w:hAnsi="Times New Roman" w:cs="Times New Roman"/>
          <w:bCs/>
          <w:sz w:val="24"/>
          <w:szCs w:val="24"/>
        </w:rPr>
        <w:t xml:space="preserve">, находившихся в заполненных водой вакуолях (полостях) внутри обычной частички пыльцы. Типичная траектория броуновской частицы изображена на рисунке ниже, где жирными точками  обозначены положения частицы через равные промежутки времени. </w:t>
      </w:r>
      <w:r w:rsidRPr="00645264">
        <w:rPr>
          <w:rFonts w:ascii="Times New Roman" w:hAnsi="Times New Roman" w:cs="Times New Roman"/>
          <w:bCs/>
          <w:sz w:val="24"/>
          <w:szCs w:val="24"/>
        </w:rPr>
        <w:drawing>
          <wp:anchor distT="0" distB="0" distL="0" distR="0" simplePos="0" relativeHeight="251661312" behindDoc="0" locked="0" layoutInCell="1" allowOverlap="0" wp14:anchorId="5ED6650B" wp14:editId="61EF387A">
            <wp:simplePos x="0" y="0"/>
            <wp:positionH relativeFrom="column">
              <wp:align>right</wp:align>
            </wp:positionH>
            <wp:positionV relativeFrom="line">
              <wp:posOffset>0</wp:posOffset>
            </wp:positionV>
            <wp:extent cx="2628900" cy="2076450"/>
            <wp:effectExtent l="0" t="0" r="0" b="0"/>
            <wp:wrapSquare wrapText="bothSides"/>
            <wp:docPr id="4" name="Рисунок 4" descr="http://novmysl.finam.ru/ThermoStat/BrownianMotion_image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novmysl.finam.ru/ThermoStat/BrownianMotion_image002.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28900" cy="2076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B64D5" w:rsidRPr="00645264" w:rsidRDefault="003B64D5" w:rsidP="003B64D5">
      <w:pPr>
        <w:pStyle w:val="a3"/>
        <w:rPr>
          <w:rFonts w:ascii="Times New Roman" w:hAnsi="Times New Roman" w:cs="Times New Roman"/>
          <w:bCs/>
          <w:sz w:val="24"/>
          <w:szCs w:val="24"/>
        </w:rPr>
      </w:pPr>
      <w:r w:rsidRPr="00645264">
        <w:rPr>
          <w:rFonts w:ascii="Times New Roman" w:hAnsi="Times New Roman" w:cs="Times New Roman"/>
          <w:bCs/>
          <w:sz w:val="24"/>
          <w:szCs w:val="24"/>
        </w:rPr>
        <w:t>Об</w:t>
      </w:r>
      <w:r w:rsidR="00EA2B73" w:rsidRPr="00645264">
        <w:rPr>
          <w:rFonts w:ascii="Times New Roman" w:hAnsi="Times New Roman" w:cs="Times New Roman"/>
          <w:bCs/>
          <w:sz w:val="24"/>
          <w:szCs w:val="24"/>
        </w:rPr>
        <w:t>наруженное явление озадачило Бро</w:t>
      </w:r>
      <w:r w:rsidRPr="00645264">
        <w:rPr>
          <w:rFonts w:ascii="Times New Roman" w:hAnsi="Times New Roman" w:cs="Times New Roman"/>
          <w:bCs/>
          <w:sz w:val="24"/>
          <w:szCs w:val="24"/>
        </w:rPr>
        <w:t xml:space="preserve">уна, поскольку прямых свидетельств о молекулярной структуре вещества и тепловом движении молекул в его времена не было. Движение частиц замедлялось при замене воды на более вязкое вещество, но, все же, никогда не прекращалось. Первая гипотеза </w:t>
      </w:r>
      <w:proofErr w:type="spellStart"/>
      <w:r w:rsidRPr="00645264">
        <w:rPr>
          <w:rFonts w:ascii="Times New Roman" w:hAnsi="Times New Roman" w:cs="Times New Roman"/>
          <w:bCs/>
          <w:sz w:val="24"/>
          <w:szCs w:val="24"/>
        </w:rPr>
        <w:t>Бауна</w:t>
      </w:r>
      <w:proofErr w:type="spellEnd"/>
      <w:r w:rsidRPr="00645264">
        <w:rPr>
          <w:rFonts w:ascii="Times New Roman" w:hAnsi="Times New Roman" w:cs="Times New Roman"/>
          <w:bCs/>
          <w:sz w:val="24"/>
          <w:szCs w:val="24"/>
        </w:rPr>
        <w:t xml:space="preserve"> о наблюдаемом явлении была полном смысле слова биологической: он предположил, что наблюдает некую форму жизни внутри растений или даже «активные молекулы» жизни. Однако изучение мертвых растений из гербариев столетней давности показало абсолютно ту же картину хаотического движения с точно такими же параметрами. Между прочим, к</w:t>
      </w:r>
      <w:r w:rsidR="00EA2B73" w:rsidRPr="00645264">
        <w:rPr>
          <w:rFonts w:ascii="Times New Roman" w:hAnsi="Times New Roman" w:cs="Times New Roman"/>
          <w:bCs/>
          <w:sz w:val="24"/>
          <w:szCs w:val="24"/>
        </w:rPr>
        <w:t>ак заявлял в публикациях сам Бро</w:t>
      </w:r>
      <w:r w:rsidRPr="00645264">
        <w:rPr>
          <w:rFonts w:ascii="Times New Roman" w:hAnsi="Times New Roman" w:cs="Times New Roman"/>
          <w:bCs/>
          <w:sz w:val="24"/>
          <w:szCs w:val="24"/>
        </w:rPr>
        <w:t xml:space="preserve">ун, хаотическое движение частиц живых организмов и ранее наблюдалось биологами, работавшими с микроскопами, однако последние сразу же </w:t>
      </w:r>
      <w:r w:rsidRPr="00645264">
        <w:rPr>
          <w:rFonts w:ascii="Times New Roman" w:hAnsi="Times New Roman" w:cs="Times New Roman"/>
          <w:bCs/>
          <w:sz w:val="24"/>
          <w:szCs w:val="24"/>
        </w:rPr>
        <w:lastRenderedPageBreak/>
        <w:t>заключали, что данное явление и есть «микроскопи</w:t>
      </w:r>
      <w:r w:rsidR="00EA2B73" w:rsidRPr="00645264">
        <w:rPr>
          <w:rFonts w:ascii="Times New Roman" w:hAnsi="Times New Roman" w:cs="Times New Roman"/>
          <w:bCs/>
          <w:sz w:val="24"/>
          <w:szCs w:val="24"/>
        </w:rPr>
        <w:t>ческая сущность жизни». Лишь Бро</w:t>
      </w:r>
      <w:r w:rsidRPr="00645264">
        <w:rPr>
          <w:rFonts w:ascii="Times New Roman" w:hAnsi="Times New Roman" w:cs="Times New Roman"/>
          <w:bCs/>
          <w:sz w:val="24"/>
          <w:szCs w:val="24"/>
        </w:rPr>
        <w:t>ун установил, что частицы любого, достаточно хорошо измельченного твердого вещества уч</w:t>
      </w:r>
      <w:r w:rsidR="00EA2B73" w:rsidRPr="00645264">
        <w:rPr>
          <w:rFonts w:ascii="Times New Roman" w:hAnsi="Times New Roman" w:cs="Times New Roman"/>
          <w:bCs/>
          <w:sz w:val="24"/>
          <w:szCs w:val="24"/>
        </w:rPr>
        <w:t xml:space="preserve">аствуют в хаотическом движении. </w:t>
      </w:r>
      <w:r w:rsidRPr="00645264">
        <w:rPr>
          <w:rFonts w:ascii="Times New Roman" w:hAnsi="Times New Roman" w:cs="Times New Roman"/>
          <w:bCs/>
          <w:sz w:val="24"/>
          <w:szCs w:val="24"/>
        </w:rPr>
        <w:t xml:space="preserve"> В рамках физики, однако, могли существовать и другие механизмы возникновения броуновского движения, кроме столкновения с молекулами. </w:t>
      </w:r>
    </w:p>
    <w:p w:rsidR="003B64D5" w:rsidRPr="00645264" w:rsidRDefault="003B64D5" w:rsidP="003B64D5">
      <w:pPr>
        <w:pStyle w:val="a3"/>
        <w:rPr>
          <w:rFonts w:ascii="Times New Roman" w:hAnsi="Times New Roman" w:cs="Times New Roman"/>
          <w:bCs/>
          <w:sz w:val="24"/>
          <w:szCs w:val="24"/>
        </w:rPr>
      </w:pPr>
      <w:r w:rsidRPr="00645264">
        <w:rPr>
          <w:rFonts w:ascii="Times New Roman" w:hAnsi="Times New Roman" w:cs="Times New Roman"/>
          <w:bCs/>
          <w:sz w:val="24"/>
          <w:szCs w:val="24"/>
        </w:rPr>
        <w:t xml:space="preserve">В 1881 году польский ученый </w:t>
      </w:r>
      <w:proofErr w:type="spellStart"/>
      <w:r w:rsidRPr="00645264">
        <w:rPr>
          <w:rFonts w:ascii="Times New Roman" w:hAnsi="Times New Roman" w:cs="Times New Roman"/>
          <w:bCs/>
          <w:sz w:val="24"/>
          <w:szCs w:val="24"/>
        </w:rPr>
        <w:t>Бодашевский</w:t>
      </w:r>
      <w:proofErr w:type="spellEnd"/>
      <w:r w:rsidRPr="00645264">
        <w:rPr>
          <w:rFonts w:ascii="Times New Roman" w:hAnsi="Times New Roman" w:cs="Times New Roman"/>
          <w:bCs/>
          <w:sz w:val="24"/>
          <w:szCs w:val="24"/>
        </w:rPr>
        <w:t xml:space="preserve"> наблюдал броуновское движение уже в газе, а именно движение частичек пепла, входящих в состав табачного дыма (дым = пепел + водяной пар + углекислый газ + различные пары эфирных смол и другие газообразные вещества). Здесь наблюдался тот же характер движения, что и в жидкости, а также аналогичная зависимость его интенсивности от температуры. </w:t>
      </w:r>
    </w:p>
    <w:p w:rsidR="00EA2B73" w:rsidRPr="00645264" w:rsidRDefault="00EA2B73" w:rsidP="00EA2B73">
      <w:pPr>
        <w:pStyle w:val="a3"/>
        <w:rPr>
          <w:rFonts w:ascii="Times New Roman" w:hAnsi="Times New Roman" w:cs="Times New Roman"/>
          <w:bCs/>
          <w:sz w:val="24"/>
          <w:szCs w:val="24"/>
        </w:rPr>
      </w:pPr>
      <w:r w:rsidRPr="00645264">
        <w:rPr>
          <w:rFonts w:ascii="Times New Roman" w:hAnsi="Times New Roman" w:cs="Times New Roman"/>
          <w:bCs/>
          <w:sz w:val="24"/>
          <w:szCs w:val="24"/>
        </w:rPr>
        <w:t xml:space="preserve">Броуновское движение частицы возникает потому, что импульсы, с которыми молекулы жидкости или газа действуют на эту частицу, не компенсируют друг друга. Молекулы среды (то есть молекулы газа или жидкости) движутся хаотично, поэтому их удары приводят броуновскую частицу в беспорядочное движение: броуновская частица быстро меняет свою </w:t>
      </w:r>
      <w:hyperlink r:id="rId7" w:tgtFrame="_blank" w:history="1">
        <w:r w:rsidRPr="00645264">
          <w:rPr>
            <w:rStyle w:val="a4"/>
            <w:rFonts w:ascii="Times New Roman" w:hAnsi="Times New Roman" w:cs="Times New Roman"/>
            <w:bCs/>
            <w:sz w:val="24"/>
            <w:szCs w:val="24"/>
          </w:rPr>
          <w:t>скор</w:t>
        </w:r>
        <w:bookmarkStart w:id="0" w:name="_GoBack"/>
        <w:bookmarkEnd w:id="0"/>
        <w:r w:rsidRPr="00645264">
          <w:rPr>
            <w:rStyle w:val="a4"/>
            <w:rFonts w:ascii="Times New Roman" w:hAnsi="Times New Roman" w:cs="Times New Roman"/>
            <w:bCs/>
            <w:sz w:val="24"/>
            <w:szCs w:val="24"/>
          </w:rPr>
          <w:t>ость</w:t>
        </w:r>
      </w:hyperlink>
      <w:r w:rsidRPr="00645264">
        <w:rPr>
          <w:rFonts w:ascii="Times New Roman" w:hAnsi="Times New Roman" w:cs="Times New Roman"/>
          <w:bCs/>
          <w:sz w:val="24"/>
          <w:szCs w:val="24"/>
        </w:rPr>
        <w:t xml:space="preserve"> по направлению и по величине. </w:t>
      </w:r>
    </w:p>
    <w:p w:rsidR="00EA2B73" w:rsidRPr="00645264" w:rsidRDefault="00EA2B73" w:rsidP="003B64D5">
      <w:pPr>
        <w:pStyle w:val="a3"/>
        <w:rPr>
          <w:rFonts w:ascii="Times New Roman" w:hAnsi="Times New Roman" w:cs="Times New Roman"/>
          <w:bCs/>
          <w:sz w:val="24"/>
          <w:szCs w:val="24"/>
        </w:rPr>
      </w:pPr>
      <w:r w:rsidRPr="00645264">
        <w:rPr>
          <w:rFonts w:ascii="Times New Roman" w:hAnsi="Times New Roman" w:cs="Times New Roman"/>
          <w:bCs/>
          <w:sz w:val="24"/>
          <w:szCs w:val="24"/>
        </w:rPr>
        <w:t>Броуновское движение – это тепловое движение, интенсивность которого возрастает с ростом температуры среды и продолжается неограниченно долго без каких-либо видимых изменений.</w:t>
      </w:r>
    </w:p>
    <w:p w:rsidR="003B64D5" w:rsidRPr="00645264" w:rsidRDefault="003B64D5" w:rsidP="003B64D5">
      <w:pPr>
        <w:pStyle w:val="a3"/>
        <w:rPr>
          <w:rFonts w:ascii="Times New Roman" w:hAnsi="Times New Roman" w:cs="Times New Roman"/>
          <w:bCs/>
          <w:sz w:val="24"/>
          <w:szCs w:val="24"/>
        </w:rPr>
      </w:pPr>
      <w:r w:rsidRPr="00645264">
        <w:rPr>
          <w:rFonts w:ascii="Times New Roman" w:hAnsi="Times New Roman" w:cs="Times New Roman"/>
          <w:bCs/>
          <w:sz w:val="24"/>
          <w:szCs w:val="24"/>
        </w:rPr>
        <w:t xml:space="preserve"> Отсюда же сразу следует, что для более мелких частиц, которые приобретают при тех же столкновениях с молекулами б</w:t>
      </w:r>
      <w:r w:rsidR="00EA2B73" w:rsidRPr="00645264">
        <w:rPr>
          <w:rFonts w:ascii="Times New Roman" w:hAnsi="Times New Roman" w:cs="Times New Roman"/>
          <w:bCs/>
          <w:sz w:val="24"/>
          <w:szCs w:val="24"/>
        </w:rPr>
        <w:t>о</w:t>
      </w:r>
      <w:r w:rsidRPr="00645264">
        <w:rPr>
          <w:rFonts w:ascii="Times New Roman" w:hAnsi="Times New Roman" w:cs="Times New Roman"/>
          <w:bCs/>
          <w:sz w:val="24"/>
          <w:szCs w:val="24"/>
        </w:rPr>
        <w:t>льшие скорости, а также сталкиваются с меньшим их числом за единицу времени, броуновское движение оказывается более интенсивным. К сказанному стоит добавить известный, но нетривиальный факт: «столкновение» броуновской частицы с отдельной молекулой совсем не похоже на мгновенный отскок мяча от стенки, а длится достаточно долго, на много порядков дольше среднего времени между двумя такими «столкновениями».</w:t>
      </w:r>
    </w:p>
    <w:p w:rsidR="003B64D5" w:rsidRPr="00645264" w:rsidRDefault="003B64D5" w:rsidP="003B64D5">
      <w:pPr>
        <w:pStyle w:val="a3"/>
        <w:rPr>
          <w:rFonts w:ascii="Times New Roman" w:hAnsi="Times New Roman" w:cs="Times New Roman"/>
          <w:bCs/>
          <w:sz w:val="24"/>
          <w:szCs w:val="24"/>
        </w:rPr>
      </w:pPr>
      <w:r w:rsidRPr="00645264">
        <w:rPr>
          <w:rFonts w:ascii="Times New Roman" w:hAnsi="Times New Roman" w:cs="Times New Roman"/>
          <w:bCs/>
          <w:sz w:val="24"/>
          <w:szCs w:val="24"/>
        </w:rPr>
        <w:t xml:space="preserve">Между прочим, не стоит путать броуновское движение с движением пылинок в воздухе, наблюдаемом в тонком луче света. Действительно, если в плотной ширме, которая занавешена комната от прямых солнечных лучей, проделать тонкое отверстие, то на фоне общей темноты будут видны пылинки, пролетающие сквозь проходящий через отверстие луч света. Эти пылинки будут также совершать зигзагообразное беспорядочное движение — и такое движение было описано еще древнеримским философом </w:t>
      </w:r>
      <w:hyperlink r:id="rId8" w:history="1">
        <w:r w:rsidRPr="00645264">
          <w:rPr>
            <w:rStyle w:val="a4"/>
            <w:rFonts w:ascii="Times New Roman" w:hAnsi="Times New Roman" w:cs="Times New Roman"/>
            <w:bCs/>
            <w:sz w:val="24"/>
            <w:szCs w:val="24"/>
          </w:rPr>
          <w:t xml:space="preserve">Титом Лукрецием </w:t>
        </w:r>
        <w:proofErr w:type="spellStart"/>
        <w:r w:rsidRPr="00645264">
          <w:rPr>
            <w:rStyle w:val="a4"/>
            <w:rFonts w:ascii="Times New Roman" w:hAnsi="Times New Roman" w:cs="Times New Roman"/>
            <w:bCs/>
            <w:sz w:val="24"/>
            <w:szCs w:val="24"/>
          </w:rPr>
          <w:t>Каром</w:t>
        </w:r>
        <w:proofErr w:type="spellEnd"/>
      </w:hyperlink>
      <w:r w:rsidRPr="00645264">
        <w:rPr>
          <w:rFonts w:ascii="Times New Roman" w:hAnsi="Times New Roman" w:cs="Times New Roman"/>
          <w:bCs/>
          <w:sz w:val="24"/>
          <w:szCs w:val="24"/>
        </w:rPr>
        <w:t xml:space="preserve">. Тем не менее, это движение связано с флуктуациями температуры воздуха и неравномерным нагревом пылинок в солнечном свете, а не со столкновениями с молекулами, поэтому не может быть названо броуновским. И, конечно же, не следует путать броуновское движение и тепловое движение молекул, несмотря на то, что они подчиняются очень похожим законам. </w:t>
      </w:r>
    </w:p>
    <w:p w:rsidR="001D29E8" w:rsidRPr="00645264" w:rsidRDefault="003B64D5" w:rsidP="003B64D5">
      <w:pPr>
        <w:pStyle w:val="a3"/>
        <w:rPr>
          <w:rFonts w:ascii="Times New Roman" w:hAnsi="Times New Roman" w:cs="Times New Roman"/>
          <w:bCs/>
          <w:sz w:val="24"/>
          <w:szCs w:val="24"/>
        </w:rPr>
      </w:pPr>
      <w:r w:rsidRPr="00645264">
        <w:rPr>
          <w:rFonts w:ascii="Times New Roman" w:hAnsi="Times New Roman" w:cs="Times New Roman"/>
          <w:bCs/>
          <w:sz w:val="24"/>
          <w:szCs w:val="24"/>
        </w:rPr>
        <w:t>Трудно переоцени</w:t>
      </w:r>
      <w:r w:rsidR="00EA2B73" w:rsidRPr="00645264">
        <w:rPr>
          <w:rFonts w:ascii="Times New Roman" w:hAnsi="Times New Roman" w:cs="Times New Roman"/>
          <w:bCs/>
          <w:sz w:val="24"/>
          <w:szCs w:val="24"/>
        </w:rPr>
        <w:t>ть значение открытия Роберта Бро</w:t>
      </w:r>
      <w:r w:rsidRPr="00645264">
        <w:rPr>
          <w:rFonts w:ascii="Times New Roman" w:hAnsi="Times New Roman" w:cs="Times New Roman"/>
          <w:bCs/>
          <w:sz w:val="24"/>
          <w:szCs w:val="24"/>
        </w:rPr>
        <w:t>уна в молекулярно-кинетической теории, ведь броуновское движение является мостом между наблюдаемым макромиром, где царит механика Ньютона, и миром молекул, погруженным в беспорядочное тепловое движение, поддающееся лишь статистическому описанию. Окончательным этапом в изучении броуновского движения явились его теория, развитая А. Эйнштейном и М. </w:t>
      </w:r>
      <w:proofErr w:type="spellStart"/>
      <w:r w:rsidRPr="00645264">
        <w:rPr>
          <w:rFonts w:ascii="Times New Roman" w:hAnsi="Times New Roman" w:cs="Times New Roman"/>
          <w:bCs/>
          <w:sz w:val="24"/>
          <w:szCs w:val="24"/>
        </w:rPr>
        <w:t>Смолуховским</w:t>
      </w:r>
      <w:proofErr w:type="spellEnd"/>
      <w:r w:rsidRPr="00645264">
        <w:rPr>
          <w:rFonts w:ascii="Times New Roman" w:hAnsi="Times New Roman" w:cs="Times New Roman"/>
          <w:bCs/>
          <w:sz w:val="24"/>
          <w:szCs w:val="24"/>
        </w:rPr>
        <w:t xml:space="preserve">, и опыты </w:t>
      </w:r>
      <w:proofErr w:type="spellStart"/>
      <w:r w:rsidRPr="00645264">
        <w:rPr>
          <w:rFonts w:ascii="Times New Roman" w:hAnsi="Times New Roman" w:cs="Times New Roman"/>
          <w:bCs/>
          <w:sz w:val="24"/>
          <w:szCs w:val="24"/>
        </w:rPr>
        <w:t>Перрена</w:t>
      </w:r>
      <w:proofErr w:type="spellEnd"/>
      <w:r w:rsidRPr="00645264">
        <w:rPr>
          <w:rFonts w:ascii="Times New Roman" w:hAnsi="Times New Roman" w:cs="Times New Roman"/>
          <w:bCs/>
          <w:sz w:val="24"/>
          <w:szCs w:val="24"/>
        </w:rPr>
        <w:t>, подтвердившие эту теорию</w:t>
      </w:r>
      <w:r w:rsidR="00EA2B73" w:rsidRPr="00645264">
        <w:rPr>
          <w:rFonts w:ascii="Times New Roman" w:hAnsi="Times New Roman" w:cs="Times New Roman"/>
          <w:bCs/>
          <w:sz w:val="24"/>
          <w:szCs w:val="24"/>
        </w:rPr>
        <w:t>.</w:t>
      </w:r>
    </w:p>
    <w:p w:rsidR="003B64D5" w:rsidRDefault="003B64D5" w:rsidP="003B3FA1">
      <w:pPr>
        <w:pStyle w:val="a3"/>
        <w:rPr>
          <w:rFonts w:ascii="Times New Roman" w:hAnsi="Times New Roman" w:cs="Times New Roman"/>
          <w:bCs/>
          <w:sz w:val="24"/>
          <w:szCs w:val="24"/>
        </w:rPr>
      </w:pPr>
    </w:p>
    <w:p w:rsidR="003B64D5" w:rsidRPr="00245657" w:rsidRDefault="003B64D5" w:rsidP="003B3FA1">
      <w:pPr>
        <w:pStyle w:val="a3"/>
        <w:rPr>
          <w:rFonts w:ascii="Times New Roman" w:hAnsi="Times New Roman" w:cs="Times New Roman"/>
          <w:bCs/>
          <w:sz w:val="24"/>
          <w:szCs w:val="24"/>
        </w:rPr>
      </w:pPr>
    </w:p>
    <w:p w:rsidR="0071045E" w:rsidRDefault="00245657" w:rsidP="003B3FA1">
      <w:pPr>
        <w:pStyle w:val="a3"/>
        <w:rPr>
          <w:rFonts w:ascii="Times New Roman" w:hAnsi="Times New Roman" w:cs="Times New Roman"/>
          <w:b/>
          <w:bCs/>
          <w:sz w:val="24"/>
          <w:szCs w:val="24"/>
        </w:rPr>
      </w:pPr>
      <w:r>
        <w:rPr>
          <w:rFonts w:ascii="Times New Roman" w:hAnsi="Times New Roman" w:cs="Times New Roman"/>
          <w:b/>
          <w:bCs/>
          <w:sz w:val="24"/>
          <w:szCs w:val="24"/>
        </w:rPr>
        <w:t xml:space="preserve"> </w:t>
      </w:r>
    </w:p>
    <w:p w:rsidR="0071045E" w:rsidRDefault="0071045E" w:rsidP="003B3FA1">
      <w:pPr>
        <w:pStyle w:val="a3"/>
        <w:rPr>
          <w:rFonts w:ascii="Times New Roman" w:hAnsi="Times New Roman" w:cs="Times New Roman"/>
          <w:b/>
          <w:bCs/>
          <w:sz w:val="24"/>
          <w:szCs w:val="24"/>
        </w:rPr>
      </w:pPr>
    </w:p>
    <w:sectPr w:rsidR="007104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FA1"/>
    <w:rsid w:val="001D29E8"/>
    <w:rsid w:val="00245657"/>
    <w:rsid w:val="003B3FA1"/>
    <w:rsid w:val="003B64D5"/>
    <w:rsid w:val="00645264"/>
    <w:rsid w:val="0071045E"/>
    <w:rsid w:val="00EA2B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2B73"/>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B3FA1"/>
    <w:pPr>
      <w:spacing w:after="0" w:line="240" w:lineRule="auto"/>
    </w:pPr>
  </w:style>
  <w:style w:type="character" w:styleId="a4">
    <w:name w:val="Hyperlink"/>
    <w:basedOn w:val="a0"/>
    <w:uiPriority w:val="99"/>
    <w:unhideWhenUsed/>
    <w:rsid w:val="003B3FA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2B73"/>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B3FA1"/>
    <w:pPr>
      <w:spacing w:after="0" w:line="240" w:lineRule="auto"/>
    </w:pPr>
  </w:style>
  <w:style w:type="character" w:styleId="a4">
    <w:name w:val="Hyperlink"/>
    <w:basedOn w:val="a0"/>
    <w:uiPriority w:val="99"/>
    <w:unhideWhenUsed/>
    <w:rsid w:val="003B3FA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1184573">
      <w:bodyDiv w:val="1"/>
      <w:marLeft w:val="0"/>
      <w:marRight w:val="0"/>
      <w:marTop w:val="0"/>
      <w:marBottom w:val="0"/>
      <w:divBdr>
        <w:top w:val="none" w:sz="0" w:space="0" w:color="auto"/>
        <w:left w:val="none" w:sz="0" w:space="0" w:color="auto"/>
        <w:bottom w:val="none" w:sz="0" w:space="0" w:color="auto"/>
        <w:right w:val="none" w:sz="0" w:space="0" w:color="auto"/>
      </w:divBdr>
    </w:div>
    <w:div w:id="1920556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A2%D0%B8%D1%82_%D0%9B%D1%83%D0%BA%D1%80%D0%B5%D1%86%D0%B8%D0%B9_%D0%9A%D0%B0%D1%80" TargetMode="External"/><Relationship Id="rId3" Type="http://schemas.openxmlformats.org/officeDocument/2006/relationships/settings" Target="settings.xml"/><Relationship Id="rId7" Type="http://schemas.openxmlformats.org/officeDocument/2006/relationships/hyperlink" Target="http://av-physics.narod.ru/mechanics/speed.ht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2</Pages>
  <Words>863</Words>
  <Characters>4920</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X86</dc:creator>
  <cp:lastModifiedBy>DNA7 X86</cp:lastModifiedBy>
  <cp:revision>1</cp:revision>
  <dcterms:created xsi:type="dcterms:W3CDTF">2013-06-13T15:32:00Z</dcterms:created>
  <dcterms:modified xsi:type="dcterms:W3CDTF">2013-06-13T16:45:00Z</dcterms:modified>
</cp:coreProperties>
</file>