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6" w:rsidRPr="00A4047A" w:rsidRDefault="00020826" w:rsidP="00020826">
      <w:pPr>
        <w:spacing w:before="0"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ЭКОЛОГИИ</w:t>
      </w:r>
    </w:p>
    <w:p w:rsidR="00020826" w:rsidRPr="00EB69ED" w:rsidRDefault="00020826" w:rsidP="00020826">
      <w:pPr>
        <w:spacing w:before="0"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0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Задачи, методы экологии как науки</w:t>
      </w:r>
    </w:p>
    <w:p w:rsidR="00020826" w:rsidRPr="00A4047A" w:rsidRDefault="00020826" w:rsidP="00020826">
      <w:pPr>
        <w:spacing w:before="0" w:after="0"/>
        <w:ind w:left="0"/>
        <w:jc w:val="lef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20826" w:rsidRPr="00EB69ED" w:rsidRDefault="00020826" w:rsidP="00020826">
      <w:pPr>
        <w:pStyle w:val="book"/>
        <w:numPr>
          <w:ilvl w:val="0"/>
          <w:numId w:val="1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i/>
          <w:iCs/>
          <w:color w:val="000000"/>
          <w:sz w:val="22"/>
          <w:szCs w:val="22"/>
          <w:u w:val="single"/>
        </w:rPr>
        <w:t>Экология</w:t>
      </w:r>
      <w:r w:rsidRPr="00EB69ED">
        <w:rPr>
          <w:rStyle w:val="apple-converted-space"/>
          <w:i/>
          <w:iCs/>
          <w:color w:val="000000"/>
          <w:sz w:val="22"/>
          <w:szCs w:val="22"/>
          <w:u w:val="single"/>
        </w:rPr>
        <w:t> </w:t>
      </w:r>
      <w:r w:rsidRPr="00EB69ED">
        <w:rPr>
          <w:color w:val="000000"/>
          <w:sz w:val="22"/>
          <w:szCs w:val="22"/>
        </w:rPr>
        <w:t>(от греч.</w:t>
      </w:r>
      <w:r w:rsidRPr="00EB69E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EB69ED">
        <w:rPr>
          <w:i/>
          <w:iCs/>
          <w:color w:val="000000"/>
          <w:sz w:val="22"/>
          <w:szCs w:val="22"/>
        </w:rPr>
        <w:t>oikos</w:t>
      </w:r>
      <w:proofErr w:type="spellEnd"/>
      <w:r w:rsidRPr="00EB69ED">
        <w:rPr>
          <w:rStyle w:val="apple-converted-space"/>
          <w:i/>
          <w:iCs/>
          <w:color w:val="000000"/>
          <w:sz w:val="22"/>
          <w:szCs w:val="22"/>
        </w:rPr>
        <w:t> </w:t>
      </w:r>
      <w:r w:rsidRPr="00EB69ED">
        <w:rPr>
          <w:color w:val="000000"/>
          <w:sz w:val="22"/>
          <w:szCs w:val="22"/>
        </w:rPr>
        <w:t>– дом, жилище,</w:t>
      </w:r>
      <w:r w:rsidRPr="00EB69ED">
        <w:rPr>
          <w:rStyle w:val="apple-converted-space"/>
          <w:color w:val="000000"/>
          <w:sz w:val="22"/>
          <w:szCs w:val="22"/>
        </w:rPr>
        <w:t> </w:t>
      </w:r>
      <w:proofErr w:type="spellStart"/>
      <w:r w:rsidRPr="00EB69ED">
        <w:rPr>
          <w:i/>
          <w:iCs/>
          <w:color w:val="000000"/>
          <w:sz w:val="22"/>
          <w:szCs w:val="22"/>
        </w:rPr>
        <w:t>logos</w:t>
      </w:r>
      <w:proofErr w:type="spellEnd"/>
      <w:r w:rsidRPr="00EB69ED">
        <w:rPr>
          <w:rStyle w:val="apple-converted-space"/>
          <w:i/>
          <w:iCs/>
          <w:color w:val="000000"/>
          <w:sz w:val="22"/>
          <w:szCs w:val="22"/>
        </w:rPr>
        <w:t> </w:t>
      </w:r>
      <w:r w:rsidRPr="00EB69ED">
        <w:rPr>
          <w:color w:val="000000"/>
          <w:sz w:val="22"/>
          <w:szCs w:val="22"/>
        </w:rPr>
        <w:t xml:space="preserve">– знание, учение) – это наука, изучающая условия существования живых организмов и взаимосвязи между организмами и средой, в которой они обитают. </w:t>
      </w:r>
    </w:p>
    <w:p w:rsidR="00020826" w:rsidRPr="00EB69ED" w:rsidRDefault="00020826" w:rsidP="00020826">
      <w:pPr>
        <w:pStyle w:val="book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 xml:space="preserve">Термин «экология» предложил немецкий биолог </w:t>
      </w:r>
      <w:r w:rsidRPr="00EB69ED">
        <w:rPr>
          <w:b/>
          <w:color w:val="000000"/>
          <w:sz w:val="22"/>
          <w:szCs w:val="22"/>
        </w:rPr>
        <w:t>Эрнест Геккель</w:t>
      </w:r>
      <w:r w:rsidRPr="00EB69ED">
        <w:rPr>
          <w:color w:val="000000"/>
          <w:sz w:val="22"/>
          <w:szCs w:val="22"/>
        </w:rPr>
        <w:t xml:space="preserve"> в 1866 г. 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 xml:space="preserve"> </w:t>
      </w:r>
      <w:r w:rsidRPr="00EB69ED">
        <w:rPr>
          <w:i/>
          <w:color w:val="000000"/>
          <w:sz w:val="22"/>
          <w:szCs w:val="22"/>
        </w:rPr>
        <w:t>(Под экологией он понимал сумму знаний, относящихся к природе).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Основной частью экологии, ее фундаментом является</w:t>
      </w:r>
      <w:r w:rsidRPr="00EB69ED">
        <w:rPr>
          <w:rStyle w:val="apple-converted-space"/>
          <w:color w:val="000000"/>
          <w:sz w:val="22"/>
          <w:szCs w:val="22"/>
        </w:rPr>
        <w:t> </w:t>
      </w:r>
      <w:r w:rsidRPr="00EB69ED">
        <w:rPr>
          <w:b/>
          <w:bCs/>
          <w:color w:val="000000"/>
          <w:sz w:val="22"/>
          <w:szCs w:val="22"/>
        </w:rPr>
        <w:t xml:space="preserve">общая экология, </w:t>
      </w:r>
      <w:r w:rsidRPr="00EB69ED">
        <w:rPr>
          <w:color w:val="000000"/>
          <w:sz w:val="22"/>
          <w:szCs w:val="22"/>
        </w:rPr>
        <w:t xml:space="preserve">которая </w:t>
      </w:r>
      <w:r w:rsidRPr="00EB69ED">
        <w:rPr>
          <w:b/>
          <w:i/>
          <w:color w:val="000000"/>
          <w:sz w:val="22"/>
          <w:szCs w:val="22"/>
        </w:rPr>
        <w:t>изучает</w:t>
      </w:r>
      <w:r w:rsidRPr="00EB69ED">
        <w:rPr>
          <w:color w:val="000000"/>
          <w:sz w:val="22"/>
          <w:szCs w:val="22"/>
        </w:rPr>
        <w:t xml:space="preserve"> </w:t>
      </w:r>
      <w:r w:rsidRPr="00EB69ED">
        <w:rPr>
          <w:b/>
          <w:i/>
          <w:color w:val="000000"/>
          <w:sz w:val="22"/>
          <w:szCs w:val="22"/>
        </w:rPr>
        <w:t xml:space="preserve">общие закономерности взаимоотношений любых живых организмов и среды. </w:t>
      </w:r>
    </w:p>
    <w:p w:rsidR="00020826" w:rsidRPr="00EB69ED" w:rsidRDefault="00020826" w:rsidP="00020826">
      <w:pPr>
        <w:pStyle w:val="book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Предметом изучения общей экологии являются объекты уровней организации:</w:t>
      </w:r>
    </w:p>
    <w:p w:rsidR="00020826" w:rsidRPr="00EB69ED" w:rsidRDefault="00020826" w:rsidP="00020826">
      <w:pPr>
        <w:pStyle w:val="book"/>
        <w:numPr>
          <w:ilvl w:val="0"/>
          <w:numId w:val="2"/>
        </w:numPr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EB69ED">
        <w:rPr>
          <w:b/>
          <w:i/>
          <w:color w:val="000000"/>
          <w:sz w:val="22"/>
          <w:szCs w:val="22"/>
        </w:rPr>
        <w:t>организменного</w:t>
      </w:r>
    </w:p>
    <w:p w:rsidR="00020826" w:rsidRPr="00EB69ED" w:rsidRDefault="00020826" w:rsidP="00020826">
      <w:pPr>
        <w:pStyle w:val="book"/>
        <w:numPr>
          <w:ilvl w:val="0"/>
          <w:numId w:val="2"/>
        </w:numPr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EB69ED">
        <w:rPr>
          <w:b/>
          <w:i/>
          <w:color w:val="000000"/>
          <w:sz w:val="22"/>
          <w:szCs w:val="22"/>
        </w:rPr>
        <w:t>популяционно-видового</w:t>
      </w:r>
    </w:p>
    <w:p w:rsidR="00020826" w:rsidRPr="00EB69ED" w:rsidRDefault="00020826" w:rsidP="00020826">
      <w:pPr>
        <w:pStyle w:val="book"/>
        <w:numPr>
          <w:ilvl w:val="0"/>
          <w:numId w:val="2"/>
        </w:numPr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EB69ED">
        <w:rPr>
          <w:b/>
          <w:i/>
          <w:color w:val="000000"/>
          <w:sz w:val="22"/>
          <w:szCs w:val="22"/>
        </w:rPr>
        <w:t>биоценотического</w:t>
      </w:r>
    </w:p>
    <w:p w:rsidR="00020826" w:rsidRPr="00EB69ED" w:rsidRDefault="00020826" w:rsidP="00020826">
      <w:pPr>
        <w:pStyle w:val="book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b/>
          <w:i/>
          <w:color w:val="000000"/>
          <w:sz w:val="22"/>
          <w:szCs w:val="22"/>
        </w:rPr>
        <w:t>биосферного</w:t>
      </w:r>
      <w:r w:rsidRPr="00EB69ED">
        <w:rPr>
          <w:color w:val="000000"/>
          <w:sz w:val="22"/>
          <w:szCs w:val="22"/>
        </w:rPr>
        <w:t xml:space="preserve"> 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 xml:space="preserve"> и их </w:t>
      </w:r>
      <w:r w:rsidRPr="00EB69ED">
        <w:rPr>
          <w:b/>
          <w:i/>
          <w:color w:val="000000"/>
          <w:sz w:val="22"/>
          <w:szCs w:val="22"/>
        </w:rPr>
        <w:t>взаимодействие с окружающей средой</w:t>
      </w:r>
    </w:p>
    <w:p w:rsidR="00020826" w:rsidRPr="00EB69ED" w:rsidRDefault="00020826" w:rsidP="00020826">
      <w:pPr>
        <w:pStyle w:val="book"/>
        <w:numPr>
          <w:ilvl w:val="0"/>
          <w:numId w:val="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 xml:space="preserve">В связи с этим </w:t>
      </w:r>
      <w:r w:rsidRPr="00EB69ED">
        <w:rPr>
          <w:color w:val="000000"/>
          <w:sz w:val="22"/>
          <w:szCs w:val="22"/>
          <w:u w:val="single"/>
        </w:rPr>
        <w:t>выделяют</w:t>
      </w:r>
      <w:r w:rsidRPr="00EB69ED">
        <w:rPr>
          <w:color w:val="000000"/>
          <w:sz w:val="22"/>
          <w:szCs w:val="22"/>
        </w:rPr>
        <w:t xml:space="preserve"> следующие </w:t>
      </w:r>
      <w:r w:rsidRPr="00EB69ED">
        <w:rPr>
          <w:color w:val="000000"/>
          <w:sz w:val="22"/>
          <w:szCs w:val="22"/>
          <w:u w:val="single"/>
        </w:rPr>
        <w:t>основные разделы экологии</w:t>
      </w:r>
      <w:r w:rsidRPr="00EB69ED">
        <w:rPr>
          <w:color w:val="000000"/>
          <w:sz w:val="22"/>
          <w:szCs w:val="22"/>
        </w:rPr>
        <w:t>:</w:t>
      </w:r>
    </w:p>
    <w:p w:rsidR="00020826" w:rsidRPr="00EB69ED" w:rsidRDefault="00020826" w:rsidP="00020826">
      <w:pPr>
        <w:pStyle w:val="a3"/>
        <w:numPr>
          <w:ilvl w:val="0"/>
          <w:numId w:val="6"/>
        </w:numPr>
        <w:spacing w:before="0" w:after="0"/>
        <w:jc w:val="left"/>
        <w:rPr>
          <w:rFonts w:ascii="Times New Roman" w:hAnsi="Times New Roman" w:cs="Times New Roman"/>
          <w:b/>
          <w:color w:val="000000"/>
        </w:rPr>
      </w:pPr>
      <w:r w:rsidRPr="00EB69ED">
        <w:rPr>
          <w:rFonts w:ascii="Times New Roman" w:hAnsi="Times New Roman" w:cs="Times New Roman"/>
          <w:b/>
          <w:color w:val="000000"/>
        </w:rPr>
        <w:t xml:space="preserve">экология организмов </w:t>
      </w:r>
      <w:r w:rsidRPr="00EB69ED">
        <w:rPr>
          <w:rFonts w:ascii="Times New Roman" w:hAnsi="Times New Roman" w:cs="Times New Roman"/>
          <w:b/>
          <w:i/>
          <w:color w:val="000000"/>
        </w:rPr>
        <w:t>(аутэкология)</w:t>
      </w:r>
    </w:p>
    <w:p w:rsidR="00020826" w:rsidRPr="00EB69ED" w:rsidRDefault="00020826" w:rsidP="00020826">
      <w:pPr>
        <w:pStyle w:val="a3"/>
        <w:numPr>
          <w:ilvl w:val="0"/>
          <w:numId w:val="6"/>
        </w:numPr>
        <w:spacing w:before="0" w:after="0"/>
        <w:jc w:val="left"/>
        <w:rPr>
          <w:rFonts w:ascii="Times New Roman" w:hAnsi="Times New Roman" w:cs="Times New Roman"/>
          <w:b/>
          <w:color w:val="000000"/>
        </w:rPr>
      </w:pPr>
      <w:r w:rsidRPr="00EB69ED">
        <w:rPr>
          <w:rFonts w:ascii="Times New Roman" w:hAnsi="Times New Roman" w:cs="Times New Roman"/>
          <w:b/>
          <w:color w:val="000000"/>
        </w:rPr>
        <w:t xml:space="preserve">экология популяций </w:t>
      </w:r>
      <w:r w:rsidRPr="00EB69ED">
        <w:rPr>
          <w:rFonts w:ascii="Times New Roman" w:hAnsi="Times New Roman" w:cs="Times New Roman"/>
          <w:b/>
          <w:i/>
          <w:color w:val="000000"/>
        </w:rPr>
        <w:t>(</w:t>
      </w:r>
      <w:proofErr w:type="spellStart"/>
      <w:r w:rsidRPr="00EB69ED">
        <w:rPr>
          <w:rFonts w:ascii="Times New Roman" w:hAnsi="Times New Roman" w:cs="Times New Roman"/>
          <w:b/>
          <w:i/>
          <w:color w:val="000000"/>
        </w:rPr>
        <w:t>демэкология</w:t>
      </w:r>
      <w:proofErr w:type="spellEnd"/>
      <w:r w:rsidRPr="00EB69ED">
        <w:rPr>
          <w:rFonts w:ascii="Times New Roman" w:hAnsi="Times New Roman" w:cs="Times New Roman"/>
          <w:b/>
          <w:i/>
          <w:color w:val="000000"/>
        </w:rPr>
        <w:t>)</w:t>
      </w:r>
    </w:p>
    <w:p w:rsidR="00020826" w:rsidRPr="00EB69ED" w:rsidRDefault="00020826" w:rsidP="00020826">
      <w:pPr>
        <w:pStyle w:val="a3"/>
        <w:numPr>
          <w:ilvl w:val="0"/>
          <w:numId w:val="6"/>
        </w:numPr>
        <w:spacing w:before="0" w:after="0"/>
        <w:jc w:val="left"/>
        <w:rPr>
          <w:rFonts w:ascii="Arial" w:hAnsi="Arial" w:cs="Arial"/>
          <w:b/>
          <w:color w:val="000000"/>
        </w:rPr>
      </w:pPr>
      <w:r w:rsidRPr="00EB69ED">
        <w:rPr>
          <w:rFonts w:ascii="Times New Roman" w:hAnsi="Times New Roman" w:cs="Times New Roman"/>
          <w:b/>
          <w:color w:val="000000"/>
        </w:rPr>
        <w:t xml:space="preserve">экология сообществ, или биоценология </w:t>
      </w:r>
      <w:r w:rsidRPr="00EB69ED">
        <w:rPr>
          <w:rFonts w:ascii="Times New Roman" w:hAnsi="Times New Roman" w:cs="Times New Roman"/>
          <w:b/>
          <w:i/>
          <w:color w:val="000000"/>
        </w:rPr>
        <w:t>(синэкология)</w:t>
      </w:r>
    </w:p>
    <w:p w:rsidR="00020826" w:rsidRPr="00EB69ED" w:rsidRDefault="00020826" w:rsidP="00020826">
      <w:pPr>
        <w:spacing w:before="0" w:after="0"/>
        <w:ind w:left="360"/>
        <w:jc w:val="left"/>
        <w:rPr>
          <w:rFonts w:ascii="Arial" w:hAnsi="Arial" w:cs="Arial"/>
          <w:b/>
          <w:color w:val="000000"/>
        </w:rPr>
      </w:pPr>
    </w:p>
    <w:p w:rsidR="00020826" w:rsidRPr="00EB69ED" w:rsidRDefault="00020826" w:rsidP="00020826">
      <w:pPr>
        <w:pStyle w:val="a3"/>
        <w:numPr>
          <w:ilvl w:val="0"/>
          <w:numId w:val="7"/>
        </w:numPr>
        <w:spacing w:before="0" w:after="0"/>
        <w:jc w:val="left"/>
        <w:rPr>
          <w:rFonts w:ascii="Times New Roman" w:hAnsi="Times New Roman" w:cs="Times New Roman"/>
          <w:color w:val="000000"/>
        </w:rPr>
      </w:pPr>
      <w:r w:rsidRPr="00EB69ED">
        <w:rPr>
          <w:rFonts w:ascii="Times New Roman" w:hAnsi="Times New Roman" w:cs="Times New Roman"/>
          <w:color w:val="000000"/>
        </w:rPr>
        <w:t>Экология классифицируется по конкретным объектам и средам исследования:</w:t>
      </w:r>
    </w:p>
    <w:p w:rsidR="00020826" w:rsidRPr="00EB69ED" w:rsidRDefault="00020826" w:rsidP="00020826">
      <w:pPr>
        <w:pStyle w:val="book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B69ED">
        <w:rPr>
          <w:b/>
          <w:i/>
          <w:color w:val="000000"/>
          <w:sz w:val="22"/>
          <w:szCs w:val="22"/>
        </w:rPr>
        <w:t>экология растений, животных, микроорганизмов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 xml:space="preserve"> </w:t>
      </w:r>
      <w:r w:rsidRPr="00EB69ED">
        <w:rPr>
          <w:color w:val="000000"/>
          <w:sz w:val="22"/>
          <w:szCs w:val="22"/>
          <w:u w:val="single"/>
        </w:rPr>
        <w:t>В современной экологии выделяют направления</w:t>
      </w:r>
      <w:r w:rsidRPr="00EB69ED">
        <w:rPr>
          <w:color w:val="000000"/>
          <w:sz w:val="22"/>
          <w:szCs w:val="22"/>
        </w:rPr>
        <w:t>: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b/>
          <w:color w:val="000000"/>
          <w:sz w:val="22"/>
          <w:szCs w:val="22"/>
        </w:rPr>
        <w:t>♦ глобальная экология</w:t>
      </w:r>
      <w:r w:rsidRPr="00EB69ED">
        <w:rPr>
          <w:color w:val="000000"/>
          <w:sz w:val="22"/>
          <w:szCs w:val="22"/>
        </w:rPr>
        <w:t xml:space="preserve"> (основным объектом изучения является биосфера как глобальная экосистема);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b/>
          <w:color w:val="000000"/>
          <w:sz w:val="22"/>
          <w:szCs w:val="22"/>
        </w:rPr>
        <w:t>♦ экология человека</w:t>
      </w:r>
      <w:r w:rsidRPr="00EB69ED">
        <w:rPr>
          <w:color w:val="000000"/>
          <w:sz w:val="22"/>
          <w:szCs w:val="22"/>
        </w:rPr>
        <w:t xml:space="preserve"> (рассматривается взаимодействие человека как биосоциального существа с окружающей средой);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b/>
          <w:color w:val="000000"/>
          <w:sz w:val="22"/>
          <w:szCs w:val="22"/>
        </w:rPr>
        <w:t>♦ социальная экология</w:t>
      </w:r>
      <w:r w:rsidRPr="00EB69ED">
        <w:rPr>
          <w:color w:val="000000"/>
          <w:sz w:val="22"/>
          <w:szCs w:val="22"/>
        </w:rPr>
        <w:t xml:space="preserve"> (изучаются взаимоотношения в системе «человеческое общество – природа»);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♦ </w:t>
      </w:r>
      <w:proofErr w:type="spellStart"/>
      <w:r w:rsidRPr="00EB69ED">
        <w:rPr>
          <w:b/>
          <w:color w:val="000000"/>
          <w:sz w:val="22"/>
          <w:szCs w:val="22"/>
        </w:rPr>
        <w:t>урбоэкология</w:t>
      </w:r>
      <w:proofErr w:type="spellEnd"/>
      <w:r w:rsidRPr="00EB69ED">
        <w:rPr>
          <w:color w:val="000000"/>
          <w:sz w:val="22"/>
          <w:szCs w:val="22"/>
        </w:rPr>
        <w:t xml:space="preserve"> (экология города), наука о взаимодействии человека и окружающей городской среды;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♦ </w:t>
      </w:r>
      <w:r w:rsidRPr="00EB69ED">
        <w:rPr>
          <w:b/>
          <w:color w:val="000000"/>
          <w:sz w:val="22"/>
          <w:szCs w:val="22"/>
        </w:rPr>
        <w:t>прикладная экология</w:t>
      </w:r>
      <w:r w:rsidRPr="00EB69ED">
        <w:rPr>
          <w:color w:val="000000"/>
          <w:sz w:val="22"/>
          <w:szCs w:val="22"/>
        </w:rPr>
        <w:t xml:space="preserve"> (инженерная, медицинская, агроэкология, строительная и др.).</w:t>
      </w:r>
    </w:p>
    <w:p w:rsidR="00020826" w:rsidRPr="00EB69ED" w:rsidRDefault="00020826" w:rsidP="00020826">
      <w:pPr>
        <w:pStyle w:val="book"/>
        <w:spacing w:before="0" w:beforeAutospacing="0" w:after="0" w:afterAutospacing="0"/>
        <w:jc w:val="center"/>
        <w:rPr>
          <w:b/>
          <w:i/>
          <w:iCs/>
          <w:color w:val="000000"/>
          <w:sz w:val="22"/>
          <w:szCs w:val="22"/>
          <w:u w:val="single"/>
        </w:rPr>
      </w:pPr>
    </w:p>
    <w:p w:rsidR="00020826" w:rsidRPr="00EB69ED" w:rsidRDefault="00020826" w:rsidP="00020826">
      <w:pPr>
        <w:pStyle w:val="book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B69ED">
        <w:rPr>
          <w:b/>
          <w:i/>
          <w:iCs/>
          <w:color w:val="000000"/>
          <w:sz w:val="22"/>
          <w:szCs w:val="22"/>
          <w:u w:val="single"/>
        </w:rPr>
        <w:t>Задачи экологии</w:t>
      </w:r>
      <w:r w:rsidRPr="00EB69ED">
        <w:rPr>
          <w:color w:val="000000"/>
          <w:sz w:val="22"/>
          <w:szCs w:val="22"/>
        </w:rPr>
        <w:t>: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1. Исследование влияния среды на строение, жизнедеятельность и поведение организмов.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2. Исследование закономерностей организации жизни, в том числе в связи с антропогенными воздействиями на природные системы.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3. Изучение экологических механизмов адаптации к среде.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4. Исследование процессов, протекающих в биосфере, с целью поддержания ее устойчивости.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5. Создание научной основы рациональной эксплуатации природных ресурсов, прогнозирование изменений природы под влиянием деятельности человека и управления процессами, протекающими в биосфере.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6. Прогнозирование и оценка возможных отрицательных последствий в природной среде под влиянием деятельности человека.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7. Оптимизация экономических, правовых, социальных и иных решений для обеспечения экологически безопасного, устойчивого развития.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8. Восстановление нарушенных природных систем, сохранение эталонных участков биосферы.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9. Формирование экологического мировоззрения, развитие экологического сознания и культуры у людей всех возрастов и профессий.</w:t>
      </w:r>
    </w:p>
    <w:p w:rsidR="00020826" w:rsidRPr="00EB69ED" w:rsidRDefault="00020826" w:rsidP="00020826">
      <w:pPr>
        <w:pStyle w:val="book"/>
        <w:spacing w:before="0" w:beforeAutospacing="0" w:after="0" w:afterAutospacing="0"/>
        <w:rPr>
          <w:color w:val="000000"/>
          <w:sz w:val="22"/>
          <w:szCs w:val="22"/>
        </w:rPr>
      </w:pPr>
      <w:r w:rsidRPr="00EB69ED">
        <w:rPr>
          <w:color w:val="000000"/>
          <w:sz w:val="22"/>
          <w:szCs w:val="22"/>
        </w:rPr>
        <w:t>10. Создание новых технологий, основанных на понимании экологических возможностей данного региона, его специфичности.</w:t>
      </w:r>
    </w:p>
    <w:p w:rsidR="00020826" w:rsidRPr="00EB69ED" w:rsidRDefault="00020826" w:rsidP="00020826">
      <w:pPr>
        <w:spacing w:before="0" w:after="0"/>
        <w:ind w:left="0"/>
        <w:jc w:val="left"/>
        <w:rPr>
          <w:rFonts w:ascii="Times New Roman" w:hAnsi="Times New Roman" w:cs="Times New Roman"/>
          <w:b/>
          <w:i/>
          <w:iCs/>
          <w:color w:val="000000"/>
        </w:rPr>
      </w:pPr>
    </w:p>
    <w:p w:rsidR="00020826" w:rsidRPr="00EB69ED" w:rsidRDefault="00020826" w:rsidP="00020826">
      <w:pPr>
        <w:spacing w:before="0" w:after="0"/>
        <w:ind w:left="0"/>
        <w:jc w:val="left"/>
        <w:rPr>
          <w:rFonts w:ascii="Times New Roman" w:hAnsi="Times New Roman" w:cs="Times New Roman"/>
          <w:color w:val="000000"/>
        </w:rPr>
      </w:pPr>
      <w:proofErr w:type="gramStart"/>
      <w:r w:rsidRPr="00EB69ED">
        <w:rPr>
          <w:rFonts w:ascii="Times New Roman" w:hAnsi="Times New Roman" w:cs="Times New Roman"/>
          <w:b/>
          <w:i/>
          <w:iCs/>
          <w:color w:val="000000"/>
        </w:rPr>
        <w:t>Методы экологических исследований</w:t>
      </w:r>
      <w:r w:rsidRPr="00EB69ED">
        <w:rPr>
          <w:rStyle w:val="apple-converted-space"/>
          <w:rFonts w:ascii="Times New Roman" w:hAnsi="Times New Roman" w:cs="Times New Roman"/>
          <w:b/>
          <w:i/>
          <w:iCs/>
          <w:color w:val="000000"/>
        </w:rPr>
        <w:t> </w:t>
      </w:r>
      <w:r w:rsidRPr="00EB69ED">
        <w:rPr>
          <w:rFonts w:ascii="Times New Roman" w:hAnsi="Times New Roman" w:cs="Times New Roman"/>
          <w:b/>
          <w:i/>
          <w:color w:val="000000"/>
        </w:rPr>
        <w:t>– это пути и способы изучения экологических явлений, которые подразделяются на полевые и лабораторные</w:t>
      </w:r>
      <w:r w:rsidRPr="00EB69ED">
        <w:rPr>
          <w:rStyle w:val="apple-converted-space"/>
          <w:rFonts w:ascii="Times New Roman" w:hAnsi="Times New Roman" w:cs="Times New Roman"/>
          <w:b/>
          <w:i/>
          <w:color w:val="000000"/>
        </w:rPr>
        <w:t> </w:t>
      </w:r>
      <w:r>
        <w:rPr>
          <w:rStyle w:val="apple-converted-space"/>
          <w:rFonts w:ascii="Times New Roman" w:hAnsi="Times New Roman" w:cs="Times New Roman"/>
          <w:b/>
          <w:i/>
          <w:color w:val="000000"/>
        </w:rPr>
        <w:t xml:space="preserve"> </w:t>
      </w:r>
      <w:r w:rsidRPr="00EB69ED">
        <w:rPr>
          <w:rFonts w:ascii="Times New Roman" w:hAnsi="Times New Roman" w:cs="Times New Roman"/>
          <w:iCs/>
          <w:color w:val="000000"/>
        </w:rPr>
        <w:t>(Пономарева И. Н.</w:t>
      </w:r>
      <w:r w:rsidRPr="00EB69ED">
        <w:rPr>
          <w:rStyle w:val="apple-converted-space"/>
          <w:rFonts w:ascii="Times New Roman" w:hAnsi="Times New Roman" w:cs="Times New Roman"/>
          <w:iCs/>
          <w:color w:val="000000"/>
        </w:rPr>
        <w:t> </w:t>
      </w:r>
      <w:r w:rsidRPr="00EB69ED">
        <w:rPr>
          <w:rFonts w:ascii="Times New Roman" w:hAnsi="Times New Roman" w:cs="Times New Roman"/>
          <w:color w:val="000000"/>
        </w:rPr>
        <w:t>Экология.</w:t>
      </w:r>
      <w:proofErr w:type="gramEnd"/>
      <w:r w:rsidRPr="00EB69ED">
        <w:rPr>
          <w:rFonts w:ascii="Times New Roman" w:hAnsi="Times New Roman" w:cs="Times New Roman"/>
          <w:color w:val="000000"/>
        </w:rPr>
        <w:t xml:space="preserve"> – </w:t>
      </w:r>
      <w:proofErr w:type="gramStart"/>
      <w:r w:rsidRPr="00EB69ED">
        <w:rPr>
          <w:rFonts w:ascii="Times New Roman" w:hAnsi="Times New Roman" w:cs="Times New Roman"/>
          <w:color w:val="000000"/>
        </w:rPr>
        <w:t>М., 2001).</w:t>
      </w:r>
      <w:proofErr w:type="gramEnd"/>
    </w:p>
    <w:p w:rsidR="00020826" w:rsidRPr="0020145C" w:rsidRDefault="00020826" w:rsidP="00020826">
      <w:pPr>
        <w:pStyle w:val="a3"/>
        <w:numPr>
          <w:ilvl w:val="0"/>
          <w:numId w:val="8"/>
        </w:numPr>
        <w:spacing w:before="0" w:after="0"/>
        <w:ind w:left="0"/>
        <w:jc w:val="left"/>
        <w:rPr>
          <w:rFonts w:ascii="Times New Roman" w:hAnsi="Times New Roman" w:cs="Times New Roman"/>
          <w:b/>
          <w:bCs/>
          <w:i/>
          <w:color w:val="000000"/>
        </w:rPr>
      </w:pPr>
      <w:r w:rsidRPr="0020145C">
        <w:rPr>
          <w:rFonts w:ascii="Times New Roman" w:hAnsi="Times New Roman" w:cs="Times New Roman"/>
          <w:b/>
          <w:bCs/>
          <w:i/>
          <w:color w:val="000000"/>
        </w:rPr>
        <w:t>полевые способы</w:t>
      </w:r>
      <w:r w:rsidRPr="0020145C">
        <w:rPr>
          <w:rStyle w:val="apple-converted-space"/>
          <w:rFonts w:ascii="Times New Roman" w:hAnsi="Times New Roman" w:cs="Times New Roman"/>
          <w:b/>
          <w:bCs/>
          <w:i/>
          <w:color w:val="000000"/>
        </w:rPr>
        <w:t> (</w:t>
      </w:r>
      <w:r w:rsidRPr="0020145C">
        <w:rPr>
          <w:rFonts w:ascii="Times New Roman" w:hAnsi="Times New Roman" w:cs="Times New Roman"/>
          <w:i/>
          <w:color w:val="000000"/>
        </w:rPr>
        <w:t>маршрутные, стационарные, описательные, экспериментальные)</w:t>
      </w:r>
    </w:p>
    <w:p w:rsidR="00875986" w:rsidRDefault="00020826" w:rsidP="00020826">
      <w:pPr>
        <w:pStyle w:val="a3"/>
        <w:numPr>
          <w:ilvl w:val="0"/>
          <w:numId w:val="8"/>
        </w:numPr>
        <w:spacing w:before="0" w:after="0"/>
        <w:ind w:left="0"/>
        <w:jc w:val="left"/>
      </w:pPr>
      <w:proofErr w:type="gramStart"/>
      <w:r w:rsidRPr="00020826">
        <w:rPr>
          <w:rFonts w:ascii="Times New Roman" w:hAnsi="Times New Roman" w:cs="Times New Roman"/>
          <w:i/>
          <w:color w:val="000000"/>
        </w:rPr>
        <w:t>л</w:t>
      </w:r>
      <w:r w:rsidRPr="00020826">
        <w:rPr>
          <w:rFonts w:ascii="Times New Roman" w:hAnsi="Times New Roman" w:cs="Times New Roman"/>
          <w:b/>
          <w:bCs/>
          <w:i/>
          <w:color w:val="000000"/>
        </w:rPr>
        <w:t xml:space="preserve">абораторные </w:t>
      </w:r>
      <w:r w:rsidRPr="00020826">
        <w:rPr>
          <w:rFonts w:ascii="Times New Roman" w:hAnsi="Times New Roman" w:cs="Times New Roman"/>
          <w:bCs/>
          <w:i/>
          <w:color w:val="000000"/>
        </w:rPr>
        <w:t>(м</w:t>
      </w:r>
      <w:r w:rsidRPr="00020826">
        <w:rPr>
          <w:rFonts w:ascii="Times New Roman" w:hAnsi="Times New Roman" w:cs="Times New Roman"/>
          <w:i/>
          <w:iCs/>
          <w:color w:val="000000"/>
        </w:rPr>
        <w:t>оделирование,</w:t>
      </w:r>
      <w:r w:rsidRPr="00020826">
        <w:rPr>
          <w:rStyle w:val="apple-converted-space"/>
          <w:rFonts w:ascii="Times New Roman" w:hAnsi="Times New Roman" w:cs="Times New Roman"/>
          <w:i/>
          <w:iCs/>
          <w:color w:val="000000"/>
        </w:rPr>
        <w:t> м</w:t>
      </w:r>
      <w:r w:rsidRPr="00020826">
        <w:rPr>
          <w:rFonts w:ascii="Times New Roman" w:hAnsi="Times New Roman" w:cs="Times New Roman"/>
          <w:i/>
          <w:iCs/>
          <w:color w:val="000000"/>
        </w:rPr>
        <w:t>ониторинг окружающей среды).</w:t>
      </w:r>
      <w:bookmarkStart w:id="0" w:name="_GoBack"/>
      <w:bookmarkEnd w:id="0"/>
      <w:proofErr w:type="gramEnd"/>
    </w:p>
    <w:sectPr w:rsidR="0087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B3D"/>
    <w:multiLevelType w:val="hybridMultilevel"/>
    <w:tmpl w:val="CB7862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C78"/>
    <w:multiLevelType w:val="hybridMultilevel"/>
    <w:tmpl w:val="6596A2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6D9F"/>
    <w:multiLevelType w:val="hybridMultilevel"/>
    <w:tmpl w:val="7B583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1195"/>
    <w:multiLevelType w:val="hybridMultilevel"/>
    <w:tmpl w:val="6B063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02D0B"/>
    <w:multiLevelType w:val="hybridMultilevel"/>
    <w:tmpl w:val="95C65D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67ECC"/>
    <w:multiLevelType w:val="hybridMultilevel"/>
    <w:tmpl w:val="710E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445AD"/>
    <w:multiLevelType w:val="hybridMultilevel"/>
    <w:tmpl w:val="DAE404E0"/>
    <w:lvl w:ilvl="0" w:tplc="C564432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A7A2D"/>
    <w:multiLevelType w:val="hybridMultilevel"/>
    <w:tmpl w:val="B7642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26"/>
    <w:rsid w:val="00020826"/>
    <w:rsid w:val="000469F1"/>
    <w:rsid w:val="00875986"/>
    <w:rsid w:val="00942A38"/>
    <w:rsid w:val="00C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26"/>
    <w:pPr>
      <w:spacing w:before="720" w:after="120" w:line="240" w:lineRule="auto"/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02082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26"/>
  </w:style>
  <w:style w:type="paragraph" w:styleId="a3">
    <w:name w:val="List Paragraph"/>
    <w:basedOn w:val="a"/>
    <w:uiPriority w:val="34"/>
    <w:qFormat/>
    <w:rsid w:val="00020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26"/>
    <w:pPr>
      <w:spacing w:before="720" w:after="120" w:line="240" w:lineRule="auto"/>
      <w:ind w:left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02082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26"/>
  </w:style>
  <w:style w:type="paragraph" w:styleId="a3">
    <w:name w:val="List Paragraph"/>
    <w:basedOn w:val="a"/>
    <w:uiPriority w:val="34"/>
    <w:qFormat/>
    <w:rsid w:val="0002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2014-05-26T05:47:00Z</dcterms:created>
  <dcterms:modified xsi:type="dcterms:W3CDTF">2014-05-26T05:50:00Z</dcterms:modified>
</cp:coreProperties>
</file>