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270A" w:rsidRPr="007D6612" w:rsidRDefault="0027270A" w:rsidP="00F025CF">
      <w:pPr>
        <w:jc w:val="center"/>
        <w:rPr>
          <w:rFonts w:ascii="Times New Roman" w:hAnsi="Times New Roman" w:cs="Times New Roman"/>
          <w:b/>
          <w:color w:val="7030A0"/>
          <w:sz w:val="24"/>
          <w:szCs w:val="24"/>
        </w:rPr>
      </w:pPr>
      <w:r w:rsidRPr="007D6612">
        <w:rPr>
          <w:rFonts w:ascii="Times New Roman" w:hAnsi="Times New Roman" w:cs="Times New Roman"/>
          <w:b/>
          <w:color w:val="7030A0"/>
          <w:sz w:val="24"/>
          <w:szCs w:val="24"/>
        </w:rPr>
        <w:t>Мачу-Пикчу</w:t>
      </w:r>
    </w:p>
    <w:p w:rsidR="0027270A" w:rsidRPr="007D6612" w:rsidRDefault="0027270A" w:rsidP="007C7D99">
      <w:pPr>
        <w:ind w:left="-850"/>
        <w:jc w:val="both"/>
        <w:rPr>
          <w:rFonts w:ascii="Times New Roman" w:hAnsi="Times New Roman" w:cs="Times New Roman"/>
          <w:sz w:val="24"/>
          <w:szCs w:val="24"/>
        </w:rPr>
      </w:pPr>
      <w:r w:rsidRPr="007D6612">
        <w:rPr>
          <w:rFonts w:ascii="Times New Roman" w:hAnsi="Times New Roman" w:cs="Times New Roman"/>
          <w:b/>
          <w:i/>
          <w:sz w:val="24"/>
          <w:szCs w:val="24"/>
          <w:u w:val="single"/>
        </w:rPr>
        <w:t>Мачу-Пикчу</w:t>
      </w:r>
      <w:r w:rsidR="00F025CF" w:rsidRPr="007D6612">
        <w:rPr>
          <w:rFonts w:ascii="Times New Roman" w:hAnsi="Times New Roman" w:cs="Times New Roman"/>
          <w:sz w:val="24"/>
          <w:szCs w:val="24"/>
        </w:rPr>
        <w:t xml:space="preserve"> </w:t>
      </w:r>
      <w:r w:rsidRPr="007D6612">
        <w:rPr>
          <w:rFonts w:ascii="Times New Roman" w:hAnsi="Times New Roman" w:cs="Times New Roman"/>
          <w:sz w:val="24"/>
          <w:szCs w:val="24"/>
        </w:rPr>
        <w:t xml:space="preserve"> иногда называют «потерянным городом инков». Город расположен на вершине горного </w:t>
      </w:r>
      <w:proofErr w:type="gramStart"/>
      <w:r w:rsidRPr="007D6612">
        <w:rPr>
          <w:rFonts w:ascii="Times New Roman" w:hAnsi="Times New Roman" w:cs="Times New Roman"/>
          <w:sz w:val="24"/>
          <w:szCs w:val="24"/>
        </w:rPr>
        <w:t>хребта</w:t>
      </w:r>
      <w:proofErr w:type="gramEnd"/>
      <w:r w:rsidRPr="007D6612">
        <w:rPr>
          <w:rFonts w:ascii="Times New Roman" w:hAnsi="Times New Roman" w:cs="Times New Roman"/>
          <w:sz w:val="24"/>
          <w:szCs w:val="24"/>
        </w:rPr>
        <w:t xml:space="preserve"> на высоте 2057 метров над долиной реки </w:t>
      </w:r>
      <w:proofErr w:type="spellStart"/>
      <w:r w:rsidRPr="007D6612">
        <w:rPr>
          <w:rFonts w:ascii="Times New Roman" w:hAnsi="Times New Roman" w:cs="Times New Roman"/>
          <w:sz w:val="24"/>
          <w:szCs w:val="24"/>
        </w:rPr>
        <w:t>Урубамбы</w:t>
      </w:r>
      <w:proofErr w:type="spellEnd"/>
      <w:r w:rsidRPr="007D6612">
        <w:rPr>
          <w:rFonts w:ascii="Times New Roman" w:hAnsi="Times New Roman" w:cs="Times New Roman"/>
          <w:sz w:val="24"/>
          <w:szCs w:val="24"/>
        </w:rPr>
        <w:t xml:space="preserve"> на территории современного Перу. Этот город был создан как священный горный приют великим правителем </w:t>
      </w:r>
      <w:r w:rsidR="00F025CF" w:rsidRPr="007D6612">
        <w:rPr>
          <w:rFonts w:ascii="Times New Roman" w:hAnsi="Times New Roman" w:cs="Times New Roman"/>
          <w:sz w:val="24"/>
          <w:szCs w:val="24"/>
        </w:rPr>
        <w:t xml:space="preserve">инков </w:t>
      </w:r>
      <w:proofErr w:type="spellStart"/>
      <w:r w:rsidR="00F025CF" w:rsidRPr="007D6612">
        <w:rPr>
          <w:rFonts w:ascii="Times New Roman" w:hAnsi="Times New Roman" w:cs="Times New Roman"/>
          <w:sz w:val="24"/>
          <w:szCs w:val="24"/>
        </w:rPr>
        <w:t>Пачакутеком</w:t>
      </w:r>
      <w:proofErr w:type="spellEnd"/>
      <w:r w:rsidR="00F025CF" w:rsidRPr="007D6612">
        <w:rPr>
          <w:rFonts w:ascii="Times New Roman" w:hAnsi="Times New Roman" w:cs="Times New Roman"/>
          <w:sz w:val="24"/>
          <w:szCs w:val="24"/>
        </w:rPr>
        <w:t xml:space="preserve"> </w:t>
      </w:r>
      <w:r w:rsidRPr="007D6612">
        <w:rPr>
          <w:rFonts w:ascii="Times New Roman" w:hAnsi="Times New Roman" w:cs="Times New Roman"/>
          <w:sz w:val="24"/>
          <w:szCs w:val="24"/>
        </w:rPr>
        <w:t xml:space="preserve"> приблизительно в 1440 году, и функционировал до 1532 года, когда испанцы вторгл</w:t>
      </w:r>
      <w:r w:rsidR="00F025CF" w:rsidRPr="007D6612">
        <w:rPr>
          <w:rFonts w:ascii="Times New Roman" w:hAnsi="Times New Roman" w:cs="Times New Roman"/>
          <w:sz w:val="24"/>
          <w:szCs w:val="24"/>
        </w:rPr>
        <w:t>ись на территорию империи инков</w:t>
      </w:r>
      <w:r w:rsidRPr="007D6612">
        <w:rPr>
          <w:rFonts w:ascii="Times New Roman" w:hAnsi="Times New Roman" w:cs="Times New Roman"/>
          <w:sz w:val="24"/>
          <w:szCs w:val="24"/>
        </w:rPr>
        <w:t>.</w:t>
      </w:r>
      <w:r w:rsidR="00F025CF" w:rsidRPr="007D6612">
        <w:rPr>
          <w:rFonts w:ascii="Times New Roman" w:hAnsi="Times New Roman" w:cs="Times New Roman"/>
          <w:sz w:val="24"/>
          <w:szCs w:val="24"/>
        </w:rPr>
        <w:t xml:space="preserve"> В </w:t>
      </w:r>
      <w:r w:rsidRPr="007D6612">
        <w:rPr>
          <w:rFonts w:ascii="Times New Roman" w:hAnsi="Times New Roman" w:cs="Times New Roman"/>
          <w:sz w:val="24"/>
          <w:szCs w:val="24"/>
        </w:rPr>
        <w:t xml:space="preserve"> </w:t>
      </w:r>
      <w:r w:rsidR="00F025CF" w:rsidRPr="007D6612">
        <w:rPr>
          <w:rFonts w:ascii="Times New Roman" w:hAnsi="Times New Roman" w:cs="Times New Roman"/>
          <w:sz w:val="24"/>
          <w:szCs w:val="24"/>
        </w:rPr>
        <w:t>Мачу-Пикчу  не более 200 сооружений:</w:t>
      </w:r>
      <w:r w:rsidRPr="007D6612">
        <w:rPr>
          <w:rFonts w:ascii="Times New Roman" w:hAnsi="Times New Roman" w:cs="Times New Roman"/>
          <w:sz w:val="24"/>
          <w:szCs w:val="24"/>
        </w:rPr>
        <w:t xml:space="preserve"> храмы, резиденции, склады и другие помещения для </w:t>
      </w:r>
      <w:proofErr w:type="spellStart"/>
      <w:proofErr w:type="gramStart"/>
      <w:r w:rsidRPr="007D6612">
        <w:rPr>
          <w:rFonts w:ascii="Times New Roman" w:hAnsi="Times New Roman" w:cs="Times New Roman"/>
          <w:sz w:val="24"/>
          <w:szCs w:val="24"/>
        </w:rPr>
        <w:t>общест</w:t>
      </w:r>
      <w:r w:rsidR="00F025CF" w:rsidRPr="007D6612">
        <w:rPr>
          <w:rFonts w:ascii="Times New Roman" w:hAnsi="Times New Roman" w:cs="Times New Roman"/>
          <w:sz w:val="24"/>
          <w:szCs w:val="24"/>
        </w:rPr>
        <w:t>-</w:t>
      </w:r>
      <w:r w:rsidRPr="007D6612">
        <w:rPr>
          <w:rFonts w:ascii="Times New Roman" w:hAnsi="Times New Roman" w:cs="Times New Roman"/>
          <w:sz w:val="24"/>
          <w:szCs w:val="24"/>
        </w:rPr>
        <w:t>венных</w:t>
      </w:r>
      <w:proofErr w:type="spellEnd"/>
      <w:proofErr w:type="gramEnd"/>
      <w:r w:rsidRPr="007D6612">
        <w:rPr>
          <w:rFonts w:ascii="Times New Roman" w:hAnsi="Times New Roman" w:cs="Times New Roman"/>
          <w:sz w:val="24"/>
          <w:szCs w:val="24"/>
        </w:rPr>
        <w:t xml:space="preserve"> нужд. Большей частью они сложены из хорошо обработанного камня, плотно пригнанных друг к другу плит. Полагают, что в нем и вокруг него проживало до 1200 человек, которые поклонялись богу Солнца </w:t>
      </w:r>
      <w:proofErr w:type="spellStart"/>
      <w:r w:rsidRPr="007D6612">
        <w:rPr>
          <w:rFonts w:ascii="Times New Roman" w:hAnsi="Times New Roman" w:cs="Times New Roman"/>
          <w:sz w:val="24"/>
          <w:szCs w:val="24"/>
        </w:rPr>
        <w:t>Инти</w:t>
      </w:r>
      <w:proofErr w:type="spellEnd"/>
      <w:r w:rsidRPr="007D6612">
        <w:rPr>
          <w:rFonts w:ascii="Times New Roman" w:hAnsi="Times New Roman" w:cs="Times New Roman"/>
          <w:sz w:val="24"/>
          <w:szCs w:val="24"/>
        </w:rPr>
        <w:t xml:space="preserve"> и возделывали сельскохозяйственные культуры на террасах. Мачу-Пикчу имеет очень четкую структуру. На юго-востоке угадывае</w:t>
      </w:r>
      <w:r w:rsidR="00F025CF" w:rsidRPr="007D6612">
        <w:rPr>
          <w:rFonts w:ascii="Times New Roman" w:hAnsi="Times New Roman" w:cs="Times New Roman"/>
          <w:sz w:val="24"/>
          <w:szCs w:val="24"/>
        </w:rPr>
        <w:t>тся комплекс дворцовых построек</w:t>
      </w:r>
      <w:r w:rsidRPr="007D6612">
        <w:rPr>
          <w:rFonts w:ascii="Times New Roman" w:hAnsi="Times New Roman" w:cs="Times New Roman"/>
          <w:sz w:val="24"/>
          <w:szCs w:val="24"/>
        </w:rPr>
        <w:t>. В западной части возвышается главный храм с алтарем для жертвоприношений. Напротив него жилой квартал, плотно застроенный двухэтажными домиками. Между ними, как в лабиринте, вьются узкие улочки и лестницы, часто приводящие в тупик или на нависающую над пропастью террасу. Наследники андских культур и по сей день считают Мачу-Пикчу символом их связи с великой цивилизацией прошлого.</w:t>
      </w:r>
    </w:p>
    <w:p w:rsidR="00F025CF" w:rsidRPr="007D6612" w:rsidRDefault="00C60EB3" w:rsidP="00F025CF">
      <w:pPr>
        <w:jc w:val="both"/>
        <w:rPr>
          <w:rFonts w:ascii="Times New Roman" w:hAnsi="Times New Roman" w:cs="Times New Roman"/>
          <w:sz w:val="24"/>
          <w:szCs w:val="24"/>
        </w:rPr>
      </w:pPr>
      <w:r w:rsidRPr="007D661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705475" cy="3476625"/>
            <wp:effectExtent l="19050" t="0" r="952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6612" w:rsidRDefault="007D6612" w:rsidP="007D6612">
      <w:pPr>
        <w:jc w:val="center"/>
        <w:rPr>
          <w:rFonts w:ascii="Times New Roman" w:hAnsi="Times New Roman" w:cs="Times New Roman"/>
          <w:b/>
          <w:color w:val="E36C0A" w:themeColor="accent6" w:themeShade="BF"/>
          <w:sz w:val="24"/>
          <w:szCs w:val="24"/>
        </w:rPr>
      </w:pPr>
    </w:p>
    <w:p w:rsidR="007D6612" w:rsidRDefault="007D6612" w:rsidP="007D6612">
      <w:pPr>
        <w:jc w:val="center"/>
        <w:rPr>
          <w:rFonts w:ascii="Times New Roman" w:hAnsi="Times New Roman" w:cs="Times New Roman"/>
          <w:b/>
          <w:color w:val="E36C0A" w:themeColor="accent6" w:themeShade="BF"/>
          <w:sz w:val="24"/>
          <w:szCs w:val="24"/>
        </w:rPr>
      </w:pPr>
    </w:p>
    <w:p w:rsidR="007D6612" w:rsidRDefault="007D6612" w:rsidP="007D6612">
      <w:pPr>
        <w:jc w:val="center"/>
        <w:rPr>
          <w:rFonts w:ascii="Times New Roman" w:hAnsi="Times New Roman" w:cs="Times New Roman"/>
          <w:b/>
          <w:color w:val="E36C0A" w:themeColor="accent6" w:themeShade="BF"/>
          <w:sz w:val="24"/>
          <w:szCs w:val="24"/>
        </w:rPr>
      </w:pPr>
    </w:p>
    <w:p w:rsidR="007D6612" w:rsidRDefault="007D6612" w:rsidP="007D6612">
      <w:pPr>
        <w:jc w:val="center"/>
        <w:rPr>
          <w:rFonts w:ascii="Times New Roman" w:hAnsi="Times New Roman" w:cs="Times New Roman"/>
          <w:b/>
          <w:color w:val="E36C0A" w:themeColor="accent6" w:themeShade="BF"/>
          <w:sz w:val="24"/>
          <w:szCs w:val="24"/>
        </w:rPr>
      </w:pPr>
    </w:p>
    <w:p w:rsidR="007D6612" w:rsidRDefault="007D6612" w:rsidP="007D6612">
      <w:pPr>
        <w:jc w:val="center"/>
        <w:rPr>
          <w:rFonts w:ascii="Times New Roman" w:hAnsi="Times New Roman" w:cs="Times New Roman"/>
          <w:b/>
          <w:color w:val="E36C0A" w:themeColor="accent6" w:themeShade="BF"/>
          <w:sz w:val="24"/>
          <w:szCs w:val="24"/>
        </w:rPr>
      </w:pPr>
    </w:p>
    <w:p w:rsidR="007D6612" w:rsidRDefault="007D6612" w:rsidP="007D6612">
      <w:pPr>
        <w:jc w:val="center"/>
        <w:rPr>
          <w:rFonts w:ascii="Times New Roman" w:hAnsi="Times New Roman" w:cs="Times New Roman"/>
          <w:b/>
          <w:color w:val="E36C0A" w:themeColor="accent6" w:themeShade="BF"/>
          <w:sz w:val="24"/>
          <w:szCs w:val="24"/>
        </w:rPr>
      </w:pPr>
    </w:p>
    <w:p w:rsidR="007D6612" w:rsidRDefault="007D6612" w:rsidP="007D6612">
      <w:pPr>
        <w:jc w:val="center"/>
        <w:rPr>
          <w:rFonts w:ascii="Times New Roman" w:hAnsi="Times New Roman" w:cs="Times New Roman"/>
          <w:b/>
          <w:color w:val="E36C0A" w:themeColor="accent6" w:themeShade="BF"/>
          <w:sz w:val="24"/>
          <w:szCs w:val="24"/>
        </w:rPr>
      </w:pPr>
    </w:p>
    <w:p w:rsidR="007D6612" w:rsidRDefault="0027270A" w:rsidP="007D6612">
      <w:pPr>
        <w:jc w:val="center"/>
        <w:rPr>
          <w:rFonts w:ascii="Times New Roman" w:hAnsi="Times New Roman" w:cs="Times New Roman"/>
          <w:b/>
          <w:color w:val="E36C0A" w:themeColor="accent6" w:themeShade="BF"/>
          <w:sz w:val="24"/>
          <w:szCs w:val="24"/>
        </w:rPr>
      </w:pPr>
      <w:r w:rsidRPr="007D6612">
        <w:rPr>
          <w:rFonts w:ascii="Times New Roman" w:hAnsi="Times New Roman" w:cs="Times New Roman"/>
          <w:b/>
          <w:color w:val="E36C0A" w:themeColor="accent6" w:themeShade="BF"/>
          <w:sz w:val="24"/>
          <w:szCs w:val="24"/>
        </w:rPr>
        <w:lastRenderedPageBreak/>
        <w:t>Пирамиды в Гизе</w:t>
      </w:r>
    </w:p>
    <w:p w:rsidR="004F7D9D" w:rsidRPr="007D6612" w:rsidRDefault="0027270A" w:rsidP="007D6612">
      <w:pPr>
        <w:jc w:val="both"/>
        <w:rPr>
          <w:rFonts w:ascii="Times New Roman" w:hAnsi="Times New Roman" w:cs="Times New Roman"/>
          <w:sz w:val="24"/>
          <w:szCs w:val="24"/>
        </w:rPr>
      </w:pPr>
      <w:r w:rsidRPr="007D6612">
        <w:rPr>
          <w:rFonts w:ascii="Times New Roman" w:hAnsi="Times New Roman" w:cs="Times New Roman"/>
          <w:b/>
          <w:i/>
          <w:sz w:val="24"/>
          <w:szCs w:val="24"/>
          <w:u w:val="single"/>
        </w:rPr>
        <w:t>Комплекс пирами</w:t>
      </w:r>
      <w:r w:rsidR="004F7D9D" w:rsidRPr="007D6612">
        <w:rPr>
          <w:rFonts w:ascii="Times New Roman" w:hAnsi="Times New Roman" w:cs="Times New Roman"/>
          <w:b/>
          <w:i/>
          <w:sz w:val="24"/>
          <w:szCs w:val="24"/>
          <w:u w:val="single"/>
        </w:rPr>
        <w:t>д в Гизе</w:t>
      </w:r>
      <w:r w:rsidR="004F7D9D" w:rsidRPr="007D6612">
        <w:rPr>
          <w:rFonts w:ascii="Times New Roman" w:hAnsi="Times New Roman" w:cs="Times New Roman"/>
          <w:sz w:val="24"/>
          <w:szCs w:val="24"/>
        </w:rPr>
        <w:t xml:space="preserve"> находится </w:t>
      </w:r>
      <w:r w:rsidRPr="007D6612">
        <w:rPr>
          <w:rFonts w:ascii="Times New Roman" w:hAnsi="Times New Roman" w:cs="Times New Roman"/>
          <w:sz w:val="24"/>
          <w:szCs w:val="24"/>
        </w:rPr>
        <w:t xml:space="preserve"> в пригороде Каира, в Египте. Этот комплекс древних памятников находится </w:t>
      </w:r>
      <w:proofErr w:type="gramStart"/>
      <w:r w:rsidRPr="007D6612">
        <w:rPr>
          <w:rFonts w:ascii="Times New Roman" w:hAnsi="Times New Roman" w:cs="Times New Roman"/>
          <w:sz w:val="24"/>
          <w:szCs w:val="24"/>
        </w:rPr>
        <w:t>на расстоянии около восьми километров по направлению в центр пустыни от старого города</w:t>
      </w:r>
      <w:proofErr w:type="gramEnd"/>
      <w:r w:rsidRPr="007D6612">
        <w:rPr>
          <w:rFonts w:ascii="Times New Roman" w:hAnsi="Times New Roman" w:cs="Times New Roman"/>
          <w:sz w:val="24"/>
          <w:szCs w:val="24"/>
        </w:rPr>
        <w:t xml:space="preserve"> Гиза</w:t>
      </w:r>
      <w:r w:rsidR="004F7D9D" w:rsidRPr="007D6612">
        <w:rPr>
          <w:rFonts w:ascii="Times New Roman" w:hAnsi="Times New Roman" w:cs="Times New Roman"/>
          <w:sz w:val="24"/>
          <w:szCs w:val="24"/>
        </w:rPr>
        <w:t xml:space="preserve"> на Ниле. Н</w:t>
      </w:r>
      <w:r w:rsidRPr="007D6612">
        <w:rPr>
          <w:rFonts w:ascii="Times New Roman" w:hAnsi="Times New Roman" w:cs="Times New Roman"/>
          <w:sz w:val="24"/>
          <w:szCs w:val="24"/>
        </w:rPr>
        <w:t xml:space="preserve">екрополь состоит из Пирамиды </w:t>
      </w:r>
      <w:proofErr w:type="spellStart"/>
      <w:r w:rsidRPr="007D6612">
        <w:rPr>
          <w:rFonts w:ascii="Times New Roman" w:hAnsi="Times New Roman" w:cs="Times New Roman"/>
          <w:sz w:val="24"/>
          <w:szCs w:val="24"/>
        </w:rPr>
        <w:t>Хуфу</w:t>
      </w:r>
      <w:proofErr w:type="spellEnd"/>
      <w:r w:rsidRPr="007D6612">
        <w:rPr>
          <w:rFonts w:ascii="Times New Roman" w:hAnsi="Times New Roman" w:cs="Times New Roman"/>
          <w:sz w:val="24"/>
          <w:szCs w:val="24"/>
        </w:rPr>
        <w:t xml:space="preserve"> (известной как Великая пирамида или пирамида Хеопса), Пирамиды </w:t>
      </w:r>
      <w:proofErr w:type="spellStart"/>
      <w:r w:rsidRPr="007D6612">
        <w:rPr>
          <w:rFonts w:ascii="Times New Roman" w:hAnsi="Times New Roman" w:cs="Times New Roman"/>
          <w:sz w:val="24"/>
          <w:szCs w:val="24"/>
        </w:rPr>
        <w:t>Хафры</w:t>
      </w:r>
      <w:proofErr w:type="spellEnd"/>
      <w:r w:rsidRPr="007D6612">
        <w:rPr>
          <w:rFonts w:ascii="Times New Roman" w:hAnsi="Times New Roman" w:cs="Times New Roman"/>
          <w:sz w:val="24"/>
          <w:szCs w:val="24"/>
        </w:rPr>
        <w:t xml:space="preserve"> и Пирамиды </w:t>
      </w:r>
      <w:proofErr w:type="spellStart"/>
      <w:r w:rsidRPr="007D6612">
        <w:rPr>
          <w:rFonts w:ascii="Times New Roman" w:hAnsi="Times New Roman" w:cs="Times New Roman"/>
          <w:sz w:val="24"/>
          <w:szCs w:val="24"/>
        </w:rPr>
        <w:t>Менкаура</w:t>
      </w:r>
      <w:proofErr w:type="spellEnd"/>
      <w:r w:rsidRPr="007D6612">
        <w:rPr>
          <w:rFonts w:ascii="Times New Roman" w:hAnsi="Times New Roman" w:cs="Times New Roman"/>
          <w:sz w:val="24"/>
          <w:szCs w:val="24"/>
        </w:rPr>
        <w:t xml:space="preserve">, а также ряда менее крупных сопровождающих зданий, известных как пирамиды «королев», тротуары и пирамиды долины. Большой Сфинкс расположен на восточной стороне комплекса лицом на восток. Пирамида Хеопса (или </w:t>
      </w:r>
      <w:proofErr w:type="spellStart"/>
      <w:r w:rsidRPr="007D6612">
        <w:rPr>
          <w:rFonts w:ascii="Times New Roman" w:hAnsi="Times New Roman" w:cs="Times New Roman"/>
          <w:sz w:val="24"/>
          <w:szCs w:val="24"/>
        </w:rPr>
        <w:t>Хуфу</w:t>
      </w:r>
      <w:proofErr w:type="spellEnd"/>
      <w:r w:rsidRPr="007D6612">
        <w:rPr>
          <w:rFonts w:ascii="Times New Roman" w:hAnsi="Times New Roman" w:cs="Times New Roman"/>
          <w:sz w:val="24"/>
          <w:szCs w:val="24"/>
        </w:rPr>
        <w:t xml:space="preserve">) — крупнейшая из египетских пирамид, </w:t>
      </w:r>
      <w:proofErr w:type="gramStart"/>
      <w:r w:rsidRPr="007D6612">
        <w:rPr>
          <w:rFonts w:ascii="Times New Roman" w:hAnsi="Times New Roman" w:cs="Times New Roman"/>
          <w:sz w:val="24"/>
          <w:szCs w:val="24"/>
        </w:rPr>
        <w:t>единственное</w:t>
      </w:r>
      <w:proofErr w:type="gramEnd"/>
      <w:r w:rsidRPr="007D6612">
        <w:rPr>
          <w:rFonts w:ascii="Times New Roman" w:hAnsi="Times New Roman" w:cs="Times New Roman"/>
          <w:sz w:val="24"/>
          <w:szCs w:val="24"/>
        </w:rPr>
        <w:t xml:space="preserve"> из «Семи чудес света», сохранившееся до наших дней.</w:t>
      </w:r>
      <w:r w:rsidR="004F7D9D" w:rsidRPr="007D6612">
        <w:rPr>
          <w:rFonts w:ascii="Times New Roman" w:hAnsi="Times New Roman" w:cs="Times New Roman"/>
          <w:sz w:val="24"/>
          <w:szCs w:val="24"/>
        </w:rPr>
        <w:t xml:space="preserve"> </w:t>
      </w:r>
      <w:r w:rsidRPr="007D6612">
        <w:rPr>
          <w:rFonts w:ascii="Times New Roman" w:hAnsi="Times New Roman" w:cs="Times New Roman"/>
          <w:sz w:val="24"/>
          <w:szCs w:val="24"/>
        </w:rPr>
        <w:t>Первоначально высота пирамиды составляла 146,6 метра, (примерно пятидесятиэтажный небоскреб), однако из-за утраты в результате землетрясения венчающего гранитного блока «</w:t>
      </w:r>
      <w:proofErr w:type="spellStart"/>
      <w:r w:rsidRPr="007D6612">
        <w:rPr>
          <w:rFonts w:ascii="Times New Roman" w:hAnsi="Times New Roman" w:cs="Times New Roman"/>
          <w:sz w:val="24"/>
          <w:szCs w:val="24"/>
        </w:rPr>
        <w:t>пирамидиона</w:t>
      </w:r>
      <w:proofErr w:type="spellEnd"/>
      <w:r w:rsidRPr="007D6612">
        <w:rPr>
          <w:rFonts w:ascii="Times New Roman" w:hAnsi="Times New Roman" w:cs="Times New Roman"/>
          <w:sz w:val="24"/>
          <w:szCs w:val="24"/>
        </w:rPr>
        <w:t xml:space="preserve">» — ее высота к настоящему времени уменьшилась на 9,4 метра и составляет 137,2 метра. Длина стороны пирамиды — 230 метров. Она сложена из примерно 2,3 миллионов каменных кубов, уложенных в 203 яруса (изначально 210). Средний вес камня — 2,5 тонны, но есть и более крупные, чей вес доходил до 15 тонн. Время постройки </w:t>
      </w:r>
      <w:r w:rsidR="004F7D9D" w:rsidRPr="007D6612">
        <w:rPr>
          <w:rFonts w:ascii="Times New Roman" w:hAnsi="Times New Roman" w:cs="Times New Roman"/>
          <w:sz w:val="24"/>
          <w:szCs w:val="24"/>
        </w:rPr>
        <w:t xml:space="preserve">точно </w:t>
      </w:r>
      <w:r w:rsidRPr="007D6612">
        <w:rPr>
          <w:rFonts w:ascii="Times New Roman" w:hAnsi="Times New Roman" w:cs="Times New Roman"/>
          <w:sz w:val="24"/>
          <w:szCs w:val="24"/>
        </w:rPr>
        <w:t>неизвестно</w:t>
      </w:r>
      <w:r w:rsidR="004F7D9D" w:rsidRPr="007D6612">
        <w:rPr>
          <w:rFonts w:ascii="Times New Roman" w:hAnsi="Times New Roman" w:cs="Times New Roman"/>
          <w:sz w:val="24"/>
          <w:szCs w:val="24"/>
        </w:rPr>
        <w:t>.</w:t>
      </w:r>
    </w:p>
    <w:p w:rsidR="004F7D9D" w:rsidRPr="007D6612" w:rsidRDefault="007D6612" w:rsidP="00F025C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3794760</wp:posOffset>
            </wp:positionV>
            <wp:extent cx="5181600" cy="4133850"/>
            <wp:effectExtent l="19050" t="0" r="0" b="0"/>
            <wp:wrapSquare wrapText="bothSides"/>
            <wp:docPr id="3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413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D6612" w:rsidRDefault="007D6612" w:rsidP="003776D8">
      <w:pPr>
        <w:jc w:val="center"/>
        <w:rPr>
          <w:rFonts w:ascii="Times New Roman" w:hAnsi="Times New Roman" w:cs="Times New Roman"/>
          <w:b/>
          <w:color w:val="00B0F0"/>
          <w:sz w:val="24"/>
          <w:szCs w:val="24"/>
        </w:rPr>
      </w:pPr>
    </w:p>
    <w:p w:rsidR="007D6612" w:rsidRDefault="007D6612" w:rsidP="003776D8">
      <w:pPr>
        <w:jc w:val="center"/>
        <w:rPr>
          <w:rFonts w:ascii="Times New Roman" w:hAnsi="Times New Roman" w:cs="Times New Roman"/>
          <w:b/>
          <w:color w:val="00B0F0"/>
          <w:sz w:val="24"/>
          <w:szCs w:val="24"/>
        </w:rPr>
      </w:pPr>
    </w:p>
    <w:p w:rsidR="007D6612" w:rsidRDefault="007D6612" w:rsidP="003776D8">
      <w:pPr>
        <w:jc w:val="center"/>
        <w:rPr>
          <w:rFonts w:ascii="Times New Roman" w:hAnsi="Times New Roman" w:cs="Times New Roman"/>
          <w:b/>
          <w:color w:val="00B0F0"/>
          <w:sz w:val="24"/>
          <w:szCs w:val="24"/>
        </w:rPr>
      </w:pPr>
    </w:p>
    <w:p w:rsidR="007D6612" w:rsidRDefault="007D6612" w:rsidP="003776D8">
      <w:pPr>
        <w:jc w:val="center"/>
        <w:rPr>
          <w:rFonts w:ascii="Times New Roman" w:hAnsi="Times New Roman" w:cs="Times New Roman"/>
          <w:b/>
          <w:color w:val="00B0F0"/>
          <w:sz w:val="24"/>
          <w:szCs w:val="24"/>
        </w:rPr>
      </w:pPr>
    </w:p>
    <w:p w:rsidR="007D6612" w:rsidRDefault="007D6612" w:rsidP="003776D8">
      <w:pPr>
        <w:jc w:val="center"/>
        <w:rPr>
          <w:rFonts w:ascii="Times New Roman" w:hAnsi="Times New Roman" w:cs="Times New Roman"/>
          <w:b/>
          <w:color w:val="00B0F0"/>
          <w:sz w:val="24"/>
          <w:szCs w:val="24"/>
        </w:rPr>
      </w:pPr>
    </w:p>
    <w:p w:rsidR="007D6612" w:rsidRDefault="007D6612" w:rsidP="003776D8">
      <w:pPr>
        <w:jc w:val="center"/>
        <w:rPr>
          <w:rFonts w:ascii="Times New Roman" w:hAnsi="Times New Roman" w:cs="Times New Roman"/>
          <w:b/>
          <w:color w:val="00B0F0"/>
          <w:sz w:val="24"/>
          <w:szCs w:val="24"/>
        </w:rPr>
      </w:pPr>
    </w:p>
    <w:p w:rsidR="007D6612" w:rsidRDefault="007D6612" w:rsidP="003776D8">
      <w:pPr>
        <w:jc w:val="center"/>
        <w:rPr>
          <w:rFonts w:ascii="Times New Roman" w:hAnsi="Times New Roman" w:cs="Times New Roman"/>
          <w:b/>
          <w:color w:val="00B0F0"/>
          <w:sz w:val="24"/>
          <w:szCs w:val="24"/>
        </w:rPr>
      </w:pPr>
    </w:p>
    <w:p w:rsidR="007D6612" w:rsidRDefault="007D6612" w:rsidP="003776D8">
      <w:pPr>
        <w:jc w:val="center"/>
        <w:rPr>
          <w:rFonts w:ascii="Times New Roman" w:hAnsi="Times New Roman" w:cs="Times New Roman"/>
          <w:b/>
          <w:color w:val="00B0F0"/>
          <w:sz w:val="24"/>
          <w:szCs w:val="24"/>
        </w:rPr>
      </w:pPr>
    </w:p>
    <w:p w:rsidR="007D6612" w:rsidRDefault="007D6612" w:rsidP="003776D8">
      <w:pPr>
        <w:jc w:val="center"/>
        <w:rPr>
          <w:rFonts w:ascii="Times New Roman" w:hAnsi="Times New Roman" w:cs="Times New Roman"/>
          <w:b/>
          <w:color w:val="00B0F0"/>
          <w:sz w:val="24"/>
          <w:szCs w:val="24"/>
        </w:rPr>
      </w:pPr>
    </w:p>
    <w:p w:rsidR="007D6612" w:rsidRDefault="007D6612" w:rsidP="003776D8">
      <w:pPr>
        <w:jc w:val="center"/>
        <w:rPr>
          <w:rFonts w:ascii="Times New Roman" w:hAnsi="Times New Roman" w:cs="Times New Roman"/>
          <w:b/>
          <w:color w:val="00B0F0"/>
          <w:sz w:val="24"/>
          <w:szCs w:val="24"/>
        </w:rPr>
      </w:pPr>
    </w:p>
    <w:p w:rsidR="007D6612" w:rsidRDefault="007D6612" w:rsidP="003776D8">
      <w:pPr>
        <w:jc w:val="center"/>
        <w:rPr>
          <w:rFonts w:ascii="Times New Roman" w:hAnsi="Times New Roman" w:cs="Times New Roman"/>
          <w:b/>
          <w:color w:val="00B0F0"/>
          <w:sz w:val="24"/>
          <w:szCs w:val="24"/>
        </w:rPr>
      </w:pPr>
    </w:p>
    <w:p w:rsidR="007D6612" w:rsidRDefault="007D6612" w:rsidP="003776D8">
      <w:pPr>
        <w:jc w:val="center"/>
        <w:rPr>
          <w:rFonts w:ascii="Times New Roman" w:hAnsi="Times New Roman" w:cs="Times New Roman"/>
          <w:b/>
          <w:color w:val="00B0F0"/>
          <w:sz w:val="24"/>
          <w:szCs w:val="24"/>
        </w:rPr>
      </w:pPr>
    </w:p>
    <w:p w:rsidR="007D6612" w:rsidRDefault="007D6612" w:rsidP="003776D8">
      <w:pPr>
        <w:jc w:val="center"/>
        <w:rPr>
          <w:rFonts w:ascii="Times New Roman" w:hAnsi="Times New Roman" w:cs="Times New Roman"/>
          <w:b/>
          <w:color w:val="00B0F0"/>
          <w:sz w:val="24"/>
          <w:szCs w:val="24"/>
        </w:rPr>
      </w:pPr>
    </w:p>
    <w:p w:rsidR="007D6612" w:rsidRDefault="007D6612" w:rsidP="003776D8">
      <w:pPr>
        <w:jc w:val="center"/>
        <w:rPr>
          <w:rFonts w:ascii="Times New Roman" w:hAnsi="Times New Roman" w:cs="Times New Roman"/>
          <w:b/>
          <w:color w:val="00B0F0"/>
          <w:sz w:val="24"/>
          <w:szCs w:val="24"/>
        </w:rPr>
      </w:pPr>
    </w:p>
    <w:p w:rsidR="007D6612" w:rsidRDefault="007D6612" w:rsidP="003776D8">
      <w:pPr>
        <w:jc w:val="center"/>
        <w:rPr>
          <w:rFonts w:ascii="Times New Roman" w:hAnsi="Times New Roman" w:cs="Times New Roman"/>
          <w:b/>
          <w:color w:val="00B0F0"/>
          <w:sz w:val="24"/>
          <w:szCs w:val="24"/>
        </w:rPr>
      </w:pPr>
    </w:p>
    <w:p w:rsidR="007D6612" w:rsidRDefault="007D6612" w:rsidP="003776D8">
      <w:pPr>
        <w:jc w:val="center"/>
        <w:rPr>
          <w:rFonts w:ascii="Times New Roman" w:hAnsi="Times New Roman" w:cs="Times New Roman"/>
          <w:b/>
          <w:color w:val="00B0F0"/>
          <w:sz w:val="24"/>
          <w:szCs w:val="24"/>
        </w:rPr>
      </w:pPr>
    </w:p>
    <w:p w:rsidR="007D6612" w:rsidRDefault="007D6612" w:rsidP="003776D8">
      <w:pPr>
        <w:jc w:val="center"/>
        <w:rPr>
          <w:rFonts w:ascii="Times New Roman" w:hAnsi="Times New Roman" w:cs="Times New Roman"/>
          <w:b/>
          <w:color w:val="00B0F0"/>
          <w:sz w:val="24"/>
          <w:szCs w:val="24"/>
        </w:rPr>
      </w:pPr>
    </w:p>
    <w:p w:rsidR="0027270A" w:rsidRPr="007D6612" w:rsidRDefault="0027270A" w:rsidP="003776D8">
      <w:pPr>
        <w:jc w:val="center"/>
        <w:rPr>
          <w:rFonts w:ascii="Times New Roman" w:hAnsi="Times New Roman" w:cs="Times New Roman"/>
          <w:b/>
          <w:color w:val="00B0F0"/>
          <w:sz w:val="24"/>
          <w:szCs w:val="24"/>
        </w:rPr>
      </w:pPr>
      <w:r w:rsidRPr="007D6612">
        <w:rPr>
          <w:rFonts w:ascii="Times New Roman" w:hAnsi="Times New Roman" w:cs="Times New Roman"/>
          <w:b/>
          <w:color w:val="00B0F0"/>
          <w:sz w:val="24"/>
          <w:szCs w:val="24"/>
        </w:rPr>
        <w:lastRenderedPageBreak/>
        <w:t xml:space="preserve">Водопады </w:t>
      </w:r>
      <w:proofErr w:type="spellStart"/>
      <w:r w:rsidRPr="007D6612">
        <w:rPr>
          <w:rFonts w:ascii="Times New Roman" w:hAnsi="Times New Roman" w:cs="Times New Roman"/>
          <w:b/>
          <w:color w:val="00B0F0"/>
          <w:sz w:val="24"/>
          <w:szCs w:val="24"/>
        </w:rPr>
        <w:t>Игуасу</w:t>
      </w:r>
      <w:proofErr w:type="spellEnd"/>
    </w:p>
    <w:p w:rsidR="003776D8" w:rsidRPr="007D6612" w:rsidRDefault="0027270A" w:rsidP="007C7D99">
      <w:pPr>
        <w:ind w:left="-850"/>
        <w:jc w:val="both"/>
        <w:rPr>
          <w:rFonts w:ascii="Times New Roman" w:hAnsi="Times New Roman" w:cs="Times New Roman"/>
          <w:sz w:val="24"/>
          <w:szCs w:val="24"/>
        </w:rPr>
      </w:pPr>
      <w:r w:rsidRPr="007D6612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Водопады </w:t>
      </w:r>
      <w:proofErr w:type="spellStart"/>
      <w:r w:rsidRPr="007D6612">
        <w:rPr>
          <w:rFonts w:ascii="Times New Roman" w:hAnsi="Times New Roman" w:cs="Times New Roman"/>
          <w:b/>
          <w:i/>
          <w:sz w:val="24"/>
          <w:szCs w:val="24"/>
          <w:u w:val="single"/>
        </w:rPr>
        <w:t>Игуасу</w:t>
      </w:r>
      <w:proofErr w:type="spellEnd"/>
      <w:r w:rsidRPr="007D6612">
        <w:rPr>
          <w:rFonts w:ascii="Times New Roman" w:hAnsi="Times New Roman" w:cs="Times New Roman"/>
          <w:sz w:val="24"/>
          <w:szCs w:val="24"/>
        </w:rPr>
        <w:t xml:space="preserve"> — это комплекс водопадов на реке </w:t>
      </w:r>
      <w:proofErr w:type="spellStart"/>
      <w:r w:rsidRPr="007D6612">
        <w:rPr>
          <w:rFonts w:ascii="Times New Roman" w:hAnsi="Times New Roman" w:cs="Times New Roman"/>
          <w:sz w:val="24"/>
          <w:szCs w:val="24"/>
        </w:rPr>
        <w:t>Игуасу</w:t>
      </w:r>
      <w:proofErr w:type="spellEnd"/>
      <w:r w:rsidRPr="007D6612">
        <w:rPr>
          <w:rFonts w:ascii="Times New Roman" w:hAnsi="Times New Roman" w:cs="Times New Roman"/>
          <w:sz w:val="24"/>
          <w:szCs w:val="24"/>
        </w:rPr>
        <w:t>, расположенный на</w:t>
      </w:r>
      <w:r w:rsidR="003776D8" w:rsidRPr="007D6612">
        <w:rPr>
          <w:rFonts w:ascii="Times New Roman" w:hAnsi="Times New Roman" w:cs="Times New Roman"/>
          <w:sz w:val="24"/>
          <w:szCs w:val="24"/>
        </w:rPr>
        <w:t xml:space="preserve"> границе Бразилии и Аргентины</w:t>
      </w:r>
      <w:proofErr w:type="gramStart"/>
      <w:r w:rsidR="003776D8" w:rsidRPr="007D6612">
        <w:rPr>
          <w:rFonts w:ascii="Times New Roman" w:hAnsi="Times New Roman" w:cs="Times New Roman"/>
          <w:sz w:val="24"/>
          <w:szCs w:val="24"/>
        </w:rPr>
        <w:t xml:space="preserve"> </w:t>
      </w:r>
      <w:r w:rsidRPr="007D6612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7D6612">
        <w:rPr>
          <w:rFonts w:ascii="Times New Roman" w:hAnsi="Times New Roman" w:cs="Times New Roman"/>
          <w:sz w:val="24"/>
          <w:szCs w:val="24"/>
        </w:rPr>
        <w:t xml:space="preserve"> Водопады находятся на границе аргентинского и бразильского национальных парков «</w:t>
      </w:r>
      <w:proofErr w:type="spellStart"/>
      <w:r w:rsidRPr="007D6612">
        <w:rPr>
          <w:rFonts w:ascii="Times New Roman" w:hAnsi="Times New Roman" w:cs="Times New Roman"/>
          <w:sz w:val="24"/>
          <w:szCs w:val="24"/>
        </w:rPr>
        <w:t>Игуасу</w:t>
      </w:r>
      <w:proofErr w:type="spellEnd"/>
      <w:r w:rsidRPr="007D6612">
        <w:rPr>
          <w:rFonts w:ascii="Times New Roman" w:hAnsi="Times New Roman" w:cs="Times New Roman"/>
          <w:sz w:val="24"/>
          <w:szCs w:val="24"/>
        </w:rPr>
        <w:t xml:space="preserve">». Легенда гласит, что Бог хотел жениться на красивой аборигенке по имени </w:t>
      </w:r>
      <w:proofErr w:type="spellStart"/>
      <w:r w:rsidRPr="007D6612">
        <w:rPr>
          <w:rFonts w:ascii="Times New Roman" w:hAnsi="Times New Roman" w:cs="Times New Roman"/>
          <w:sz w:val="24"/>
          <w:szCs w:val="24"/>
        </w:rPr>
        <w:t>Naipu</w:t>
      </w:r>
      <w:proofErr w:type="spellEnd"/>
      <w:r w:rsidRPr="007D6612">
        <w:rPr>
          <w:rFonts w:ascii="Times New Roman" w:hAnsi="Times New Roman" w:cs="Times New Roman"/>
          <w:sz w:val="24"/>
          <w:szCs w:val="24"/>
        </w:rPr>
        <w:t xml:space="preserve">, но она сбежала со своим возлюбленным на каноэ. В гневе Бог разрезал реку, создав водопады, обрекая влюблённых на вечное падение. Водопады были открыты в 1541 г. испанским конкистадором доном </w:t>
      </w:r>
      <w:proofErr w:type="spellStart"/>
      <w:r w:rsidRPr="007D6612">
        <w:rPr>
          <w:rFonts w:ascii="Times New Roman" w:hAnsi="Times New Roman" w:cs="Times New Roman"/>
          <w:sz w:val="24"/>
          <w:szCs w:val="24"/>
        </w:rPr>
        <w:t>Альваро</w:t>
      </w:r>
      <w:proofErr w:type="spellEnd"/>
      <w:r w:rsidRPr="007D66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6612">
        <w:rPr>
          <w:rFonts w:ascii="Times New Roman" w:hAnsi="Times New Roman" w:cs="Times New Roman"/>
          <w:sz w:val="24"/>
          <w:szCs w:val="24"/>
        </w:rPr>
        <w:t>Нуньесом</w:t>
      </w:r>
      <w:proofErr w:type="spellEnd"/>
      <w:r w:rsidRPr="007D66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6612">
        <w:rPr>
          <w:rFonts w:ascii="Times New Roman" w:hAnsi="Times New Roman" w:cs="Times New Roman"/>
          <w:sz w:val="24"/>
          <w:szCs w:val="24"/>
        </w:rPr>
        <w:t>Касесо</w:t>
      </w:r>
      <w:proofErr w:type="spellEnd"/>
      <w:r w:rsidRPr="007D6612">
        <w:rPr>
          <w:rFonts w:ascii="Times New Roman" w:hAnsi="Times New Roman" w:cs="Times New Roman"/>
          <w:sz w:val="24"/>
          <w:szCs w:val="24"/>
        </w:rPr>
        <w:t xml:space="preserve"> де </w:t>
      </w:r>
      <w:proofErr w:type="spellStart"/>
      <w:r w:rsidRPr="007D6612">
        <w:rPr>
          <w:rFonts w:ascii="Times New Roman" w:hAnsi="Times New Roman" w:cs="Times New Roman"/>
          <w:sz w:val="24"/>
          <w:szCs w:val="24"/>
        </w:rPr>
        <w:t>Вака</w:t>
      </w:r>
      <w:proofErr w:type="spellEnd"/>
      <w:r w:rsidRPr="007D6612">
        <w:rPr>
          <w:rFonts w:ascii="Times New Roman" w:hAnsi="Times New Roman" w:cs="Times New Roman"/>
          <w:sz w:val="24"/>
          <w:szCs w:val="24"/>
        </w:rPr>
        <w:t>, отправившимся в южноамериканские джунгли на поиски золота и приключений.</w:t>
      </w:r>
      <w:r w:rsidR="003776D8" w:rsidRPr="007D6612">
        <w:rPr>
          <w:rFonts w:ascii="Times New Roman" w:hAnsi="Times New Roman" w:cs="Times New Roman"/>
          <w:sz w:val="24"/>
          <w:szCs w:val="24"/>
        </w:rPr>
        <w:t xml:space="preserve"> </w:t>
      </w:r>
      <w:r w:rsidRPr="007D6612">
        <w:rPr>
          <w:rFonts w:ascii="Times New Roman" w:hAnsi="Times New Roman" w:cs="Times New Roman"/>
          <w:sz w:val="24"/>
          <w:szCs w:val="24"/>
        </w:rPr>
        <w:t xml:space="preserve">Комплекс имеет ширину 2,7 км и включает в себя примерно 270 отдельных водопадов. Высота падения воды достигает 82 метров, но на большинстве водопадов — чуть больше 60 метров. Крупнейший водопад — </w:t>
      </w:r>
      <w:proofErr w:type="spellStart"/>
      <w:r w:rsidRPr="007D6612">
        <w:rPr>
          <w:rFonts w:ascii="Times New Roman" w:hAnsi="Times New Roman" w:cs="Times New Roman"/>
          <w:sz w:val="24"/>
          <w:szCs w:val="24"/>
        </w:rPr>
        <w:t>Garganta</w:t>
      </w:r>
      <w:proofErr w:type="spellEnd"/>
      <w:r w:rsidRPr="007D66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6612">
        <w:rPr>
          <w:rFonts w:ascii="Times New Roman" w:hAnsi="Times New Roman" w:cs="Times New Roman"/>
          <w:sz w:val="24"/>
          <w:szCs w:val="24"/>
        </w:rPr>
        <w:t>del</w:t>
      </w:r>
      <w:proofErr w:type="spellEnd"/>
      <w:r w:rsidRPr="007D66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6612">
        <w:rPr>
          <w:rFonts w:ascii="Times New Roman" w:hAnsi="Times New Roman" w:cs="Times New Roman"/>
          <w:sz w:val="24"/>
          <w:szCs w:val="24"/>
        </w:rPr>
        <w:t>Diablo</w:t>
      </w:r>
      <w:proofErr w:type="spellEnd"/>
      <w:r w:rsidRPr="007D6612">
        <w:rPr>
          <w:rFonts w:ascii="Times New Roman" w:hAnsi="Times New Roman" w:cs="Times New Roman"/>
          <w:sz w:val="24"/>
          <w:szCs w:val="24"/>
        </w:rPr>
        <w:t xml:space="preserve"> («Горло Дьявола») — U-образный обрыв шириной 150 и длиной 700 метров. В окрестностях </w:t>
      </w:r>
      <w:proofErr w:type="spellStart"/>
      <w:r w:rsidRPr="007D6612">
        <w:rPr>
          <w:rFonts w:ascii="Times New Roman" w:hAnsi="Times New Roman" w:cs="Times New Roman"/>
          <w:sz w:val="24"/>
          <w:szCs w:val="24"/>
        </w:rPr>
        <w:t>Игуасу</w:t>
      </w:r>
      <w:proofErr w:type="spellEnd"/>
      <w:r w:rsidRPr="007D6612">
        <w:rPr>
          <w:rFonts w:ascii="Times New Roman" w:hAnsi="Times New Roman" w:cs="Times New Roman"/>
          <w:sz w:val="24"/>
          <w:szCs w:val="24"/>
        </w:rPr>
        <w:t xml:space="preserve"> расположен национальный парк, где посетители могут осматривать живую природу и растительность. На реках Паране и </w:t>
      </w:r>
      <w:proofErr w:type="spellStart"/>
      <w:r w:rsidRPr="007D6612">
        <w:rPr>
          <w:rFonts w:ascii="Times New Roman" w:hAnsi="Times New Roman" w:cs="Times New Roman"/>
          <w:sz w:val="24"/>
          <w:szCs w:val="24"/>
        </w:rPr>
        <w:t>Игуасу</w:t>
      </w:r>
      <w:proofErr w:type="spellEnd"/>
      <w:r w:rsidRPr="007D6612">
        <w:rPr>
          <w:rFonts w:ascii="Times New Roman" w:hAnsi="Times New Roman" w:cs="Times New Roman"/>
          <w:sz w:val="24"/>
          <w:szCs w:val="24"/>
        </w:rPr>
        <w:t xml:space="preserve"> проводятся экскурсии на лодках. Можно также посетить дамбу </w:t>
      </w:r>
      <w:proofErr w:type="spellStart"/>
      <w:r w:rsidRPr="007D6612">
        <w:rPr>
          <w:rFonts w:ascii="Times New Roman" w:hAnsi="Times New Roman" w:cs="Times New Roman"/>
          <w:sz w:val="24"/>
          <w:szCs w:val="24"/>
        </w:rPr>
        <w:t>Итайпу</w:t>
      </w:r>
      <w:proofErr w:type="spellEnd"/>
      <w:r w:rsidRPr="007D6612">
        <w:rPr>
          <w:rFonts w:ascii="Times New Roman" w:hAnsi="Times New Roman" w:cs="Times New Roman"/>
          <w:sz w:val="24"/>
          <w:szCs w:val="24"/>
        </w:rPr>
        <w:t xml:space="preserve">, одну из самых больших гидроэлектростанций в мире. </w:t>
      </w:r>
    </w:p>
    <w:p w:rsidR="007D6612" w:rsidRDefault="007D6612" w:rsidP="00EC4B96">
      <w:pPr>
        <w:jc w:val="center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7D6612" w:rsidRDefault="007D6612" w:rsidP="00EC4B96">
      <w:pPr>
        <w:jc w:val="center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7D6612" w:rsidRDefault="007D6612" w:rsidP="00EC4B96">
      <w:pPr>
        <w:jc w:val="center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7D6612" w:rsidRDefault="007D6612" w:rsidP="00EC4B96">
      <w:pPr>
        <w:jc w:val="center"/>
        <w:rPr>
          <w:rFonts w:ascii="Times New Roman" w:hAnsi="Times New Roman" w:cs="Times New Roman"/>
          <w:b/>
          <w:color w:val="C0000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C00000"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-60960</wp:posOffset>
            </wp:positionH>
            <wp:positionV relativeFrom="margin">
              <wp:posOffset>4137660</wp:posOffset>
            </wp:positionV>
            <wp:extent cx="5676900" cy="3867150"/>
            <wp:effectExtent l="19050" t="0" r="0" b="0"/>
            <wp:wrapSquare wrapText="bothSides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386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D6612" w:rsidRDefault="007D6612" w:rsidP="00EC4B96">
      <w:pPr>
        <w:jc w:val="center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7D6612" w:rsidRDefault="007D6612" w:rsidP="00EC4B96">
      <w:pPr>
        <w:jc w:val="center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7D6612" w:rsidRDefault="007D6612" w:rsidP="00EC4B96">
      <w:pPr>
        <w:jc w:val="center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27270A" w:rsidRPr="007D6612" w:rsidRDefault="0027270A" w:rsidP="00EC4B96">
      <w:pPr>
        <w:jc w:val="center"/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7D6612">
        <w:rPr>
          <w:rFonts w:ascii="Times New Roman" w:hAnsi="Times New Roman" w:cs="Times New Roman"/>
          <w:b/>
          <w:color w:val="C00000"/>
          <w:sz w:val="24"/>
          <w:szCs w:val="24"/>
        </w:rPr>
        <w:lastRenderedPageBreak/>
        <w:t>Тадж-Махал</w:t>
      </w:r>
    </w:p>
    <w:p w:rsidR="00C34B1A" w:rsidRPr="007D6612" w:rsidRDefault="0027270A" w:rsidP="007C7D99">
      <w:pPr>
        <w:ind w:left="-850"/>
        <w:jc w:val="both"/>
        <w:rPr>
          <w:rFonts w:ascii="Times New Roman" w:hAnsi="Times New Roman" w:cs="Times New Roman"/>
          <w:sz w:val="24"/>
          <w:szCs w:val="24"/>
        </w:rPr>
      </w:pPr>
      <w:r w:rsidRPr="007D6612">
        <w:rPr>
          <w:rFonts w:ascii="Times New Roman" w:hAnsi="Times New Roman" w:cs="Times New Roman"/>
          <w:b/>
          <w:i/>
          <w:sz w:val="24"/>
          <w:szCs w:val="24"/>
          <w:u w:val="single"/>
        </w:rPr>
        <w:t>Тадж-Махал</w:t>
      </w:r>
      <w:r w:rsidRPr="007D6612">
        <w:rPr>
          <w:rFonts w:ascii="Times New Roman" w:hAnsi="Times New Roman" w:cs="Times New Roman"/>
          <w:sz w:val="24"/>
          <w:szCs w:val="24"/>
        </w:rPr>
        <w:t xml:space="preserve"> — мавзо</w:t>
      </w:r>
      <w:r w:rsidR="00DC68DD" w:rsidRPr="007D6612">
        <w:rPr>
          <w:rFonts w:ascii="Times New Roman" w:hAnsi="Times New Roman" w:cs="Times New Roman"/>
          <w:sz w:val="24"/>
          <w:szCs w:val="24"/>
        </w:rPr>
        <w:t>лей-мечеть</w:t>
      </w:r>
      <w:r w:rsidR="00EC4B96" w:rsidRPr="007D6612">
        <w:rPr>
          <w:rFonts w:ascii="Times New Roman" w:hAnsi="Times New Roman" w:cs="Times New Roman"/>
          <w:sz w:val="24"/>
          <w:szCs w:val="24"/>
        </w:rPr>
        <w:t xml:space="preserve"> в Индии.</w:t>
      </w:r>
      <w:r w:rsidR="00DC68DD" w:rsidRPr="007D6612">
        <w:rPr>
          <w:rFonts w:ascii="Times New Roman" w:hAnsi="Times New Roman" w:cs="Times New Roman"/>
          <w:sz w:val="24"/>
          <w:szCs w:val="24"/>
        </w:rPr>
        <w:t xml:space="preserve"> </w:t>
      </w:r>
      <w:r w:rsidRPr="007D6612">
        <w:rPr>
          <w:rFonts w:ascii="Times New Roman" w:hAnsi="Times New Roman" w:cs="Times New Roman"/>
          <w:sz w:val="24"/>
          <w:szCs w:val="24"/>
        </w:rPr>
        <w:t xml:space="preserve"> Время строительства относится примерно к 1630-1652 гг. Внутри мавзолея расположены две гробницы — шаха и его жены. Место их захоронения находится там же, где и гробницы, но под землей.</w:t>
      </w:r>
      <w:r w:rsidR="00EC4B96" w:rsidRPr="007D66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6612">
        <w:rPr>
          <w:rFonts w:ascii="Times New Roman" w:hAnsi="Times New Roman" w:cs="Times New Roman"/>
          <w:sz w:val="24"/>
          <w:szCs w:val="24"/>
        </w:rPr>
        <w:t>Тадж-махал</w:t>
      </w:r>
      <w:proofErr w:type="spellEnd"/>
      <w:r w:rsidRPr="007D6612">
        <w:rPr>
          <w:rFonts w:ascii="Times New Roman" w:hAnsi="Times New Roman" w:cs="Times New Roman"/>
          <w:sz w:val="24"/>
          <w:szCs w:val="24"/>
        </w:rPr>
        <w:t xml:space="preserve"> представляет собой </w:t>
      </w:r>
      <w:proofErr w:type="spellStart"/>
      <w:r w:rsidRPr="007D6612">
        <w:rPr>
          <w:rFonts w:ascii="Times New Roman" w:hAnsi="Times New Roman" w:cs="Times New Roman"/>
          <w:sz w:val="24"/>
          <w:szCs w:val="24"/>
        </w:rPr>
        <w:t>пятикупольное</w:t>
      </w:r>
      <w:proofErr w:type="spellEnd"/>
      <w:r w:rsidRPr="007D6612">
        <w:rPr>
          <w:rFonts w:ascii="Times New Roman" w:hAnsi="Times New Roman" w:cs="Times New Roman"/>
          <w:sz w:val="24"/>
          <w:szCs w:val="24"/>
        </w:rPr>
        <w:t xml:space="preserve"> сооружение высотой 74 м на платформе, с 4 минаретами по углам</w:t>
      </w:r>
      <w:proofErr w:type="gramStart"/>
      <w:r w:rsidRPr="007D6612">
        <w:rPr>
          <w:rFonts w:ascii="Times New Roman" w:hAnsi="Times New Roman" w:cs="Times New Roman"/>
          <w:sz w:val="24"/>
          <w:szCs w:val="24"/>
        </w:rPr>
        <w:t xml:space="preserve"> </w:t>
      </w:r>
      <w:r w:rsidR="00C34B1A" w:rsidRPr="007D6612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Pr="007D6612">
        <w:rPr>
          <w:rFonts w:ascii="Times New Roman" w:hAnsi="Times New Roman" w:cs="Times New Roman"/>
          <w:sz w:val="24"/>
          <w:szCs w:val="24"/>
        </w:rPr>
        <w:t xml:space="preserve"> к которому примыкает сад с фонтанами и бассейном. Стены выложены из полированного полупрозр</w:t>
      </w:r>
      <w:r w:rsidR="00C34B1A" w:rsidRPr="007D6612">
        <w:rPr>
          <w:rFonts w:ascii="Times New Roman" w:hAnsi="Times New Roman" w:cs="Times New Roman"/>
          <w:sz w:val="24"/>
          <w:szCs w:val="24"/>
        </w:rPr>
        <w:t>ачного мрамора и</w:t>
      </w:r>
      <w:r w:rsidRPr="007D6612">
        <w:rPr>
          <w:rFonts w:ascii="Times New Roman" w:hAnsi="Times New Roman" w:cs="Times New Roman"/>
          <w:sz w:val="24"/>
          <w:szCs w:val="24"/>
        </w:rPr>
        <w:t xml:space="preserve"> самоцветов. Были использованы бирюз</w:t>
      </w:r>
      <w:r w:rsidR="00C34B1A" w:rsidRPr="007D6612">
        <w:rPr>
          <w:rFonts w:ascii="Times New Roman" w:hAnsi="Times New Roman" w:cs="Times New Roman"/>
          <w:sz w:val="24"/>
          <w:szCs w:val="24"/>
        </w:rPr>
        <w:t>а, агат, малахит, сердолик.</w:t>
      </w:r>
      <w:r w:rsidRPr="007D6612">
        <w:rPr>
          <w:rFonts w:ascii="Times New Roman" w:hAnsi="Times New Roman" w:cs="Times New Roman"/>
          <w:sz w:val="24"/>
          <w:szCs w:val="24"/>
        </w:rPr>
        <w:t xml:space="preserve"> Мрамор имеет такую особенность, что при ярком дневном свете он выглядит белым, на заре он выглядит </w:t>
      </w:r>
      <w:proofErr w:type="spellStart"/>
      <w:r w:rsidRPr="007D6612">
        <w:rPr>
          <w:rFonts w:ascii="Times New Roman" w:hAnsi="Times New Roman" w:cs="Times New Roman"/>
          <w:sz w:val="24"/>
          <w:szCs w:val="24"/>
        </w:rPr>
        <w:t>розовым</w:t>
      </w:r>
      <w:proofErr w:type="spellEnd"/>
      <w:r w:rsidRPr="007D6612">
        <w:rPr>
          <w:rFonts w:ascii="Times New Roman" w:hAnsi="Times New Roman" w:cs="Times New Roman"/>
          <w:sz w:val="24"/>
          <w:szCs w:val="24"/>
        </w:rPr>
        <w:t>, а в лунную ночь серебристым. Мавзолей имеет многочисленные символы, скрытые в его архитектуре и планировке. Так, например, на воротах, через которые заходят посетители Тадж-Махала в парковый комплекс, окружающий мавзолей, высечена цитата из Корана, обращённая к праведникам и заканчивающаяся словами «войди в мой рай</w:t>
      </w:r>
      <w:r w:rsidR="00C34B1A" w:rsidRPr="007D6612">
        <w:rPr>
          <w:rFonts w:ascii="Times New Roman" w:hAnsi="Times New Roman" w:cs="Times New Roman"/>
          <w:sz w:val="24"/>
          <w:szCs w:val="24"/>
        </w:rPr>
        <w:t xml:space="preserve">. </w:t>
      </w:r>
      <w:r w:rsidRPr="007D6612">
        <w:rPr>
          <w:rFonts w:ascii="Times New Roman" w:hAnsi="Times New Roman" w:cs="Times New Roman"/>
          <w:sz w:val="24"/>
          <w:szCs w:val="24"/>
        </w:rPr>
        <w:t xml:space="preserve">С левой стороны от усыпальницы находится мечеть из красного песчаника. Весь комплекс имеет осевую симметрию. </w:t>
      </w:r>
    </w:p>
    <w:p w:rsidR="00C34B1A" w:rsidRPr="007D6612" w:rsidRDefault="00C34B1A" w:rsidP="00C34B1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81633" w:rsidRPr="007D6612" w:rsidRDefault="00C34B1A" w:rsidP="00F025CF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7D661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829300" cy="4286250"/>
            <wp:effectExtent l="19050" t="0" r="0" b="0"/>
            <wp:docPr id="1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428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6612" w:rsidRDefault="007D6612" w:rsidP="00C34B1A">
      <w:pPr>
        <w:jc w:val="center"/>
        <w:rPr>
          <w:rFonts w:ascii="Times New Roman" w:hAnsi="Times New Roman" w:cs="Times New Roman"/>
          <w:b/>
          <w:color w:val="00B050"/>
          <w:sz w:val="24"/>
          <w:szCs w:val="24"/>
        </w:rPr>
      </w:pPr>
    </w:p>
    <w:p w:rsidR="007D6612" w:rsidRDefault="007D6612" w:rsidP="00C34B1A">
      <w:pPr>
        <w:jc w:val="center"/>
        <w:rPr>
          <w:rFonts w:ascii="Times New Roman" w:hAnsi="Times New Roman" w:cs="Times New Roman"/>
          <w:b/>
          <w:color w:val="00B050"/>
          <w:sz w:val="24"/>
          <w:szCs w:val="24"/>
        </w:rPr>
      </w:pPr>
    </w:p>
    <w:p w:rsidR="007D6612" w:rsidRDefault="007D6612" w:rsidP="00C34B1A">
      <w:pPr>
        <w:jc w:val="center"/>
        <w:rPr>
          <w:rFonts w:ascii="Times New Roman" w:hAnsi="Times New Roman" w:cs="Times New Roman"/>
          <w:b/>
          <w:color w:val="00B050"/>
          <w:sz w:val="24"/>
          <w:szCs w:val="24"/>
        </w:rPr>
      </w:pPr>
    </w:p>
    <w:p w:rsidR="007D6612" w:rsidRDefault="007D6612" w:rsidP="00C34B1A">
      <w:pPr>
        <w:jc w:val="center"/>
        <w:rPr>
          <w:rFonts w:ascii="Times New Roman" w:hAnsi="Times New Roman" w:cs="Times New Roman"/>
          <w:b/>
          <w:color w:val="00B050"/>
          <w:sz w:val="24"/>
          <w:szCs w:val="24"/>
        </w:rPr>
      </w:pPr>
    </w:p>
    <w:p w:rsidR="007D6612" w:rsidRDefault="007D6612" w:rsidP="00C34B1A">
      <w:pPr>
        <w:jc w:val="center"/>
        <w:rPr>
          <w:rFonts w:ascii="Times New Roman" w:hAnsi="Times New Roman" w:cs="Times New Roman"/>
          <w:b/>
          <w:color w:val="00B050"/>
          <w:sz w:val="24"/>
          <w:szCs w:val="24"/>
        </w:rPr>
      </w:pPr>
    </w:p>
    <w:p w:rsidR="0027270A" w:rsidRPr="007D6612" w:rsidRDefault="0027270A" w:rsidP="00C34B1A">
      <w:pPr>
        <w:jc w:val="center"/>
        <w:rPr>
          <w:rFonts w:ascii="Times New Roman" w:hAnsi="Times New Roman" w:cs="Times New Roman"/>
          <w:b/>
          <w:color w:val="00B050"/>
          <w:sz w:val="24"/>
          <w:szCs w:val="24"/>
        </w:rPr>
      </w:pPr>
      <w:r w:rsidRPr="007D6612">
        <w:rPr>
          <w:rFonts w:ascii="Times New Roman" w:hAnsi="Times New Roman" w:cs="Times New Roman"/>
          <w:b/>
          <w:color w:val="00B050"/>
          <w:sz w:val="24"/>
          <w:szCs w:val="24"/>
        </w:rPr>
        <w:lastRenderedPageBreak/>
        <w:t>Гранд-Каньон</w:t>
      </w:r>
    </w:p>
    <w:p w:rsidR="007C7D99" w:rsidRPr="007D6612" w:rsidRDefault="0027270A" w:rsidP="007C7D99">
      <w:pPr>
        <w:ind w:left="-850"/>
        <w:jc w:val="both"/>
        <w:rPr>
          <w:rFonts w:ascii="Times New Roman" w:hAnsi="Times New Roman" w:cs="Times New Roman"/>
          <w:sz w:val="24"/>
          <w:szCs w:val="24"/>
        </w:rPr>
      </w:pPr>
      <w:r w:rsidRPr="007D6612">
        <w:rPr>
          <w:rFonts w:ascii="Times New Roman" w:hAnsi="Times New Roman" w:cs="Times New Roman"/>
          <w:b/>
          <w:i/>
          <w:sz w:val="24"/>
          <w:szCs w:val="24"/>
          <w:u w:val="single"/>
        </w:rPr>
        <w:t>Гранд-Каньон</w:t>
      </w:r>
      <w:r w:rsidRPr="007D6612">
        <w:rPr>
          <w:rFonts w:ascii="Times New Roman" w:hAnsi="Times New Roman" w:cs="Times New Roman"/>
          <w:sz w:val="24"/>
          <w:szCs w:val="24"/>
        </w:rPr>
        <w:t>, или Великий каньон, Большой каньон — один из глубочайших каньонов в мире. Находится на плато Колорадо, штат Аризона, США</w:t>
      </w:r>
      <w:r w:rsidR="00C34B1A" w:rsidRPr="007D6612">
        <w:rPr>
          <w:rFonts w:ascii="Times New Roman" w:hAnsi="Times New Roman" w:cs="Times New Roman"/>
          <w:sz w:val="24"/>
          <w:szCs w:val="24"/>
        </w:rPr>
        <w:t>, п</w:t>
      </w:r>
      <w:r w:rsidRPr="007D6612">
        <w:rPr>
          <w:rFonts w:ascii="Times New Roman" w:hAnsi="Times New Roman" w:cs="Times New Roman"/>
          <w:sz w:val="24"/>
          <w:szCs w:val="24"/>
        </w:rPr>
        <w:t>рорезан рекой Колорадо в толще известняков, сланцев и песчанико</w:t>
      </w:r>
      <w:r w:rsidR="00C34B1A" w:rsidRPr="007D6612">
        <w:rPr>
          <w:rFonts w:ascii="Times New Roman" w:hAnsi="Times New Roman" w:cs="Times New Roman"/>
          <w:sz w:val="24"/>
          <w:szCs w:val="24"/>
        </w:rPr>
        <w:t xml:space="preserve">в. Длина каньона 446 километров, ширина </w:t>
      </w:r>
      <w:r w:rsidRPr="007D6612">
        <w:rPr>
          <w:rFonts w:ascii="Times New Roman" w:hAnsi="Times New Roman" w:cs="Times New Roman"/>
          <w:sz w:val="24"/>
          <w:szCs w:val="24"/>
        </w:rPr>
        <w:t xml:space="preserve"> колеблется от 6 до 29 километров, </w:t>
      </w:r>
      <w:r w:rsidR="00C34B1A" w:rsidRPr="007D6612">
        <w:rPr>
          <w:rFonts w:ascii="Times New Roman" w:hAnsi="Times New Roman" w:cs="Times New Roman"/>
          <w:sz w:val="24"/>
          <w:szCs w:val="24"/>
        </w:rPr>
        <w:t xml:space="preserve"> г</w:t>
      </w:r>
      <w:r w:rsidRPr="007D6612">
        <w:rPr>
          <w:rFonts w:ascii="Times New Roman" w:hAnsi="Times New Roman" w:cs="Times New Roman"/>
          <w:sz w:val="24"/>
          <w:szCs w:val="24"/>
        </w:rPr>
        <w:t>лубина — до 1600 метров.</w:t>
      </w:r>
      <w:r w:rsidR="00E83128" w:rsidRPr="007D6612">
        <w:rPr>
          <w:rFonts w:ascii="Times New Roman" w:hAnsi="Times New Roman" w:cs="Times New Roman"/>
          <w:sz w:val="24"/>
          <w:szCs w:val="24"/>
        </w:rPr>
        <w:t xml:space="preserve"> </w:t>
      </w:r>
      <w:r w:rsidRPr="007D6612">
        <w:rPr>
          <w:rFonts w:ascii="Times New Roman" w:hAnsi="Times New Roman" w:cs="Times New Roman"/>
          <w:sz w:val="24"/>
          <w:szCs w:val="24"/>
        </w:rPr>
        <w:t>Изначально, река Колорадо текла по равнине, но в результате движения земной коры около 65 миллионов лет назад плато Колорадо поднялось. В результате поднятия плато, изменился угол наклона течения реки Колорадо, вследствие чего увеличилась ее скорость и способность разрушать породу, лежащую на её пути. Прежде всего, река размыла верхние известняки, а потом принялась за более глубокие и древние песчаники и сланцы. Так около 5-6 млн</w:t>
      </w:r>
      <w:r w:rsidR="00C34B1A" w:rsidRPr="007D6612">
        <w:rPr>
          <w:rFonts w:ascii="Times New Roman" w:hAnsi="Times New Roman" w:cs="Times New Roman"/>
          <w:sz w:val="24"/>
          <w:szCs w:val="24"/>
        </w:rPr>
        <w:t>.</w:t>
      </w:r>
      <w:r w:rsidRPr="007D6612">
        <w:rPr>
          <w:rFonts w:ascii="Times New Roman" w:hAnsi="Times New Roman" w:cs="Times New Roman"/>
          <w:sz w:val="24"/>
          <w:szCs w:val="24"/>
        </w:rPr>
        <w:t xml:space="preserve"> лет назад образовался Гранд-Каньон. Каньон и сейчас растет из-за продолжающейся эрозии.</w:t>
      </w:r>
      <w:r w:rsidR="00E83128" w:rsidRPr="007D6612">
        <w:rPr>
          <w:rFonts w:ascii="Times New Roman" w:hAnsi="Times New Roman" w:cs="Times New Roman"/>
          <w:sz w:val="24"/>
          <w:szCs w:val="24"/>
        </w:rPr>
        <w:t xml:space="preserve"> </w:t>
      </w:r>
      <w:r w:rsidRPr="007D6612">
        <w:rPr>
          <w:rFonts w:ascii="Times New Roman" w:hAnsi="Times New Roman" w:cs="Times New Roman"/>
          <w:sz w:val="24"/>
          <w:szCs w:val="24"/>
        </w:rPr>
        <w:t xml:space="preserve">Коренные жители Америки (индейцы) знали о </w:t>
      </w:r>
      <w:proofErr w:type="spellStart"/>
      <w:proofErr w:type="gramStart"/>
      <w:r w:rsidRPr="007D6612">
        <w:rPr>
          <w:rFonts w:ascii="Times New Roman" w:hAnsi="Times New Roman" w:cs="Times New Roman"/>
          <w:sz w:val="24"/>
          <w:szCs w:val="24"/>
        </w:rPr>
        <w:t>Гранд-Каньоне</w:t>
      </w:r>
      <w:proofErr w:type="spellEnd"/>
      <w:proofErr w:type="gramEnd"/>
      <w:r w:rsidRPr="007D6612">
        <w:rPr>
          <w:rFonts w:ascii="Times New Roman" w:hAnsi="Times New Roman" w:cs="Times New Roman"/>
          <w:sz w:val="24"/>
          <w:szCs w:val="24"/>
        </w:rPr>
        <w:t xml:space="preserve"> еще тысячи лет назад. К первым признакам жизни людей в каньоне относят наскальные изображения, которые были созданы индейцами около 3 тысяч лет назад. В 1540 году Гранд-Каньон был обнаружен группой испанских солдат, под командованием Гарсии Лопеса де </w:t>
      </w:r>
      <w:proofErr w:type="spellStart"/>
      <w:r w:rsidRPr="007D6612">
        <w:rPr>
          <w:rFonts w:ascii="Times New Roman" w:hAnsi="Times New Roman" w:cs="Times New Roman"/>
          <w:sz w:val="24"/>
          <w:szCs w:val="24"/>
        </w:rPr>
        <w:t>Карденаса</w:t>
      </w:r>
      <w:proofErr w:type="spellEnd"/>
      <w:r w:rsidRPr="007D6612">
        <w:rPr>
          <w:rFonts w:ascii="Times New Roman" w:hAnsi="Times New Roman" w:cs="Times New Roman"/>
          <w:sz w:val="24"/>
          <w:szCs w:val="24"/>
        </w:rPr>
        <w:t>, путешествующих в поисках золота</w:t>
      </w:r>
      <w:r w:rsidR="00C34B1A" w:rsidRPr="007D6612">
        <w:rPr>
          <w:rFonts w:ascii="Times New Roman" w:hAnsi="Times New Roman" w:cs="Times New Roman"/>
          <w:sz w:val="24"/>
          <w:szCs w:val="24"/>
        </w:rPr>
        <w:t>.</w:t>
      </w:r>
      <w:r w:rsidRPr="007D6612">
        <w:rPr>
          <w:rFonts w:ascii="Times New Roman" w:hAnsi="Times New Roman" w:cs="Times New Roman"/>
          <w:sz w:val="24"/>
          <w:szCs w:val="24"/>
        </w:rPr>
        <w:t xml:space="preserve"> Первая научная экспедиция к </w:t>
      </w:r>
      <w:proofErr w:type="spellStart"/>
      <w:proofErr w:type="gramStart"/>
      <w:r w:rsidRPr="007D6612">
        <w:rPr>
          <w:rFonts w:ascii="Times New Roman" w:hAnsi="Times New Roman" w:cs="Times New Roman"/>
          <w:sz w:val="24"/>
          <w:szCs w:val="24"/>
        </w:rPr>
        <w:t>Гранд-Каньону</w:t>
      </w:r>
      <w:proofErr w:type="spellEnd"/>
      <w:proofErr w:type="gramEnd"/>
      <w:r w:rsidRPr="007D6612">
        <w:rPr>
          <w:rFonts w:ascii="Times New Roman" w:hAnsi="Times New Roman" w:cs="Times New Roman"/>
          <w:sz w:val="24"/>
          <w:szCs w:val="24"/>
        </w:rPr>
        <w:t xml:space="preserve">, возглавляемая Джоном </w:t>
      </w:r>
      <w:proofErr w:type="spellStart"/>
      <w:r w:rsidRPr="007D6612">
        <w:rPr>
          <w:rFonts w:ascii="Times New Roman" w:hAnsi="Times New Roman" w:cs="Times New Roman"/>
          <w:sz w:val="24"/>
          <w:szCs w:val="24"/>
        </w:rPr>
        <w:t>Уизли</w:t>
      </w:r>
      <w:proofErr w:type="spellEnd"/>
      <w:r w:rsidRPr="007D6612">
        <w:rPr>
          <w:rFonts w:ascii="Times New Roman" w:hAnsi="Times New Roman" w:cs="Times New Roman"/>
          <w:sz w:val="24"/>
          <w:szCs w:val="24"/>
        </w:rPr>
        <w:t xml:space="preserve"> Пауэллом, была проведена в 1869 году. Пауэлл исследовал и описал каньон. В 1903 году каньон посетил президент США Теодор Рузвельт, он же объявил его национальным памятником в 1909 году.</w:t>
      </w:r>
    </w:p>
    <w:p w:rsidR="0027270A" w:rsidRPr="007D6612" w:rsidRDefault="0027270A" w:rsidP="007C7D99">
      <w:pPr>
        <w:ind w:left="-850"/>
        <w:jc w:val="both"/>
        <w:rPr>
          <w:rFonts w:ascii="Times New Roman" w:hAnsi="Times New Roman" w:cs="Times New Roman"/>
          <w:sz w:val="24"/>
          <w:szCs w:val="24"/>
        </w:rPr>
      </w:pPr>
      <w:r w:rsidRPr="007D6612">
        <w:rPr>
          <w:rFonts w:ascii="Times New Roman" w:hAnsi="Times New Roman" w:cs="Times New Roman"/>
          <w:sz w:val="24"/>
          <w:szCs w:val="24"/>
        </w:rPr>
        <w:t xml:space="preserve"> </w:t>
      </w:r>
      <w:r w:rsidRPr="007D661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734050" cy="3552825"/>
            <wp:effectExtent l="1905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552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6612" w:rsidRDefault="007D6612" w:rsidP="0014220A">
      <w:pPr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7D6612" w:rsidRDefault="007D6612" w:rsidP="0014220A">
      <w:pPr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7D6612" w:rsidRDefault="007D6612" w:rsidP="0014220A">
      <w:pPr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7D6612" w:rsidRDefault="007D6612" w:rsidP="0014220A">
      <w:pPr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7D6612" w:rsidRDefault="007D6612" w:rsidP="0014220A">
      <w:pPr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27270A" w:rsidRPr="007D6612" w:rsidRDefault="0027270A" w:rsidP="0014220A">
      <w:pPr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7D6612">
        <w:rPr>
          <w:rFonts w:ascii="Times New Roman" w:hAnsi="Times New Roman" w:cs="Times New Roman"/>
          <w:b/>
          <w:color w:val="FF0000"/>
          <w:sz w:val="24"/>
          <w:szCs w:val="24"/>
        </w:rPr>
        <w:lastRenderedPageBreak/>
        <w:t>Запретный город</w:t>
      </w:r>
    </w:p>
    <w:p w:rsidR="00E83128" w:rsidRPr="007D6612" w:rsidRDefault="0027270A" w:rsidP="007C7D99">
      <w:pPr>
        <w:ind w:left="-850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7D6612">
        <w:rPr>
          <w:rFonts w:ascii="Times New Roman" w:hAnsi="Times New Roman" w:cs="Times New Roman"/>
          <w:b/>
          <w:i/>
          <w:sz w:val="24"/>
          <w:szCs w:val="24"/>
          <w:u w:val="single"/>
        </w:rPr>
        <w:t>Запретный город</w:t>
      </w:r>
      <w:r w:rsidRPr="007D6612">
        <w:rPr>
          <w:rFonts w:ascii="Times New Roman" w:hAnsi="Times New Roman" w:cs="Times New Roman"/>
          <w:sz w:val="24"/>
          <w:szCs w:val="24"/>
        </w:rPr>
        <w:t xml:space="preserve"> — самый обширный дворцовый комплекс в мире. Находится в центре Пекина. 24 императора китайских династий Мин и </w:t>
      </w:r>
      <w:proofErr w:type="spellStart"/>
      <w:r w:rsidRPr="007D6612">
        <w:rPr>
          <w:rFonts w:ascii="Times New Roman" w:hAnsi="Times New Roman" w:cs="Times New Roman"/>
          <w:sz w:val="24"/>
          <w:szCs w:val="24"/>
        </w:rPr>
        <w:t>Цин</w:t>
      </w:r>
      <w:proofErr w:type="spellEnd"/>
      <w:r w:rsidRPr="007D6612">
        <w:rPr>
          <w:rFonts w:ascii="Times New Roman" w:hAnsi="Times New Roman" w:cs="Times New Roman"/>
          <w:sz w:val="24"/>
          <w:szCs w:val="24"/>
        </w:rPr>
        <w:t xml:space="preserve"> правили отсюда. Комплекс был построен в начале XV века, общая площадь 720 тыс. м</w:t>
      </w:r>
      <w:proofErr w:type="gramStart"/>
      <w:r w:rsidRPr="007D6612">
        <w:rPr>
          <w:rFonts w:ascii="Times New Roman" w:hAnsi="Times New Roman" w:cs="Times New Roman"/>
          <w:sz w:val="24"/>
          <w:szCs w:val="24"/>
        </w:rPr>
        <w:t>2</w:t>
      </w:r>
      <w:proofErr w:type="gramEnd"/>
      <w:r w:rsidRPr="007D6612">
        <w:rPr>
          <w:rFonts w:ascii="Times New Roman" w:hAnsi="Times New Roman" w:cs="Times New Roman"/>
          <w:sz w:val="24"/>
          <w:szCs w:val="24"/>
        </w:rPr>
        <w:t>. Он окружен стеной длиной в 3400 м и высотой в 8 м, а также вокруг рвом с водой, который называется «Золотая вода». Дворцовый комплекс насчитывает 9999 комнат. Комплекс разделен на Внутренний дворец и Внешний дворец.</w:t>
      </w:r>
      <w:r w:rsidR="0014220A" w:rsidRPr="007D6612">
        <w:rPr>
          <w:rFonts w:ascii="Times New Roman" w:hAnsi="Times New Roman" w:cs="Times New Roman"/>
          <w:sz w:val="24"/>
          <w:szCs w:val="24"/>
        </w:rPr>
        <w:t xml:space="preserve"> </w:t>
      </w:r>
      <w:r w:rsidRPr="007D6612">
        <w:rPr>
          <w:rFonts w:ascii="Times New Roman" w:hAnsi="Times New Roman" w:cs="Times New Roman"/>
          <w:sz w:val="24"/>
          <w:szCs w:val="24"/>
        </w:rPr>
        <w:t xml:space="preserve">Основные помещения Внешнего дворца, где император выполнял свои государственные функции, залы: Верховной гармонии, Полной гармонии и Сохранения гармонии. Во Внутреннем дворце располагались жилые помещения императоров, императриц, наложниц, принцев и принцесс. Основные помещения этой части Запретного города залы: Небесной чистоты, Объединения и мира, Земного спокойствия. Здесь же находятся три императорских сада: Долголетия, Доброты и Спокойствия, Императорский сад. Многочисленные элементы архитектуры Запретного города несут в себе глубокий философский и религиозный смысл. Так, к примеру, желтый цвет всегда символизирует Императора и его власть; все главные залы дворцов сгруппированы по три — число, которое символизирует Небеса, а количество ярусов пагоды всегда указывает на статус здания. Сейчас Запретный город находится под покровительством Дворцового Музея и открыт для посетителей. </w:t>
      </w:r>
    </w:p>
    <w:p w:rsidR="007D6612" w:rsidRDefault="007D6612" w:rsidP="0014220A">
      <w:pPr>
        <w:jc w:val="center"/>
        <w:rPr>
          <w:rFonts w:ascii="Times New Roman" w:hAnsi="Times New Roman" w:cs="Times New Roman"/>
          <w:b/>
          <w:color w:val="E36C0A" w:themeColor="accent6" w:themeShade="BF"/>
          <w:sz w:val="24"/>
          <w:szCs w:val="24"/>
        </w:rPr>
      </w:pPr>
    </w:p>
    <w:p w:rsidR="007D6612" w:rsidRDefault="007D6612" w:rsidP="0014220A">
      <w:pPr>
        <w:jc w:val="center"/>
        <w:rPr>
          <w:rFonts w:ascii="Times New Roman" w:hAnsi="Times New Roman" w:cs="Times New Roman"/>
          <w:b/>
          <w:color w:val="E36C0A" w:themeColor="accent6" w:themeShade="BF"/>
          <w:sz w:val="24"/>
          <w:szCs w:val="24"/>
        </w:rPr>
      </w:pPr>
    </w:p>
    <w:p w:rsidR="007D6612" w:rsidRDefault="007D6612" w:rsidP="0014220A">
      <w:pPr>
        <w:jc w:val="center"/>
        <w:rPr>
          <w:rFonts w:ascii="Times New Roman" w:hAnsi="Times New Roman" w:cs="Times New Roman"/>
          <w:b/>
          <w:color w:val="E36C0A" w:themeColor="accent6" w:themeShade="BF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E36C0A" w:themeColor="accent6" w:themeShade="BF"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-165735</wp:posOffset>
            </wp:positionH>
            <wp:positionV relativeFrom="margin">
              <wp:posOffset>4632960</wp:posOffset>
            </wp:positionV>
            <wp:extent cx="5981700" cy="3771900"/>
            <wp:effectExtent l="19050" t="0" r="0" b="0"/>
            <wp:wrapSquare wrapText="bothSides"/>
            <wp:docPr id="6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377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D6612" w:rsidRDefault="007D6612" w:rsidP="0014220A">
      <w:pPr>
        <w:jc w:val="center"/>
        <w:rPr>
          <w:rFonts w:ascii="Times New Roman" w:hAnsi="Times New Roman" w:cs="Times New Roman"/>
          <w:b/>
          <w:color w:val="E36C0A" w:themeColor="accent6" w:themeShade="BF"/>
          <w:sz w:val="24"/>
          <w:szCs w:val="24"/>
        </w:rPr>
      </w:pPr>
    </w:p>
    <w:p w:rsidR="007D6612" w:rsidRDefault="007D6612" w:rsidP="0014220A">
      <w:pPr>
        <w:jc w:val="center"/>
        <w:rPr>
          <w:rFonts w:ascii="Times New Roman" w:hAnsi="Times New Roman" w:cs="Times New Roman"/>
          <w:b/>
          <w:color w:val="E36C0A" w:themeColor="accent6" w:themeShade="BF"/>
          <w:sz w:val="24"/>
          <w:szCs w:val="24"/>
        </w:rPr>
      </w:pPr>
    </w:p>
    <w:p w:rsidR="00CB3333" w:rsidRPr="007D6612" w:rsidRDefault="00CB3333" w:rsidP="0014220A">
      <w:pPr>
        <w:jc w:val="center"/>
        <w:rPr>
          <w:rFonts w:ascii="Times New Roman" w:hAnsi="Times New Roman" w:cs="Times New Roman"/>
          <w:b/>
          <w:color w:val="E36C0A" w:themeColor="accent6" w:themeShade="BF"/>
          <w:sz w:val="24"/>
          <w:szCs w:val="24"/>
        </w:rPr>
      </w:pPr>
      <w:r w:rsidRPr="007D6612">
        <w:rPr>
          <w:rFonts w:ascii="Times New Roman" w:hAnsi="Times New Roman" w:cs="Times New Roman"/>
          <w:b/>
          <w:color w:val="E36C0A" w:themeColor="accent6" w:themeShade="BF"/>
          <w:sz w:val="24"/>
          <w:szCs w:val="24"/>
        </w:rPr>
        <w:lastRenderedPageBreak/>
        <w:t>Колизей</w:t>
      </w:r>
    </w:p>
    <w:p w:rsidR="00CB3333" w:rsidRPr="007D6612" w:rsidRDefault="00CB3333" w:rsidP="007C7D99">
      <w:pPr>
        <w:ind w:left="-85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7D6612">
        <w:rPr>
          <w:rFonts w:ascii="Times New Roman" w:hAnsi="Times New Roman" w:cs="Times New Roman"/>
          <w:b/>
          <w:i/>
          <w:sz w:val="24"/>
          <w:szCs w:val="24"/>
          <w:u w:val="single"/>
        </w:rPr>
        <w:t>Колизей</w:t>
      </w:r>
      <w:r w:rsidRPr="007D6612">
        <w:rPr>
          <w:rFonts w:ascii="Times New Roman" w:hAnsi="Times New Roman" w:cs="Times New Roman"/>
          <w:sz w:val="24"/>
          <w:szCs w:val="24"/>
        </w:rPr>
        <w:t xml:space="preserve"> (лат.</w:t>
      </w:r>
      <w:proofErr w:type="gramEnd"/>
      <w:r w:rsidRPr="007D66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7D6612">
        <w:rPr>
          <w:rFonts w:ascii="Times New Roman" w:hAnsi="Times New Roman" w:cs="Times New Roman"/>
          <w:sz w:val="24"/>
          <w:szCs w:val="24"/>
        </w:rPr>
        <w:t>Colosseum</w:t>
      </w:r>
      <w:proofErr w:type="spellEnd"/>
      <w:r w:rsidRPr="007D6612">
        <w:rPr>
          <w:rFonts w:ascii="Times New Roman" w:hAnsi="Times New Roman" w:cs="Times New Roman"/>
          <w:sz w:val="24"/>
          <w:szCs w:val="24"/>
        </w:rPr>
        <w:t>) — самый большой из древнеримских амфитеатров и одно из самых примечательных сооружений в мире.</w:t>
      </w:r>
      <w:proofErr w:type="gramEnd"/>
      <w:r w:rsidRPr="007D6612">
        <w:rPr>
          <w:rFonts w:ascii="Times New Roman" w:hAnsi="Times New Roman" w:cs="Times New Roman"/>
          <w:sz w:val="24"/>
          <w:szCs w:val="24"/>
        </w:rPr>
        <w:t xml:space="preserve"> Находится в </w:t>
      </w:r>
      <w:r w:rsidR="0014220A" w:rsidRPr="007D6612">
        <w:rPr>
          <w:rFonts w:ascii="Times New Roman" w:hAnsi="Times New Roman" w:cs="Times New Roman"/>
          <w:sz w:val="24"/>
          <w:szCs w:val="24"/>
        </w:rPr>
        <w:t>Риме</w:t>
      </w:r>
      <w:r w:rsidRPr="007D6612">
        <w:rPr>
          <w:rFonts w:ascii="Times New Roman" w:hAnsi="Times New Roman" w:cs="Times New Roman"/>
          <w:sz w:val="24"/>
          <w:szCs w:val="24"/>
        </w:rPr>
        <w:t xml:space="preserve">. Постройка амфитеатра была начата в 70 году н.э. императором </w:t>
      </w:r>
      <w:proofErr w:type="spellStart"/>
      <w:r w:rsidRPr="007D6612">
        <w:rPr>
          <w:rFonts w:ascii="Times New Roman" w:hAnsi="Times New Roman" w:cs="Times New Roman"/>
          <w:sz w:val="24"/>
          <w:szCs w:val="24"/>
        </w:rPr>
        <w:t>Веспасианом</w:t>
      </w:r>
      <w:proofErr w:type="spellEnd"/>
      <w:r w:rsidRPr="007D6612">
        <w:rPr>
          <w:rFonts w:ascii="Times New Roman" w:hAnsi="Times New Roman" w:cs="Times New Roman"/>
          <w:sz w:val="24"/>
          <w:szCs w:val="24"/>
        </w:rPr>
        <w:t xml:space="preserve"> после его побед в Иудее. </w:t>
      </w:r>
      <w:proofErr w:type="spellStart"/>
      <w:proofErr w:type="gramStart"/>
      <w:r w:rsidRPr="007D6612">
        <w:rPr>
          <w:rFonts w:ascii="Times New Roman" w:hAnsi="Times New Roman" w:cs="Times New Roman"/>
          <w:sz w:val="24"/>
          <w:szCs w:val="24"/>
        </w:rPr>
        <w:t>C</w:t>
      </w:r>
      <w:proofErr w:type="gramEnd"/>
      <w:r w:rsidRPr="007D6612">
        <w:rPr>
          <w:rFonts w:ascii="Times New Roman" w:hAnsi="Times New Roman" w:cs="Times New Roman"/>
          <w:sz w:val="24"/>
          <w:szCs w:val="24"/>
        </w:rPr>
        <w:t>троительство</w:t>
      </w:r>
      <w:proofErr w:type="spellEnd"/>
      <w:r w:rsidRPr="007D6612">
        <w:rPr>
          <w:rFonts w:ascii="Times New Roman" w:hAnsi="Times New Roman" w:cs="Times New Roman"/>
          <w:sz w:val="24"/>
          <w:szCs w:val="24"/>
        </w:rPr>
        <w:t xml:space="preserve"> было завершено в 80 году сыном последнего — императором Титом. Открытие Ко</w:t>
      </w:r>
      <w:r w:rsidR="004D300B" w:rsidRPr="007D6612">
        <w:rPr>
          <w:rFonts w:ascii="Times New Roman" w:hAnsi="Times New Roman" w:cs="Times New Roman"/>
          <w:sz w:val="24"/>
          <w:szCs w:val="24"/>
        </w:rPr>
        <w:t xml:space="preserve">лизея было ознаменовано играми. Амфитеатр </w:t>
      </w:r>
      <w:r w:rsidRPr="007D6612">
        <w:rPr>
          <w:rFonts w:ascii="Times New Roman" w:hAnsi="Times New Roman" w:cs="Times New Roman"/>
          <w:sz w:val="24"/>
          <w:szCs w:val="24"/>
        </w:rPr>
        <w:t xml:space="preserve"> представляет в плане эллипс, середина которого занята аре</w:t>
      </w:r>
      <w:r w:rsidR="004D300B" w:rsidRPr="007D6612">
        <w:rPr>
          <w:rFonts w:ascii="Times New Roman" w:hAnsi="Times New Roman" w:cs="Times New Roman"/>
          <w:sz w:val="24"/>
          <w:szCs w:val="24"/>
        </w:rPr>
        <w:t xml:space="preserve">ной </w:t>
      </w:r>
      <w:r w:rsidRPr="007D6612">
        <w:rPr>
          <w:rFonts w:ascii="Times New Roman" w:hAnsi="Times New Roman" w:cs="Times New Roman"/>
          <w:sz w:val="24"/>
          <w:szCs w:val="24"/>
        </w:rPr>
        <w:t>и окружающими ее концентрическим</w:t>
      </w:r>
      <w:r w:rsidR="004D300B" w:rsidRPr="007D6612">
        <w:rPr>
          <w:rFonts w:ascii="Times New Roman" w:hAnsi="Times New Roman" w:cs="Times New Roman"/>
          <w:sz w:val="24"/>
          <w:szCs w:val="24"/>
        </w:rPr>
        <w:t>и кольцами мест для зрителей.   Д</w:t>
      </w:r>
      <w:r w:rsidRPr="007D6612">
        <w:rPr>
          <w:rFonts w:ascii="Times New Roman" w:hAnsi="Times New Roman" w:cs="Times New Roman"/>
          <w:sz w:val="24"/>
          <w:szCs w:val="24"/>
        </w:rPr>
        <w:t>лина его наружного эллипса равняет</w:t>
      </w:r>
      <w:r w:rsidR="00A3671D" w:rsidRPr="007D6612">
        <w:rPr>
          <w:rFonts w:ascii="Times New Roman" w:hAnsi="Times New Roman" w:cs="Times New Roman"/>
          <w:sz w:val="24"/>
          <w:szCs w:val="24"/>
        </w:rPr>
        <w:t xml:space="preserve">ся 524 м, длина арены — 85 м, её ширина 53 м; высота </w:t>
      </w:r>
      <w:r w:rsidRPr="007D6612">
        <w:rPr>
          <w:rFonts w:ascii="Times New Roman" w:hAnsi="Times New Roman" w:cs="Times New Roman"/>
          <w:sz w:val="24"/>
          <w:szCs w:val="24"/>
        </w:rPr>
        <w:t xml:space="preserve"> стен — от 48 до 50 метров. При таких размерах он мог вместить в себя до 87000 зрителей.</w:t>
      </w:r>
      <w:r w:rsidR="004D300B" w:rsidRPr="007D6612">
        <w:rPr>
          <w:rFonts w:ascii="Times New Roman" w:hAnsi="Times New Roman" w:cs="Times New Roman"/>
          <w:sz w:val="24"/>
          <w:szCs w:val="24"/>
        </w:rPr>
        <w:t xml:space="preserve"> </w:t>
      </w:r>
      <w:r w:rsidRPr="007D6612">
        <w:rPr>
          <w:rFonts w:ascii="Times New Roman" w:hAnsi="Times New Roman" w:cs="Times New Roman"/>
          <w:sz w:val="24"/>
          <w:szCs w:val="24"/>
        </w:rPr>
        <w:t>Долгое время Колизей был для жителей Рима и приезжих главным местом увеселительных зрелищ: бои гладиаторов, звериные тра</w:t>
      </w:r>
      <w:r w:rsidR="004D300B" w:rsidRPr="007D6612">
        <w:rPr>
          <w:rFonts w:ascii="Times New Roman" w:hAnsi="Times New Roman" w:cs="Times New Roman"/>
          <w:sz w:val="24"/>
          <w:szCs w:val="24"/>
        </w:rPr>
        <w:t>вли, морские сражения</w:t>
      </w:r>
      <w:proofErr w:type="gramStart"/>
      <w:r w:rsidR="004D300B" w:rsidRPr="007D6612">
        <w:rPr>
          <w:rFonts w:ascii="Times New Roman" w:hAnsi="Times New Roman" w:cs="Times New Roman"/>
          <w:sz w:val="24"/>
          <w:szCs w:val="24"/>
        </w:rPr>
        <w:t xml:space="preserve"> </w:t>
      </w:r>
      <w:r w:rsidRPr="007D6612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7D6612">
        <w:rPr>
          <w:rFonts w:ascii="Times New Roman" w:hAnsi="Times New Roman" w:cs="Times New Roman"/>
          <w:sz w:val="24"/>
          <w:szCs w:val="24"/>
        </w:rPr>
        <w:t xml:space="preserve"> Нашествия варваров привели его в запустение и положили начало его разрушению. На него стали смотреть как на источник добывания строительного материала.</w:t>
      </w:r>
      <w:r w:rsidR="004D300B" w:rsidRPr="007D6612">
        <w:rPr>
          <w:rFonts w:ascii="Times New Roman" w:hAnsi="Times New Roman" w:cs="Times New Roman"/>
          <w:sz w:val="24"/>
          <w:szCs w:val="24"/>
        </w:rPr>
        <w:t xml:space="preserve"> </w:t>
      </w:r>
      <w:r w:rsidRPr="007D6612">
        <w:rPr>
          <w:rFonts w:ascii="Times New Roman" w:hAnsi="Times New Roman" w:cs="Times New Roman"/>
          <w:sz w:val="24"/>
          <w:szCs w:val="24"/>
        </w:rPr>
        <w:t>Лучшее отношение к величественному памятнику древнего зодчества началось только с середины XVIII столетия, и первым принявшим его под свою защиту был папа Бенедикт XIV. Он посвятил его Страстям Христовым как место, обагренное кровью многих христианских мучеников, и приказал водрузить посреди его арены громадный крест</w:t>
      </w:r>
      <w:r w:rsidR="004D300B" w:rsidRPr="007D6612">
        <w:rPr>
          <w:rFonts w:ascii="Times New Roman" w:hAnsi="Times New Roman" w:cs="Times New Roman"/>
          <w:sz w:val="24"/>
          <w:szCs w:val="24"/>
        </w:rPr>
        <w:t>. Этот крест  был удален</w:t>
      </w:r>
      <w:r w:rsidRPr="007D6612">
        <w:rPr>
          <w:rFonts w:ascii="Times New Roman" w:hAnsi="Times New Roman" w:cs="Times New Roman"/>
          <w:sz w:val="24"/>
          <w:szCs w:val="24"/>
        </w:rPr>
        <w:t xml:space="preserve"> из Колизея лишь в 1874 году. С большим вниманием охраняется Колизей нынешним итальянским правительством, </w:t>
      </w:r>
      <w:r w:rsidR="00A3671D" w:rsidRPr="007D6612">
        <w:rPr>
          <w:rFonts w:ascii="Times New Roman" w:hAnsi="Times New Roman" w:cs="Times New Roman"/>
          <w:sz w:val="24"/>
          <w:szCs w:val="24"/>
        </w:rPr>
        <w:t xml:space="preserve">так как </w:t>
      </w:r>
      <w:r w:rsidRPr="007D6612">
        <w:rPr>
          <w:rFonts w:ascii="Times New Roman" w:hAnsi="Times New Roman" w:cs="Times New Roman"/>
          <w:sz w:val="24"/>
          <w:szCs w:val="24"/>
        </w:rPr>
        <w:t xml:space="preserve">стал символом Рима и одним из популярнейших туристических объектов. </w:t>
      </w:r>
    </w:p>
    <w:p w:rsidR="00A3671D" w:rsidRPr="007D6612" w:rsidRDefault="00A3671D" w:rsidP="00F025C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3671D" w:rsidRPr="007D6612" w:rsidRDefault="007D6612" w:rsidP="00F025C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-337185</wp:posOffset>
            </wp:positionH>
            <wp:positionV relativeFrom="margin">
              <wp:posOffset>4490085</wp:posOffset>
            </wp:positionV>
            <wp:extent cx="5743575" cy="3333750"/>
            <wp:effectExtent l="19050" t="0" r="9525" b="0"/>
            <wp:wrapSquare wrapText="bothSides"/>
            <wp:docPr id="8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3671D" w:rsidRPr="007D6612" w:rsidRDefault="00A3671D" w:rsidP="00F025C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3671D" w:rsidRPr="007D6612" w:rsidRDefault="00A3671D" w:rsidP="00F025C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3671D" w:rsidRPr="007D6612" w:rsidRDefault="00A3671D" w:rsidP="00F025C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3671D" w:rsidRPr="007D6612" w:rsidRDefault="00A3671D" w:rsidP="00F025C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3671D" w:rsidRPr="007D6612" w:rsidRDefault="00A3671D" w:rsidP="00F025C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3671D" w:rsidRPr="007D6612" w:rsidRDefault="00A3671D" w:rsidP="00F025C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50FC6" w:rsidRPr="007D6612" w:rsidRDefault="00550FC6" w:rsidP="00550FC6">
      <w:pPr>
        <w:rPr>
          <w:rFonts w:ascii="Times New Roman" w:hAnsi="Times New Roman" w:cs="Times New Roman"/>
          <w:sz w:val="24"/>
          <w:szCs w:val="24"/>
        </w:rPr>
      </w:pPr>
    </w:p>
    <w:p w:rsidR="007D6612" w:rsidRDefault="007D6612" w:rsidP="00424BFD">
      <w:pPr>
        <w:jc w:val="both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7D6612" w:rsidRDefault="007D6612" w:rsidP="00424BFD">
      <w:pPr>
        <w:jc w:val="both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7D6612" w:rsidRDefault="007D6612" w:rsidP="00424BFD">
      <w:pPr>
        <w:jc w:val="both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7D6612" w:rsidRDefault="007D6612" w:rsidP="00424BFD">
      <w:pPr>
        <w:jc w:val="both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7D6612" w:rsidRDefault="007D6612" w:rsidP="00424BFD">
      <w:pPr>
        <w:jc w:val="both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7D6612" w:rsidRDefault="007D6612" w:rsidP="00424BFD">
      <w:pPr>
        <w:jc w:val="both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7D6612" w:rsidRDefault="007D6612" w:rsidP="00424BFD">
      <w:pPr>
        <w:jc w:val="both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sectPr w:rsidR="007D6612" w:rsidSect="00F025CF">
      <w:pgSz w:w="11906" w:h="16838"/>
      <w:pgMar w:top="1134" w:right="850" w:bottom="1134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7270A"/>
    <w:rsid w:val="00022A77"/>
    <w:rsid w:val="00045C79"/>
    <w:rsid w:val="000871F5"/>
    <w:rsid w:val="0014220A"/>
    <w:rsid w:val="00201658"/>
    <w:rsid w:val="00266F62"/>
    <w:rsid w:val="00271BD3"/>
    <w:rsid w:val="0027270A"/>
    <w:rsid w:val="00354729"/>
    <w:rsid w:val="003776D8"/>
    <w:rsid w:val="003B6650"/>
    <w:rsid w:val="003D2FC6"/>
    <w:rsid w:val="00424BFD"/>
    <w:rsid w:val="00497AA5"/>
    <w:rsid w:val="004B2058"/>
    <w:rsid w:val="004D300B"/>
    <w:rsid w:val="004F7D9D"/>
    <w:rsid w:val="00550FC6"/>
    <w:rsid w:val="005824E2"/>
    <w:rsid w:val="0059033A"/>
    <w:rsid w:val="005C5A6B"/>
    <w:rsid w:val="00657BE0"/>
    <w:rsid w:val="00677465"/>
    <w:rsid w:val="00747DCD"/>
    <w:rsid w:val="007C7D99"/>
    <w:rsid w:val="007D6612"/>
    <w:rsid w:val="007E687A"/>
    <w:rsid w:val="0096456F"/>
    <w:rsid w:val="009B4253"/>
    <w:rsid w:val="009C05D5"/>
    <w:rsid w:val="009C1555"/>
    <w:rsid w:val="00A3671D"/>
    <w:rsid w:val="00A52DD8"/>
    <w:rsid w:val="00AB7772"/>
    <w:rsid w:val="00BA3F50"/>
    <w:rsid w:val="00BB61EB"/>
    <w:rsid w:val="00C119A8"/>
    <w:rsid w:val="00C34B1A"/>
    <w:rsid w:val="00C50C90"/>
    <w:rsid w:val="00C60EB3"/>
    <w:rsid w:val="00CB1041"/>
    <w:rsid w:val="00CB3333"/>
    <w:rsid w:val="00D63707"/>
    <w:rsid w:val="00D922A2"/>
    <w:rsid w:val="00DA3AA5"/>
    <w:rsid w:val="00DC68DD"/>
    <w:rsid w:val="00DF01B4"/>
    <w:rsid w:val="00E83128"/>
    <w:rsid w:val="00EC4B96"/>
    <w:rsid w:val="00F025CF"/>
    <w:rsid w:val="00F55B4D"/>
    <w:rsid w:val="00FB66C2"/>
    <w:rsid w:val="00FE54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7BE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27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270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9318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41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0F5D9C-7CEB-4C4D-BB78-E55C877B37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783</TotalTime>
  <Pages>7</Pages>
  <Words>1335</Words>
  <Characters>7614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19</cp:revision>
  <cp:lastPrinted>2012-02-21T12:00:00Z</cp:lastPrinted>
  <dcterms:created xsi:type="dcterms:W3CDTF">2012-01-26T12:15:00Z</dcterms:created>
  <dcterms:modified xsi:type="dcterms:W3CDTF">2013-02-28T08:09:00Z</dcterms:modified>
</cp:coreProperties>
</file>