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A2D" w:rsidRDefault="007E0B6F" w:rsidP="001F7512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201.85pt;margin-top:0;width:342.7pt;height:96.15pt;z-index:251660288" adj="10913">
            <v:fill r:id="rId6" o:title="40d8df0ba700" recolor="t" type="frame"/>
            <v:shadow color="#868686"/>
            <v:textpath style="font-family:&quot;Comic Sans MS&quot;;font-size:28pt;font-weight:bold;v-text-kern:t" trim="t" fitpath="t" string="Консультации по подготовке&#10; к ГИА по ФИЗИКЕ&#10;"/>
            <w10:wrap type="square" side="left"/>
          </v:shape>
        </w:pict>
      </w:r>
      <w:r w:rsidR="001F7512">
        <w:rPr>
          <w:noProof/>
        </w:rPr>
        <w:drawing>
          <wp:inline distT="0" distB="0" distL="0" distR="0">
            <wp:extent cx="2329183" cy="1620456"/>
            <wp:effectExtent l="19050" t="0" r="0" b="0"/>
            <wp:docPr id="2" name="Рисунок 1" descr="g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1843" cy="1622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7512">
        <w:br w:type="textWrapping" w:clear="all"/>
      </w:r>
    </w:p>
    <w:p w:rsidR="00DC2A2D" w:rsidRPr="001F7512" w:rsidRDefault="00DC2A2D" w:rsidP="00DC2A2D">
      <w:pPr>
        <w:jc w:val="center"/>
        <w:rPr>
          <w:b/>
          <w:color w:val="0070C0"/>
          <w:sz w:val="40"/>
          <w:szCs w:val="40"/>
        </w:rPr>
      </w:pPr>
      <w:r w:rsidRPr="001F7512">
        <w:rPr>
          <w:b/>
          <w:color w:val="0070C0"/>
          <w:sz w:val="40"/>
          <w:szCs w:val="40"/>
        </w:rPr>
        <w:t xml:space="preserve">2012-2013 </w:t>
      </w:r>
      <w:proofErr w:type="spellStart"/>
      <w:r w:rsidRPr="001F7512">
        <w:rPr>
          <w:b/>
          <w:color w:val="0070C0"/>
          <w:sz w:val="40"/>
          <w:szCs w:val="40"/>
        </w:rPr>
        <w:t>уч</w:t>
      </w:r>
      <w:proofErr w:type="spellEnd"/>
      <w:r w:rsidRPr="001F7512">
        <w:rPr>
          <w:b/>
          <w:color w:val="0070C0"/>
          <w:sz w:val="40"/>
          <w:szCs w:val="40"/>
        </w:rPr>
        <w:t>. год</w:t>
      </w:r>
    </w:p>
    <w:tbl>
      <w:tblPr>
        <w:tblStyle w:val="a3"/>
        <w:tblW w:w="9754" w:type="dxa"/>
        <w:jc w:val="center"/>
        <w:tblLook w:val="04A0"/>
      </w:tblPr>
      <w:tblGrid>
        <w:gridCol w:w="2438"/>
        <w:gridCol w:w="2438"/>
        <w:gridCol w:w="2439"/>
        <w:gridCol w:w="2439"/>
      </w:tblGrid>
      <w:tr w:rsidR="006E0314" w:rsidTr="00DA7C20">
        <w:trPr>
          <w:trHeight w:val="923"/>
          <w:jc w:val="center"/>
        </w:trPr>
        <w:tc>
          <w:tcPr>
            <w:tcW w:w="2438" w:type="dxa"/>
          </w:tcPr>
          <w:p w:rsidR="006E0314" w:rsidRDefault="006E0314" w:rsidP="00DC2A2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Кабинет </w:t>
            </w:r>
          </w:p>
        </w:tc>
        <w:tc>
          <w:tcPr>
            <w:tcW w:w="2438" w:type="dxa"/>
          </w:tcPr>
          <w:p w:rsidR="006E0314" w:rsidRDefault="006E0314" w:rsidP="00DC2A2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День недели</w:t>
            </w:r>
          </w:p>
        </w:tc>
        <w:tc>
          <w:tcPr>
            <w:tcW w:w="2439" w:type="dxa"/>
          </w:tcPr>
          <w:p w:rsidR="006E0314" w:rsidRDefault="006E0314" w:rsidP="00F7678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Время проведения</w:t>
            </w:r>
          </w:p>
        </w:tc>
        <w:tc>
          <w:tcPr>
            <w:tcW w:w="2439" w:type="dxa"/>
          </w:tcPr>
          <w:p w:rsidR="006E0314" w:rsidRDefault="006E0314" w:rsidP="0074203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Классы </w:t>
            </w:r>
          </w:p>
        </w:tc>
      </w:tr>
      <w:tr w:rsidR="006E0314" w:rsidTr="001F7512">
        <w:trPr>
          <w:trHeight w:val="643"/>
          <w:jc w:val="center"/>
        </w:trPr>
        <w:tc>
          <w:tcPr>
            <w:tcW w:w="2438" w:type="dxa"/>
          </w:tcPr>
          <w:p w:rsidR="006E0314" w:rsidRDefault="006E0314" w:rsidP="00DC2A2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</w:t>
            </w:r>
          </w:p>
        </w:tc>
        <w:tc>
          <w:tcPr>
            <w:tcW w:w="2438" w:type="dxa"/>
          </w:tcPr>
          <w:p w:rsidR="006E0314" w:rsidRPr="006E0314" w:rsidRDefault="006E0314" w:rsidP="00DC2A2D">
            <w:pPr>
              <w:jc w:val="center"/>
              <w:rPr>
                <w:b/>
                <w:sz w:val="56"/>
                <w:szCs w:val="56"/>
                <w:vertAlign w:val="superscript"/>
              </w:rPr>
            </w:pPr>
            <w:r w:rsidRPr="006E0314">
              <w:rPr>
                <w:b/>
                <w:sz w:val="56"/>
                <w:szCs w:val="56"/>
                <w:vertAlign w:val="superscript"/>
              </w:rPr>
              <w:t>четверг</w:t>
            </w:r>
          </w:p>
        </w:tc>
        <w:tc>
          <w:tcPr>
            <w:tcW w:w="2439" w:type="dxa"/>
          </w:tcPr>
          <w:p w:rsidR="006E0314" w:rsidRPr="006E0314" w:rsidRDefault="006E0314" w:rsidP="00F76789">
            <w:pPr>
              <w:jc w:val="center"/>
              <w:rPr>
                <w:b/>
                <w:sz w:val="40"/>
                <w:szCs w:val="40"/>
                <w:vertAlign w:val="superscript"/>
              </w:rPr>
            </w:pPr>
            <w:r>
              <w:rPr>
                <w:b/>
                <w:sz w:val="40"/>
                <w:szCs w:val="40"/>
              </w:rPr>
              <w:t>15</w:t>
            </w:r>
            <w:r>
              <w:rPr>
                <w:b/>
                <w:sz w:val="40"/>
                <w:szCs w:val="40"/>
                <w:vertAlign w:val="superscript"/>
              </w:rPr>
              <w:t>00</w:t>
            </w:r>
            <w:r>
              <w:rPr>
                <w:b/>
                <w:sz w:val="40"/>
                <w:szCs w:val="40"/>
              </w:rPr>
              <w:t xml:space="preserve"> - 15</w:t>
            </w:r>
            <w:r>
              <w:rPr>
                <w:b/>
                <w:sz w:val="40"/>
                <w:szCs w:val="40"/>
                <w:vertAlign w:val="superscript"/>
              </w:rPr>
              <w:t>40</w:t>
            </w:r>
          </w:p>
        </w:tc>
        <w:tc>
          <w:tcPr>
            <w:tcW w:w="2439" w:type="dxa"/>
          </w:tcPr>
          <w:p w:rsidR="006E0314" w:rsidRDefault="006E0314" w:rsidP="00DC2A2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 а, 9б, 9в</w:t>
            </w:r>
          </w:p>
        </w:tc>
      </w:tr>
    </w:tbl>
    <w:p w:rsidR="001F7512" w:rsidRDefault="001F7512" w:rsidP="001F751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9"/>
          <w:szCs w:val="19"/>
        </w:rPr>
      </w:pPr>
    </w:p>
    <w:p w:rsidR="001F7512" w:rsidRPr="001F7512" w:rsidRDefault="001F7512" w:rsidP="001F751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70C0"/>
          <w:sz w:val="40"/>
          <w:szCs w:val="40"/>
        </w:rPr>
      </w:pPr>
      <w:r w:rsidRPr="001F7512">
        <w:rPr>
          <w:rFonts w:cstheme="minorHAnsi"/>
          <w:b/>
          <w:bCs/>
          <w:color w:val="0070C0"/>
          <w:sz w:val="40"/>
          <w:szCs w:val="40"/>
        </w:rPr>
        <w:t>Характеристика структуры и содержания экзаменационной работы</w:t>
      </w:r>
    </w:p>
    <w:p w:rsidR="001F7512" w:rsidRPr="001F7512" w:rsidRDefault="001F7512" w:rsidP="001F751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b/>
          <w:sz w:val="28"/>
          <w:szCs w:val="28"/>
        </w:rPr>
      </w:pPr>
      <w:r w:rsidRPr="001F7512">
        <w:rPr>
          <w:rFonts w:asciiTheme="majorHAnsi" w:hAnsiTheme="majorHAnsi" w:cs="TimesNewRomanPSMT"/>
          <w:b/>
          <w:sz w:val="28"/>
          <w:szCs w:val="28"/>
        </w:rPr>
        <w:t>Каждый вариант экзаменационной работы состоит из трех частей</w:t>
      </w:r>
    </w:p>
    <w:p w:rsidR="001F7512" w:rsidRDefault="001F7512" w:rsidP="001F751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b/>
          <w:sz w:val="28"/>
          <w:szCs w:val="28"/>
        </w:rPr>
      </w:pPr>
      <w:r w:rsidRPr="001F7512">
        <w:rPr>
          <w:rFonts w:asciiTheme="majorHAnsi" w:hAnsiTheme="majorHAnsi" w:cs="TimesNewRomanPSMT"/>
          <w:b/>
          <w:sz w:val="28"/>
          <w:szCs w:val="28"/>
        </w:rPr>
        <w:t>и содержит 27 заданий, различающихся формой и уровнем сложности</w:t>
      </w:r>
      <w:r>
        <w:rPr>
          <w:rFonts w:asciiTheme="majorHAnsi" w:hAnsiTheme="majorHAnsi" w:cs="TimesNewRomanPSMT"/>
          <w:b/>
          <w:sz w:val="28"/>
          <w:szCs w:val="28"/>
        </w:rPr>
        <w:t>.</w:t>
      </w:r>
    </w:p>
    <w:p w:rsidR="001F7512" w:rsidRPr="001F7512" w:rsidRDefault="001F7512" w:rsidP="001F751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b/>
          <w:sz w:val="28"/>
          <w:szCs w:val="28"/>
        </w:rPr>
      </w:pPr>
      <w:r w:rsidRPr="001F7512">
        <w:rPr>
          <w:rFonts w:asciiTheme="majorHAnsi" w:hAnsiTheme="majorHAnsi" w:cs="TimesNewRomanPSMT"/>
          <w:b/>
          <w:sz w:val="28"/>
          <w:szCs w:val="28"/>
        </w:rPr>
        <w:t xml:space="preserve"> </w:t>
      </w:r>
    </w:p>
    <w:p w:rsidR="001F7512" w:rsidRPr="001F7512" w:rsidRDefault="001F7512" w:rsidP="001F751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b/>
          <w:sz w:val="28"/>
          <w:szCs w:val="28"/>
        </w:rPr>
      </w:pPr>
      <w:r w:rsidRPr="001F7512">
        <w:rPr>
          <w:rFonts w:asciiTheme="majorHAnsi" w:hAnsiTheme="majorHAnsi" w:cs="TimesNewRomanPSMT"/>
          <w:b/>
          <w:color w:val="C00000"/>
          <w:sz w:val="28"/>
          <w:szCs w:val="28"/>
        </w:rPr>
        <w:t>Часть 1</w:t>
      </w:r>
      <w:r w:rsidRPr="001F7512">
        <w:rPr>
          <w:rFonts w:asciiTheme="majorHAnsi" w:hAnsiTheme="majorHAnsi" w:cs="TimesNewRomanPSMT"/>
          <w:b/>
          <w:sz w:val="28"/>
          <w:szCs w:val="28"/>
        </w:rPr>
        <w:t xml:space="preserve"> содержит 18 заданий с выбором ответа и 1 задание с развернутым ответом. К каждому заданию с выбором ответа приводится четыре варианта ответа, из которых верен только один.</w:t>
      </w:r>
    </w:p>
    <w:p w:rsidR="001F7512" w:rsidRDefault="001F7512" w:rsidP="001F751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b/>
          <w:sz w:val="28"/>
          <w:szCs w:val="28"/>
        </w:rPr>
      </w:pPr>
    </w:p>
    <w:p w:rsidR="001F7512" w:rsidRDefault="001F7512" w:rsidP="001F751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b/>
          <w:sz w:val="28"/>
          <w:szCs w:val="28"/>
        </w:rPr>
      </w:pPr>
      <w:r w:rsidRPr="001F7512">
        <w:rPr>
          <w:rFonts w:asciiTheme="majorHAnsi" w:hAnsiTheme="majorHAnsi" w:cs="TimesNewRomanPSMT"/>
          <w:b/>
          <w:color w:val="C00000"/>
          <w:sz w:val="28"/>
          <w:szCs w:val="28"/>
        </w:rPr>
        <w:t>Часть 2</w:t>
      </w:r>
      <w:r w:rsidRPr="001F7512">
        <w:rPr>
          <w:rFonts w:asciiTheme="majorHAnsi" w:hAnsiTheme="majorHAnsi" w:cs="TimesNewRomanPSMT"/>
          <w:b/>
          <w:sz w:val="28"/>
          <w:szCs w:val="28"/>
        </w:rPr>
        <w:t xml:space="preserve"> содержит 4 задания, к которым требуется привести краткий ответ в виде набора цифр</w:t>
      </w:r>
    </w:p>
    <w:p w:rsidR="001F7512" w:rsidRDefault="001F7512" w:rsidP="001F751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b/>
          <w:sz w:val="28"/>
          <w:szCs w:val="28"/>
        </w:rPr>
      </w:pPr>
      <w:r w:rsidRPr="001F7512">
        <w:rPr>
          <w:rFonts w:asciiTheme="majorHAnsi" w:hAnsiTheme="majorHAnsi" w:cs="TimesNewRomanPSMT"/>
          <w:b/>
          <w:sz w:val="28"/>
          <w:szCs w:val="28"/>
        </w:rPr>
        <w:t xml:space="preserve"> Задания 20 и 21 представляют собой задания на установление соответствия позиций, представленных в двух множествах.</w:t>
      </w:r>
    </w:p>
    <w:p w:rsidR="001F7512" w:rsidRPr="001F7512" w:rsidRDefault="001F7512" w:rsidP="001F751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b/>
          <w:sz w:val="28"/>
          <w:szCs w:val="28"/>
        </w:rPr>
      </w:pPr>
      <w:r w:rsidRPr="001F7512">
        <w:rPr>
          <w:rFonts w:asciiTheme="majorHAnsi" w:hAnsiTheme="majorHAnsi" w:cs="TimesNewRomanPSMT"/>
          <w:b/>
          <w:sz w:val="28"/>
          <w:szCs w:val="28"/>
        </w:rPr>
        <w:t xml:space="preserve"> Задания 22 и 23 предполагают выбор двух правильных утверждений из предложенного перечня (множественный выбор).</w:t>
      </w:r>
    </w:p>
    <w:p w:rsidR="001F7512" w:rsidRDefault="001F7512" w:rsidP="001F751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b/>
          <w:sz w:val="28"/>
          <w:szCs w:val="28"/>
        </w:rPr>
      </w:pPr>
    </w:p>
    <w:p w:rsidR="001F7512" w:rsidRPr="001F7512" w:rsidRDefault="001F7512" w:rsidP="001F751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b/>
          <w:sz w:val="28"/>
          <w:szCs w:val="28"/>
        </w:rPr>
      </w:pPr>
      <w:r w:rsidRPr="001F7512">
        <w:rPr>
          <w:rFonts w:asciiTheme="majorHAnsi" w:hAnsiTheme="majorHAnsi" w:cs="TimesNewRomanPSMT"/>
          <w:b/>
          <w:color w:val="C00000"/>
          <w:sz w:val="28"/>
          <w:szCs w:val="28"/>
        </w:rPr>
        <w:t>Часть 3</w:t>
      </w:r>
      <w:r w:rsidRPr="001F7512">
        <w:rPr>
          <w:rFonts w:asciiTheme="majorHAnsi" w:hAnsiTheme="majorHAnsi" w:cs="TimesNewRomanPSMT"/>
          <w:b/>
          <w:sz w:val="28"/>
          <w:szCs w:val="28"/>
        </w:rPr>
        <w:t xml:space="preserve"> содержит 4 задания, для которых необходимо привести развернутый ответ. Задание 24 представляет собой практическую работу, для выполнения которой используется лабораторное оборудование.</w:t>
      </w:r>
    </w:p>
    <w:p w:rsidR="001F7512" w:rsidRPr="001F7512" w:rsidRDefault="001F7512" w:rsidP="001F7512">
      <w:pPr>
        <w:jc w:val="center"/>
        <w:rPr>
          <w:rFonts w:cstheme="minorHAnsi"/>
          <w:b/>
          <w:i/>
          <w:iCs/>
          <w:color w:val="C00000"/>
          <w:sz w:val="44"/>
          <w:szCs w:val="44"/>
        </w:rPr>
      </w:pPr>
      <w:r>
        <w:rPr>
          <w:rFonts w:cstheme="minorHAnsi"/>
          <w:b/>
          <w:noProof/>
          <w:color w:val="C00000"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4584700</wp:posOffset>
            </wp:positionH>
            <wp:positionV relativeFrom="paragraph">
              <wp:posOffset>858520</wp:posOffset>
            </wp:positionV>
            <wp:extent cx="1778635" cy="1052830"/>
            <wp:effectExtent l="19050" t="0" r="0" b="0"/>
            <wp:wrapSquare wrapText="bothSides"/>
            <wp:docPr id="1" name="Рисунок 0" descr="G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A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635" cy="1052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F7512">
        <w:rPr>
          <w:rFonts w:cstheme="minorHAnsi"/>
          <w:b/>
          <w:color w:val="C00000"/>
          <w:sz w:val="44"/>
          <w:szCs w:val="44"/>
        </w:rPr>
        <w:t>На выполнение всей экзаменационной работы отводится 180 минут.</w:t>
      </w:r>
    </w:p>
    <w:p w:rsidR="00DC2A2D" w:rsidRDefault="00446638">
      <w:pPr>
        <w:jc w:val="center"/>
        <w:rPr>
          <w:sz w:val="48"/>
          <w:szCs w:val="48"/>
        </w:rPr>
      </w:pPr>
      <w:r w:rsidRPr="00446638">
        <w:rPr>
          <w:sz w:val="48"/>
          <w:szCs w:val="48"/>
        </w:rPr>
        <w:t xml:space="preserve">Учитель </w:t>
      </w:r>
      <w:r>
        <w:rPr>
          <w:sz w:val="48"/>
          <w:szCs w:val="48"/>
        </w:rPr>
        <w:t>Е</w:t>
      </w:r>
      <w:r w:rsidRPr="00446638">
        <w:rPr>
          <w:sz w:val="48"/>
          <w:szCs w:val="48"/>
        </w:rPr>
        <w:t>жова Н.Н.</w:t>
      </w:r>
    </w:p>
    <w:p w:rsidR="003D1591" w:rsidRDefault="003D1591" w:rsidP="003D1591">
      <w:pPr>
        <w:jc w:val="center"/>
        <w:rPr>
          <w:rFonts w:eastAsia="Batang" w:cstheme="minorHAnsi"/>
          <w:b/>
          <w:color w:val="FF0000"/>
          <w:sz w:val="36"/>
          <w:szCs w:val="36"/>
        </w:rPr>
      </w:pPr>
    </w:p>
    <w:p w:rsidR="003D1591" w:rsidRPr="003D1591" w:rsidRDefault="003D1591" w:rsidP="003D1591">
      <w:pPr>
        <w:jc w:val="center"/>
        <w:rPr>
          <w:rFonts w:eastAsia="Batang" w:cstheme="minorHAnsi"/>
          <w:b/>
          <w:color w:val="FF0000"/>
          <w:sz w:val="48"/>
          <w:szCs w:val="48"/>
        </w:rPr>
      </w:pPr>
      <w:r w:rsidRPr="003D1591">
        <w:rPr>
          <w:rFonts w:eastAsia="Batang" w:cstheme="minorHAnsi"/>
          <w:b/>
          <w:noProof/>
          <w:color w:val="FF0000"/>
          <w:sz w:val="48"/>
          <w:szCs w:val="48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4792980</wp:posOffset>
            </wp:positionH>
            <wp:positionV relativeFrom="paragraph">
              <wp:posOffset>5715</wp:posOffset>
            </wp:positionV>
            <wp:extent cx="1806575" cy="1180465"/>
            <wp:effectExtent l="19050" t="0" r="3175" b="0"/>
            <wp:wrapTight wrapText="bothSides">
              <wp:wrapPolygon edited="0">
                <wp:start x="-228" y="0"/>
                <wp:lineTo x="-228" y="21263"/>
                <wp:lineTo x="21638" y="21263"/>
                <wp:lineTo x="21638" y="0"/>
                <wp:lineTo x="-228" y="0"/>
              </wp:wrapPolygon>
            </wp:wrapTight>
            <wp:docPr id="4" name="Рисунок 2" descr="krymskie-pedagogi-zapreti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ymskie-pedagogi-zapretili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6575" cy="1180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1591">
        <w:rPr>
          <w:rFonts w:eastAsia="Batang" w:cstheme="minorHAnsi"/>
          <w:b/>
          <w:color w:val="FF0000"/>
          <w:sz w:val="48"/>
          <w:szCs w:val="48"/>
        </w:rPr>
        <w:t>САЙТЫ  для подготовки к ГИА</w:t>
      </w:r>
    </w:p>
    <w:p w:rsidR="003D1591" w:rsidRDefault="003D1591" w:rsidP="003D1591"/>
    <w:p w:rsidR="003D1591" w:rsidRPr="00ED102A" w:rsidRDefault="003D1591" w:rsidP="003D1591">
      <w:pPr>
        <w:rPr>
          <w:b/>
          <w:sz w:val="32"/>
          <w:szCs w:val="32"/>
        </w:rPr>
      </w:pPr>
      <w:hyperlink r:id="rId10" w:history="1">
        <w:r w:rsidRPr="00ED102A">
          <w:rPr>
            <w:rStyle w:val="aa"/>
            <w:b/>
            <w:sz w:val="32"/>
            <w:szCs w:val="32"/>
          </w:rPr>
          <w:t>http://fipi.ru/</w:t>
        </w:r>
      </w:hyperlink>
    </w:p>
    <w:p w:rsidR="003D1591" w:rsidRPr="00ED102A" w:rsidRDefault="003D1591" w:rsidP="003D1591">
      <w:pPr>
        <w:rPr>
          <w:b/>
          <w:sz w:val="32"/>
          <w:szCs w:val="32"/>
        </w:rPr>
      </w:pPr>
      <w:hyperlink r:id="rId11" w:history="1">
        <w:r w:rsidRPr="00ED102A">
          <w:rPr>
            <w:rStyle w:val="aa"/>
            <w:b/>
            <w:sz w:val="32"/>
            <w:szCs w:val="32"/>
          </w:rPr>
          <w:t>http://gia.edu.ru/</w:t>
        </w:r>
      </w:hyperlink>
    </w:p>
    <w:p w:rsidR="003D1591" w:rsidRPr="00ED102A" w:rsidRDefault="003D1591" w:rsidP="003D1591">
      <w:pPr>
        <w:rPr>
          <w:b/>
          <w:sz w:val="32"/>
          <w:szCs w:val="32"/>
        </w:rPr>
      </w:pPr>
      <w:hyperlink r:id="rId12" w:history="1">
        <w:r w:rsidRPr="00ED102A">
          <w:rPr>
            <w:rStyle w:val="aa"/>
            <w:b/>
            <w:sz w:val="32"/>
            <w:szCs w:val="32"/>
          </w:rPr>
          <w:t>http://ege.yandex.ru/physics-gia/question/1/2/</w:t>
        </w:r>
      </w:hyperlink>
    </w:p>
    <w:p w:rsidR="003D1591" w:rsidRPr="00ED102A" w:rsidRDefault="003D1591" w:rsidP="003D1591">
      <w:pPr>
        <w:rPr>
          <w:b/>
          <w:sz w:val="32"/>
          <w:szCs w:val="32"/>
        </w:rPr>
      </w:pPr>
      <w:hyperlink r:id="rId13" w:history="1">
        <w:r w:rsidRPr="00ED102A">
          <w:rPr>
            <w:rStyle w:val="aa"/>
            <w:b/>
            <w:sz w:val="32"/>
            <w:szCs w:val="32"/>
          </w:rPr>
          <w:t>http://ege.yandex.ru/</w:t>
        </w:r>
      </w:hyperlink>
    </w:p>
    <w:p w:rsidR="003D1591" w:rsidRPr="00ED102A" w:rsidRDefault="003D1591" w:rsidP="003D1591">
      <w:pPr>
        <w:rPr>
          <w:b/>
          <w:sz w:val="32"/>
          <w:szCs w:val="32"/>
        </w:rPr>
      </w:pPr>
      <w:hyperlink r:id="rId14" w:history="1">
        <w:r w:rsidRPr="00ED102A">
          <w:rPr>
            <w:rStyle w:val="aa"/>
            <w:b/>
            <w:sz w:val="32"/>
            <w:szCs w:val="32"/>
          </w:rPr>
          <w:t>http://onlinetestpad.com/ru-ru/Category/Physics-GIA-56/Default.aspx</w:t>
        </w:r>
      </w:hyperlink>
    </w:p>
    <w:p w:rsidR="003D1591" w:rsidRDefault="003D1591" w:rsidP="003D1591"/>
    <w:p w:rsidR="003D1591" w:rsidRPr="00473FCF" w:rsidRDefault="003D1591" w:rsidP="003D1591">
      <w:pPr>
        <w:spacing w:after="0" w:line="240" w:lineRule="auto"/>
        <w:jc w:val="center"/>
        <w:rPr>
          <w:rFonts w:eastAsia="Batang" w:cstheme="minorHAnsi"/>
          <w:b/>
          <w:color w:val="FF0000"/>
          <w:sz w:val="36"/>
          <w:szCs w:val="36"/>
        </w:rPr>
      </w:pPr>
      <w:r w:rsidRPr="00473FCF">
        <w:rPr>
          <w:rFonts w:eastAsia="Batang" w:cstheme="minorHAnsi"/>
          <w:b/>
          <w:color w:val="FF0000"/>
          <w:sz w:val="36"/>
          <w:szCs w:val="36"/>
        </w:rPr>
        <w:t>Шкала пересчета первичного балла за выполнение экзаменационной работы в отметку по пятибалльной шкале.</w:t>
      </w:r>
    </w:p>
    <w:p w:rsidR="003D1591" w:rsidRPr="00473FCF" w:rsidRDefault="003D1591" w:rsidP="003D1591">
      <w:pPr>
        <w:spacing w:after="0" w:line="240" w:lineRule="auto"/>
        <w:rPr>
          <w:rFonts w:cstheme="minorHAnsi"/>
        </w:rPr>
      </w:pPr>
    </w:p>
    <w:p w:rsidR="003D1591" w:rsidRPr="003006AF" w:rsidRDefault="003D1591" w:rsidP="003D1591">
      <w:pPr>
        <w:spacing w:after="0" w:line="240" w:lineRule="auto"/>
        <w:jc w:val="center"/>
        <w:rPr>
          <w:rFonts w:cstheme="minorHAnsi"/>
          <w:b/>
          <w:color w:val="7030A0"/>
          <w:sz w:val="28"/>
          <w:szCs w:val="28"/>
        </w:rPr>
      </w:pPr>
      <w:r w:rsidRPr="003006AF">
        <w:rPr>
          <w:rFonts w:cstheme="minorHAnsi"/>
          <w:b/>
          <w:color w:val="7030A0"/>
          <w:sz w:val="28"/>
          <w:szCs w:val="28"/>
        </w:rPr>
        <w:t>Физика.          2013 год.</w:t>
      </w:r>
    </w:p>
    <w:p w:rsidR="003D1591" w:rsidRPr="00473FCF" w:rsidRDefault="003D1591" w:rsidP="003D1591">
      <w:pPr>
        <w:spacing w:after="0" w:line="240" w:lineRule="auto"/>
        <w:rPr>
          <w:rFonts w:cstheme="minorHAnsi"/>
        </w:rPr>
      </w:pPr>
    </w:p>
    <w:p w:rsidR="003D1591" w:rsidRPr="00473FCF" w:rsidRDefault="003D1591" w:rsidP="003D1591">
      <w:pPr>
        <w:spacing w:after="0" w:line="240" w:lineRule="auto"/>
        <w:rPr>
          <w:rFonts w:cstheme="minorHAnsi"/>
          <w:sz w:val="28"/>
          <w:szCs w:val="28"/>
        </w:rPr>
      </w:pPr>
      <w:r w:rsidRPr="00473FCF">
        <w:rPr>
          <w:rFonts w:cstheme="minorHAnsi"/>
          <w:sz w:val="28"/>
          <w:szCs w:val="28"/>
        </w:rPr>
        <w:t xml:space="preserve">Максимальное количество баллов, которое может получить </w:t>
      </w:r>
      <w:proofErr w:type="gramStart"/>
      <w:r w:rsidRPr="00473FCF">
        <w:rPr>
          <w:rFonts w:cstheme="minorHAnsi"/>
          <w:sz w:val="28"/>
          <w:szCs w:val="28"/>
        </w:rPr>
        <w:t>экзаменуемый</w:t>
      </w:r>
      <w:proofErr w:type="gramEnd"/>
      <w:r w:rsidRPr="00473FCF">
        <w:rPr>
          <w:rFonts w:cstheme="minorHAnsi"/>
          <w:sz w:val="28"/>
          <w:szCs w:val="28"/>
        </w:rPr>
        <w:t xml:space="preserve"> за выполнение всей экзаменационной работы, - 40.</w:t>
      </w:r>
    </w:p>
    <w:p w:rsidR="003D1591" w:rsidRPr="00473FCF" w:rsidRDefault="003D1591" w:rsidP="003D1591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3489325</wp:posOffset>
            </wp:positionH>
            <wp:positionV relativeFrom="paragraph">
              <wp:posOffset>146685</wp:posOffset>
            </wp:positionV>
            <wp:extent cx="3044825" cy="2338070"/>
            <wp:effectExtent l="19050" t="0" r="3175" b="0"/>
            <wp:wrapTight wrapText="bothSides">
              <wp:wrapPolygon edited="0">
                <wp:start x="-135" y="0"/>
                <wp:lineTo x="-135" y="21471"/>
                <wp:lineTo x="21623" y="21471"/>
                <wp:lineTo x="21623" y="0"/>
                <wp:lineTo x="-135" y="0"/>
              </wp:wrapPolygon>
            </wp:wrapTight>
            <wp:docPr id="6" name="Рисунок 4" descr="x_895960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895960d2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4825" cy="2338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1591" w:rsidRPr="00473FCF" w:rsidRDefault="003D1591" w:rsidP="003D1591">
      <w:pPr>
        <w:spacing w:after="0" w:line="240" w:lineRule="auto"/>
        <w:rPr>
          <w:rFonts w:cstheme="minorHAnsi"/>
        </w:rPr>
      </w:pPr>
    </w:p>
    <w:p w:rsidR="003D1591" w:rsidRPr="00473FCF" w:rsidRDefault="003D1591" w:rsidP="003D1591">
      <w:pPr>
        <w:spacing w:after="0" w:line="240" w:lineRule="auto"/>
        <w:rPr>
          <w:rFonts w:cstheme="minorHAnsi"/>
          <w:sz w:val="36"/>
          <w:szCs w:val="36"/>
        </w:rPr>
      </w:pPr>
      <w:r w:rsidRPr="00473FCF">
        <w:rPr>
          <w:rFonts w:cstheme="minorHAnsi"/>
          <w:b/>
          <w:color w:val="FF0000"/>
          <w:sz w:val="36"/>
          <w:szCs w:val="36"/>
        </w:rPr>
        <w:t>0—8</w:t>
      </w:r>
      <w:r w:rsidRPr="00473FCF">
        <w:rPr>
          <w:rFonts w:cstheme="minorHAnsi"/>
          <w:sz w:val="36"/>
          <w:szCs w:val="36"/>
        </w:rPr>
        <w:t xml:space="preserve"> баллов — отметка </w:t>
      </w:r>
      <w:r w:rsidRPr="00473FCF">
        <w:rPr>
          <w:rFonts w:cstheme="minorHAnsi"/>
          <w:b/>
          <w:color w:val="FF0000"/>
          <w:sz w:val="36"/>
          <w:szCs w:val="36"/>
        </w:rPr>
        <w:t>«2»</w:t>
      </w:r>
    </w:p>
    <w:p w:rsidR="003D1591" w:rsidRPr="00473FCF" w:rsidRDefault="003D1591" w:rsidP="003D1591">
      <w:pPr>
        <w:spacing w:after="0" w:line="240" w:lineRule="auto"/>
        <w:rPr>
          <w:rFonts w:cstheme="minorHAnsi"/>
          <w:sz w:val="36"/>
          <w:szCs w:val="36"/>
        </w:rPr>
      </w:pPr>
    </w:p>
    <w:p w:rsidR="003D1591" w:rsidRPr="00473FCF" w:rsidRDefault="003D1591" w:rsidP="003D1591">
      <w:pPr>
        <w:spacing w:after="0" w:line="240" w:lineRule="auto"/>
        <w:rPr>
          <w:rFonts w:cstheme="minorHAnsi"/>
          <w:sz w:val="36"/>
          <w:szCs w:val="36"/>
        </w:rPr>
      </w:pPr>
      <w:r w:rsidRPr="00473FCF">
        <w:rPr>
          <w:rFonts w:cstheme="minorHAnsi"/>
          <w:b/>
          <w:color w:val="FF0000"/>
          <w:sz w:val="36"/>
          <w:szCs w:val="36"/>
        </w:rPr>
        <w:t>9—18</w:t>
      </w:r>
      <w:r w:rsidRPr="00473FCF">
        <w:rPr>
          <w:rFonts w:cstheme="minorHAnsi"/>
          <w:sz w:val="36"/>
          <w:szCs w:val="36"/>
        </w:rPr>
        <w:t xml:space="preserve"> баллов — отметка </w:t>
      </w:r>
      <w:r w:rsidRPr="00473FCF">
        <w:rPr>
          <w:rFonts w:cstheme="minorHAnsi"/>
          <w:b/>
          <w:color w:val="FF0000"/>
          <w:sz w:val="36"/>
          <w:szCs w:val="36"/>
        </w:rPr>
        <w:t>«3»</w:t>
      </w:r>
    </w:p>
    <w:p w:rsidR="003D1591" w:rsidRPr="00473FCF" w:rsidRDefault="003D1591" w:rsidP="003D1591">
      <w:pPr>
        <w:spacing w:after="0" w:line="240" w:lineRule="auto"/>
        <w:rPr>
          <w:rFonts w:cstheme="minorHAnsi"/>
          <w:sz w:val="36"/>
          <w:szCs w:val="36"/>
        </w:rPr>
      </w:pPr>
    </w:p>
    <w:p w:rsidR="003D1591" w:rsidRPr="00473FCF" w:rsidRDefault="003D1591" w:rsidP="003D1591">
      <w:pPr>
        <w:spacing w:after="0" w:line="240" w:lineRule="auto"/>
        <w:rPr>
          <w:rFonts w:cstheme="minorHAnsi"/>
          <w:sz w:val="36"/>
          <w:szCs w:val="36"/>
        </w:rPr>
      </w:pPr>
      <w:r w:rsidRPr="00473FCF">
        <w:rPr>
          <w:rFonts w:cstheme="minorHAnsi"/>
          <w:b/>
          <w:color w:val="FF0000"/>
          <w:sz w:val="36"/>
          <w:szCs w:val="36"/>
        </w:rPr>
        <w:t>19—29</w:t>
      </w:r>
      <w:r w:rsidRPr="00473FCF">
        <w:rPr>
          <w:rFonts w:cstheme="minorHAnsi"/>
          <w:sz w:val="36"/>
          <w:szCs w:val="36"/>
        </w:rPr>
        <w:t xml:space="preserve"> баллов — отметка </w:t>
      </w:r>
      <w:r w:rsidRPr="00473FCF">
        <w:rPr>
          <w:rFonts w:cstheme="minorHAnsi"/>
          <w:b/>
          <w:color w:val="FF0000"/>
          <w:sz w:val="36"/>
          <w:szCs w:val="36"/>
        </w:rPr>
        <w:t>«4»</w:t>
      </w:r>
    </w:p>
    <w:p w:rsidR="003D1591" w:rsidRPr="00473FCF" w:rsidRDefault="003D1591" w:rsidP="003D1591">
      <w:pPr>
        <w:spacing w:after="0" w:line="240" w:lineRule="auto"/>
        <w:rPr>
          <w:rFonts w:cstheme="minorHAnsi"/>
          <w:sz w:val="36"/>
          <w:szCs w:val="36"/>
        </w:rPr>
      </w:pPr>
    </w:p>
    <w:p w:rsidR="003D1591" w:rsidRPr="00473FCF" w:rsidRDefault="003D1591" w:rsidP="003D1591">
      <w:pPr>
        <w:spacing w:after="0" w:line="240" w:lineRule="auto"/>
        <w:rPr>
          <w:rFonts w:cstheme="minorHAnsi"/>
          <w:b/>
          <w:color w:val="FF0000"/>
          <w:sz w:val="36"/>
          <w:szCs w:val="36"/>
        </w:rPr>
      </w:pPr>
      <w:r w:rsidRPr="00473FCF">
        <w:rPr>
          <w:rFonts w:cstheme="minorHAnsi"/>
          <w:b/>
          <w:color w:val="FF0000"/>
          <w:sz w:val="36"/>
          <w:szCs w:val="36"/>
        </w:rPr>
        <w:t>30—40</w:t>
      </w:r>
      <w:r w:rsidRPr="00473FCF">
        <w:rPr>
          <w:rFonts w:cstheme="minorHAnsi"/>
          <w:sz w:val="36"/>
          <w:szCs w:val="36"/>
        </w:rPr>
        <w:t xml:space="preserve"> баллов — отметка </w:t>
      </w:r>
      <w:r w:rsidRPr="00473FCF">
        <w:rPr>
          <w:rFonts w:cstheme="minorHAnsi"/>
          <w:b/>
          <w:color w:val="FF0000"/>
          <w:sz w:val="36"/>
          <w:szCs w:val="36"/>
        </w:rPr>
        <w:t>«5»</w:t>
      </w:r>
      <w:r w:rsidRPr="003D1591">
        <w:rPr>
          <w:noProof/>
          <w:sz w:val="48"/>
          <w:szCs w:val="48"/>
        </w:rPr>
        <w:t xml:space="preserve"> </w:t>
      </w:r>
    </w:p>
    <w:p w:rsidR="003D1591" w:rsidRDefault="003D1591">
      <w:pPr>
        <w:jc w:val="center"/>
        <w:rPr>
          <w:sz w:val="48"/>
          <w:szCs w:val="48"/>
        </w:rPr>
      </w:pPr>
    </w:p>
    <w:p w:rsidR="003D1591" w:rsidRDefault="003D1591" w:rsidP="003D159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color w:val="FF0000"/>
          <w:sz w:val="44"/>
          <w:szCs w:val="44"/>
        </w:rPr>
      </w:pPr>
      <w:r w:rsidRPr="003D1591">
        <w:rPr>
          <w:rFonts w:asciiTheme="majorHAnsi" w:hAnsiTheme="majorHAnsi" w:cs="Times New Roman"/>
          <w:b/>
          <w:color w:val="FF0000"/>
          <w:sz w:val="44"/>
          <w:szCs w:val="44"/>
        </w:rPr>
        <w:t>График консультаций</w:t>
      </w:r>
    </w:p>
    <w:p w:rsidR="003D1591" w:rsidRPr="003D1591" w:rsidRDefault="003D1591" w:rsidP="003D159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color w:val="FF0000"/>
          <w:sz w:val="44"/>
          <w:szCs w:val="44"/>
        </w:rPr>
      </w:pPr>
    </w:p>
    <w:tbl>
      <w:tblPr>
        <w:tblStyle w:val="a3"/>
        <w:tblW w:w="0" w:type="auto"/>
        <w:jc w:val="center"/>
        <w:tblLook w:val="04A0"/>
      </w:tblPr>
      <w:tblGrid>
        <w:gridCol w:w="2435"/>
        <w:gridCol w:w="4423"/>
        <w:gridCol w:w="1820"/>
      </w:tblGrid>
      <w:tr w:rsidR="003D1591" w:rsidTr="00A44EFA">
        <w:trPr>
          <w:trHeight w:val="768"/>
          <w:jc w:val="center"/>
        </w:trPr>
        <w:tc>
          <w:tcPr>
            <w:tcW w:w="2435" w:type="dxa"/>
          </w:tcPr>
          <w:p w:rsidR="003D1591" w:rsidRPr="003D1591" w:rsidRDefault="003D1591" w:rsidP="00A443D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262626" w:themeColor="text1" w:themeTint="D9"/>
                <w:sz w:val="36"/>
                <w:szCs w:val="36"/>
              </w:rPr>
            </w:pPr>
            <w:r w:rsidRPr="003D1591">
              <w:rPr>
                <w:rFonts w:asciiTheme="majorHAnsi" w:hAnsiTheme="majorHAnsi" w:cs="Times New Roman"/>
                <w:b/>
                <w:color w:val="262626" w:themeColor="text1" w:themeTint="D9"/>
                <w:sz w:val="36"/>
                <w:szCs w:val="36"/>
              </w:rPr>
              <w:t>кабинет</w:t>
            </w:r>
          </w:p>
        </w:tc>
        <w:tc>
          <w:tcPr>
            <w:tcW w:w="4423" w:type="dxa"/>
          </w:tcPr>
          <w:p w:rsidR="003D1591" w:rsidRPr="003D1591" w:rsidRDefault="003D1591" w:rsidP="00A443D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262626" w:themeColor="text1" w:themeTint="D9"/>
                <w:sz w:val="36"/>
                <w:szCs w:val="36"/>
              </w:rPr>
            </w:pPr>
            <w:r w:rsidRPr="003D1591">
              <w:rPr>
                <w:rFonts w:asciiTheme="majorHAnsi" w:hAnsiTheme="majorHAnsi" w:cs="Times New Roman"/>
                <w:b/>
                <w:color w:val="262626" w:themeColor="text1" w:themeTint="D9"/>
                <w:sz w:val="36"/>
                <w:szCs w:val="36"/>
              </w:rPr>
              <w:t>время проведения</w:t>
            </w:r>
          </w:p>
        </w:tc>
        <w:tc>
          <w:tcPr>
            <w:tcW w:w="1820" w:type="dxa"/>
          </w:tcPr>
          <w:p w:rsidR="003D1591" w:rsidRPr="003D1591" w:rsidRDefault="003D1591" w:rsidP="00A44EF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262626" w:themeColor="text1" w:themeTint="D9"/>
                <w:sz w:val="36"/>
                <w:szCs w:val="36"/>
              </w:rPr>
            </w:pPr>
            <w:r w:rsidRPr="003D1591">
              <w:rPr>
                <w:rFonts w:asciiTheme="majorHAnsi" w:hAnsiTheme="majorHAnsi" w:cs="Times New Roman"/>
                <w:b/>
                <w:color w:val="262626" w:themeColor="text1" w:themeTint="D9"/>
                <w:sz w:val="36"/>
                <w:szCs w:val="36"/>
              </w:rPr>
              <w:t>класс</w:t>
            </w:r>
          </w:p>
        </w:tc>
      </w:tr>
      <w:tr w:rsidR="003D1591" w:rsidTr="00A44EFA">
        <w:trPr>
          <w:trHeight w:val="768"/>
          <w:jc w:val="center"/>
        </w:trPr>
        <w:tc>
          <w:tcPr>
            <w:tcW w:w="2435" w:type="dxa"/>
          </w:tcPr>
          <w:p w:rsidR="003D1591" w:rsidRPr="003D1591" w:rsidRDefault="003D1591" w:rsidP="00A443D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262626" w:themeColor="text1" w:themeTint="D9"/>
                <w:sz w:val="36"/>
                <w:szCs w:val="36"/>
              </w:rPr>
            </w:pPr>
            <w:r w:rsidRPr="003D1591">
              <w:rPr>
                <w:rFonts w:asciiTheme="majorHAnsi" w:hAnsiTheme="majorHAnsi" w:cs="Times New Roman"/>
                <w:b/>
                <w:color w:val="262626" w:themeColor="text1" w:themeTint="D9"/>
                <w:sz w:val="36"/>
                <w:szCs w:val="36"/>
              </w:rPr>
              <w:t>8</w:t>
            </w:r>
          </w:p>
        </w:tc>
        <w:tc>
          <w:tcPr>
            <w:tcW w:w="4423" w:type="dxa"/>
          </w:tcPr>
          <w:p w:rsidR="003D1591" w:rsidRPr="003D1591" w:rsidRDefault="003D1591" w:rsidP="00A443D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262626" w:themeColor="text1" w:themeTint="D9"/>
                <w:sz w:val="36"/>
                <w:szCs w:val="36"/>
              </w:rPr>
            </w:pPr>
            <w:r>
              <w:rPr>
                <w:rFonts w:asciiTheme="majorHAnsi" w:hAnsiTheme="majorHAnsi" w:cs="Times New Roman"/>
                <w:b/>
                <w:color w:val="262626" w:themeColor="text1" w:themeTint="D9"/>
                <w:sz w:val="36"/>
                <w:szCs w:val="36"/>
              </w:rPr>
              <w:t xml:space="preserve">четверг   </w:t>
            </w:r>
            <w:r w:rsidRPr="003D1591">
              <w:rPr>
                <w:rFonts w:asciiTheme="majorHAnsi" w:hAnsiTheme="majorHAnsi" w:cs="Times New Roman"/>
                <w:b/>
                <w:color w:val="262626" w:themeColor="text1" w:themeTint="D9"/>
                <w:sz w:val="36"/>
                <w:szCs w:val="36"/>
              </w:rPr>
              <w:t xml:space="preserve">   15.00-15.40</w:t>
            </w:r>
          </w:p>
        </w:tc>
        <w:tc>
          <w:tcPr>
            <w:tcW w:w="1820" w:type="dxa"/>
          </w:tcPr>
          <w:p w:rsidR="003D1591" w:rsidRPr="003D1591" w:rsidRDefault="003D1591" w:rsidP="00A443D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262626" w:themeColor="text1" w:themeTint="D9"/>
                <w:sz w:val="36"/>
                <w:szCs w:val="36"/>
              </w:rPr>
            </w:pPr>
            <w:r>
              <w:rPr>
                <w:rFonts w:asciiTheme="majorHAnsi" w:hAnsiTheme="majorHAnsi" w:cs="Times New Roman"/>
                <w:b/>
                <w:color w:val="262626" w:themeColor="text1" w:themeTint="D9"/>
                <w:sz w:val="36"/>
                <w:szCs w:val="36"/>
              </w:rPr>
              <w:t>9</w:t>
            </w:r>
          </w:p>
        </w:tc>
      </w:tr>
    </w:tbl>
    <w:p w:rsidR="00A44EFA" w:rsidRPr="003D1591" w:rsidRDefault="00A44EFA" w:rsidP="00A44EFA">
      <w:pPr>
        <w:jc w:val="both"/>
        <w:rPr>
          <w:sz w:val="48"/>
          <w:szCs w:val="48"/>
        </w:rPr>
      </w:pPr>
    </w:p>
    <w:sectPr w:rsidR="00A44EFA" w:rsidRPr="003D1591" w:rsidSect="001F75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C88" w:rsidRDefault="00321C88" w:rsidP="003D1591">
      <w:pPr>
        <w:spacing w:after="0" w:line="240" w:lineRule="auto"/>
      </w:pPr>
      <w:r>
        <w:separator/>
      </w:r>
    </w:p>
  </w:endnote>
  <w:endnote w:type="continuationSeparator" w:id="0">
    <w:p w:rsidR="00321C88" w:rsidRDefault="00321C88" w:rsidP="003D1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C88" w:rsidRDefault="00321C88" w:rsidP="003D1591">
      <w:pPr>
        <w:spacing w:after="0" w:line="240" w:lineRule="auto"/>
      </w:pPr>
      <w:r>
        <w:separator/>
      </w:r>
    </w:p>
  </w:footnote>
  <w:footnote w:type="continuationSeparator" w:id="0">
    <w:p w:rsidR="00321C88" w:rsidRDefault="00321C88" w:rsidP="003D15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C2A2D"/>
    <w:rsid w:val="001F7512"/>
    <w:rsid w:val="00321C88"/>
    <w:rsid w:val="003D1591"/>
    <w:rsid w:val="00446638"/>
    <w:rsid w:val="006E0314"/>
    <w:rsid w:val="007142D0"/>
    <w:rsid w:val="00742034"/>
    <w:rsid w:val="007E0B6F"/>
    <w:rsid w:val="008D04B6"/>
    <w:rsid w:val="00A44EFA"/>
    <w:rsid w:val="00DA7C20"/>
    <w:rsid w:val="00DC2A2D"/>
    <w:rsid w:val="00E3137E"/>
    <w:rsid w:val="00F62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A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F7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751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3D1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D1591"/>
  </w:style>
  <w:style w:type="paragraph" w:styleId="a8">
    <w:name w:val="footer"/>
    <w:basedOn w:val="a"/>
    <w:link w:val="a9"/>
    <w:uiPriority w:val="99"/>
    <w:semiHidden/>
    <w:unhideWhenUsed/>
    <w:rsid w:val="003D1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D1591"/>
  </w:style>
  <w:style w:type="character" w:styleId="aa">
    <w:name w:val="Hyperlink"/>
    <w:basedOn w:val="a0"/>
    <w:uiPriority w:val="99"/>
    <w:unhideWhenUsed/>
    <w:rsid w:val="003D15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ege.yandex.ru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ege.yandex.ru/physics-gia/question/1/2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gia.edu.ru/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5.jpeg"/><Relationship Id="rId10" Type="http://schemas.openxmlformats.org/officeDocument/2006/relationships/hyperlink" Target="http://fipi.ru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yperlink" Target="http://onlinetestpad.com/ru-ru/Category/Physics-GIA-56/Default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2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Ната</cp:lastModifiedBy>
  <cp:revision>4</cp:revision>
  <cp:lastPrinted>2012-12-18T03:05:00Z</cp:lastPrinted>
  <dcterms:created xsi:type="dcterms:W3CDTF">2012-12-18T03:06:00Z</dcterms:created>
  <dcterms:modified xsi:type="dcterms:W3CDTF">2013-04-23T16:23:00Z</dcterms:modified>
</cp:coreProperties>
</file>