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86" w:rsidRDefault="00012586" w:rsidP="00012586">
      <w:pPr>
        <w:spacing w:after="0" w:line="240" w:lineRule="auto"/>
        <w:rPr>
          <w:rFonts w:ascii="Arial" w:eastAsia="Times New Roman" w:hAnsi="Arial" w:cs="Arial"/>
          <w:b/>
          <w:bCs/>
          <w:color w:val="444444"/>
          <w:sz w:val="26"/>
          <w:lang w:val="en-US" w:eastAsia="ru-RU"/>
        </w:rPr>
      </w:pPr>
    </w:p>
    <w:p w:rsidR="00012586" w:rsidRPr="00793569" w:rsidRDefault="00793569" w:rsidP="00793569">
      <w:pPr>
        <w:tabs>
          <w:tab w:val="left" w:pos="1539"/>
        </w:tabs>
        <w:spacing w:after="0" w:line="240" w:lineRule="auto"/>
        <w:rPr>
          <w:rFonts w:ascii="Arial" w:eastAsia="Times New Roman" w:hAnsi="Arial" w:cs="Arial"/>
          <w:b/>
          <w:bCs/>
          <w:sz w:val="28"/>
          <w:szCs w:val="28"/>
          <w:lang w:eastAsia="ru-RU"/>
        </w:rPr>
      </w:pPr>
      <w:r w:rsidRPr="00793569">
        <w:rPr>
          <w:rFonts w:ascii="Arial" w:eastAsia="Times New Roman" w:hAnsi="Arial" w:cs="Arial"/>
          <w:b/>
          <w:bCs/>
          <w:sz w:val="28"/>
          <w:szCs w:val="28"/>
          <w:lang w:eastAsia="ru-RU"/>
        </w:rPr>
        <w:t xml:space="preserve">Лекция </w:t>
      </w:r>
    </w:p>
    <w:p w:rsidR="00793569" w:rsidRPr="00793569" w:rsidRDefault="00793569" w:rsidP="00793569">
      <w:pPr>
        <w:tabs>
          <w:tab w:val="left" w:pos="1539"/>
        </w:tabs>
        <w:spacing w:after="0" w:line="240" w:lineRule="auto"/>
        <w:rPr>
          <w:rFonts w:ascii="Arial" w:eastAsia="Times New Roman" w:hAnsi="Arial" w:cs="Arial"/>
          <w:b/>
          <w:bCs/>
          <w:sz w:val="28"/>
          <w:szCs w:val="28"/>
          <w:lang w:eastAsia="ru-RU"/>
        </w:rPr>
      </w:pPr>
      <w:r w:rsidRPr="00793569">
        <w:rPr>
          <w:rFonts w:ascii="Arial" w:eastAsia="Times New Roman" w:hAnsi="Arial" w:cs="Arial"/>
          <w:b/>
          <w:bCs/>
          <w:sz w:val="28"/>
          <w:szCs w:val="28"/>
          <w:lang w:eastAsia="ru-RU"/>
        </w:rPr>
        <w:t>Тема: Создание мотивационной среды для повышения качества образования</w:t>
      </w:r>
    </w:p>
    <w:p w:rsidR="00793569" w:rsidRPr="00793569" w:rsidRDefault="00866B30" w:rsidP="00793569">
      <w:pPr>
        <w:tabs>
          <w:tab w:val="left" w:pos="1539"/>
        </w:tabs>
        <w:spacing w:after="0" w:line="240" w:lineRule="auto"/>
        <w:rPr>
          <w:rFonts w:ascii="Arial" w:eastAsia="Times New Roman" w:hAnsi="Arial" w:cs="Arial"/>
          <w:b/>
          <w:bCs/>
          <w:sz w:val="28"/>
          <w:szCs w:val="28"/>
          <w:lang w:eastAsia="ru-RU"/>
        </w:rPr>
      </w:pPr>
      <w:r>
        <w:rPr>
          <w:rFonts w:ascii="Arial" w:eastAsia="Times New Roman" w:hAnsi="Arial" w:cs="Arial"/>
          <w:b/>
          <w:bCs/>
          <w:sz w:val="28"/>
          <w:szCs w:val="28"/>
          <w:lang w:eastAsia="ru-RU"/>
        </w:rPr>
        <w:t>Дата: 15.11</w:t>
      </w:r>
      <w:r w:rsidR="00793569">
        <w:rPr>
          <w:rFonts w:ascii="Arial" w:eastAsia="Times New Roman" w:hAnsi="Arial" w:cs="Arial"/>
          <w:b/>
          <w:bCs/>
          <w:sz w:val="28"/>
          <w:szCs w:val="28"/>
          <w:lang w:eastAsia="ru-RU"/>
        </w:rPr>
        <w:t>.12 г.</w:t>
      </w:r>
    </w:p>
    <w:p w:rsidR="00012586" w:rsidRPr="00793569" w:rsidRDefault="00012586" w:rsidP="00012586">
      <w:pPr>
        <w:spacing w:after="0" w:line="240" w:lineRule="auto"/>
        <w:rPr>
          <w:rFonts w:ascii="Arial" w:eastAsia="Times New Roman" w:hAnsi="Arial" w:cs="Arial"/>
          <w:b/>
          <w:bCs/>
          <w:sz w:val="28"/>
          <w:szCs w:val="28"/>
          <w:lang w:eastAsia="ru-RU"/>
        </w:rPr>
      </w:pPr>
    </w:p>
    <w:p w:rsidR="00012586" w:rsidRPr="00793569" w:rsidRDefault="00012586" w:rsidP="00012586">
      <w:pPr>
        <w:spacing w:after="0" w:line="240" w:lineRule="auto"/>
        <w:rPr>
          <w:rFonts w:ascii="Т" w:eastAsia="Times New Roman" w:hAnsi="Т" w:cs="Arial"/>
          <w:b/>
          <w:bCs/>
          <w:sz w:val="28"/>
          <w:szCs w:val="28"/>
          <w:lang w:eastAsia="ru-RU"/>
        </w:rPr>
      </w:pPr>
    </w:p>
    <w:p w:rsidR="00B8404B" w:rsidRPr="00793569" w:rsidRDefault="00B8404B" w:rsidP="00012586">
      <w:pPr>
        <w:spacing w:after="0" w:line="240" w:lineRule="auto"/>
        <w:rPr>
          <w:rFonts w:ascii="Т" w:eastAsia="Times New Roman" w:hAnsi="Т" w:cs="Arial"/>
          <w:sz w:val="28"/>
          <w:szCs w:val="28"/>
          <w:lang w:eastAsia="ru-RU"/>
        </w:rPr>
      </w:pPr>
      <w:r w:rsidRPr="00793569">
        <w:rPr>
          <w:rFonts w:ascii="Т" w:eastAsia="Times New Roman" w:hAnsi="Т" w:cs="Arial"/>
          <w:b/>
          <w:bCs/>
          <w:sz w:val="28"/>
          <w:szCs w:val="28"/>
          <w:lang w:eastAsia="ru-RU"/>
        </w:rPr>
        <w:t>Введение</w:t>
      </w:r>
    </w:p>
    <w:p w:rsidR="00B8404B" w:rsidRPr="00C62F0E" w:rsidRDefault="00B8404B" w:rsidP="00012586">
      <w:pPr>
        <w:spacing w:after="0" w:line="240" w:lineRule="auto"/>
        <w:rPr>
          <w:rFonts w:ascii="Т" w:eastAsia="Times New Roman" w:hAnsi="Т" w:cs="Arial"/>
          <w:sz w:val="32"/>
          <w:szCs w:val="32"/>
          <w:lang w:eastAsia="ru-RU"/>
        </w:rPr>
      </w:pPr>
      <w:r w:rsidRPr="00C62F0E">
        <w:rPr>
          <w:rFonts w:ascii="Т" w:eastAsia="Times New Roman" w:hAnsi="Т" w:cs="Arial"/>
          <w:b/>
          <w:bCs/>
          <w:sz w:val="32"/>
          <w:szCs w:val="32"/>
          <w:lang w:eastAsia="ru-RU"/>
        </w:rPr>
        <w:t>І. Общие подходы  к содержанию мотивации учени</w:t>
      </w:r>
      <w:r w:rsidR="00012586" w:rsidRPr="00C62F0E">
        <w:rPr>
          <w:rFonts w:ascii="Т" w:eastAsia="Times New Roman" w:hAnsi="Т" w:cs="Arial"/>
          <w:b/>
          <w:bCs/>
          <w:sz w:val="32"/>
          <w:szCs w:val="32"/>
          <w:lang w:eastAsia="ru-RU"/>
        </w:rPr>
        <w:t>я</w:t>
      </w:r>
    </w:p>
    <w:p w:rsidR="00B8404B" w:rsidRPr="00793569" w:rsidRDefault="00B8404B" w:rsidP="00012586">
      <w:pPr>
        <w:spacing w:after="0" w:line="240" w:lineRule="auto"/>
        <w:rPr>
          <w:rFonts w:ascii="Т" w:eastAsia="Times New Roman" w:hAnsi="Т" w:cs="Arial"/>
          <w:sz w:val="28"/>
          <w:szCs w:val="28"/>
          <w:lang w:eastAsia="ru-RU"/>
        </w:rPr>
      </w:pPr>
      <w:r w:rsidRPr="00793569">
        <w:rPr>
          <w:rFonts w:ascii="Т" w:eastAsia="Times New Roman" w:hAnsi="Т" w:cs="Arial"/>
          <w:sz w:val="28"/>
          <w:szCs w:val="28"/>
          <w:lang w:eastAsia="ru-RU"/>
        </w:rPr>
        <w:t>1. Классификации мотивов учения</w:t>
      </w:r>
    </w:p>
    <w:p w:rsidR="00B8404B" w:rsidRPr="00793569" w:rsidRDefault="00B8404B" w:rsidP="00012586">
      <w:pPr>
        <w:spacing w:after="0" w:line="240" w:lineRule="auto"/>
        <w:rPr>
          <w:rFonts w:ascii="Т" w:eastAsia="Times New Roman" w:hAnsi="Т" w:cs="Arial"/>
          <w:sz w:val="28"/>
          <w:szCs w:val="28"/>
          <w:lang w:eastAsia="ru-RU"/>
        </w:rPr>
      </w:pPr>
      <w:r w:rsidRPr="00793569">
        <w:rPr>
          <w:rFonts w:ascii="Т" w:eastAsia="Times New Roman" w:hAnsi="Т" w:cs="Arial"/>
          <w:sz w:val="28"/>
          <w:szCs w:val="28"/>
          <w:lang w:eastAsia="ru-RU"/>
        </w:rPr>
        <w:t> 2. Типы мотивации</w:t>
      </w:r>
    </w:p>
    <w:p w:rsidR="00B8404B" w:rsidRPr="00C62F0E" w:rsidRDefault="00B8404B" w:rsidP="00012586">
      <w:pPr>
        <w:spacing w:after="0" w:line="240" w:lineRule="auto"/>
        <w:rPr>
          <w:rFonts w:ascii="Т" w:eastAsia="Times New Roman" w:hAnsi="Т" w:cs="Arial"/>
          <w:b/>
          <w:sz w:val="32"/>
          <w:szCs w:val="32"/>
          <w:lang w:eastAsia="ru-RU"/>
        </w:rPr>
      </w:pPr>
      <w:r w:rsidRPr="00793569">
        <w:rPr>
          <w:rFonts w:ascii="Т" w:eastAsia="Times New Roman" w:hAnsi="Т" w:cs="Arial"/>
          <w:b/>
          <w:bCs/>
          <w:sz w:val="28"/>
          <w:szCs w:val="28"/>
          <w:lang w:eastAsia="ru-RU"/>
        </w:rPr>
        <w:t> </w:t>
      </w:r>
      <w:r w:rsidRPr="00C62F0E">
        <w:rPr>
          <w:rFonts w:ascii="Т" w:eastAsia="Times New Roman" w:hAnsi="Т" w:cs="Arial"/>
          <w:b/>
          <w:bCs/>
          <w:sz w:val="32"/>
          <w:szCs w:val="32"/>
          <w:lang w:eastAsia="ru-RU"/>
        </w:rPr>
        <w:t xml:space="preserve">ІІ. </w:t>
      </w:r>
      <w:r w:rsidR="00C62F0E" w:rsidRPr="00C62F0E">
        <w:rPr>
          <w:rFonts w:ascii="Arial" w:eastAsia="Times New Roman" w:hAnsi="Arial" w:cs="Arial"/>
          <w:b/>
          <w:bCs/>
          <w:color w:val="444444"/>
          <w:sz w:val="32"/>
          <w:szCs w:val="32"/>
          <w:lang w:eastAsia="ru-RU"/>
        </w:rPr>
        <w:t xml:space="preserve"> </w:t>
      </w:r>
      <w:r w:rsidR="00C62F0E" w:rsidRPr="00C62F0E">
        <w:rPr>
          <w:rFonts w:ascii="Т" w:eastAsia="Times New Roman" w:hAnsi="Т" w:cs="Arial"/>
          <w:b/>
          <w:sz w:val="32"/>
          <w:szCs w:val="32"/>
          <w:lang w:eastAsia="ru-RU"/>
        </w:rPr>
        <w:t>Пути формирования учебной мотивации</w:t>
      </w:r>
    </w:p>
    <w:p w:rsidR="00B8404B" w:rsidRPr="00793569" w:rsidRDefault="00B8404B" w:rsidP="00012586">
      <w:pPr>
        <w:spacing w:after="0" w:line="240" w:lineRule="auto"/>
        <w:rPr>
          <w:rFonts w:ascii="Т" w:eastAsia="Times New Roman" w:hAnsi="Т" w:cs="Arial"/>
          <w:sz w:val="28"/>
          <w:szCs w:val="28"/>
          <w:lang w:eastAsia="ru-RU"/>
        </w:rPr>
      </w:pPr>
      <w:r w:rsidRPr="00793569">
        <w:rPr>
          <w:rFonts w:ascii="Т" w:eastAsia="Times New Roman" w:hAnsi="Т" w:cs="Arial"/>
          <w:sz w:val="28"/>
          <w:szCs w:val="28"/>
          <w:lang w:eastAsia="ru-RU"/>
        </w:rPr>
        <w:t>1.Приемы для стимулирования  и мотивации познавательной  деятельности обучающихся.</w:t>
      </w:r>
    </w:p>
    <w:p w:rsidR="00B8404B" w:rsidRPr="00793569" w:rsidRDefault="00B8404B" w:rsidP="00012586">
      <w:pPr>
        <w:spacing w:after="0" w:line="240" w:lineRule="auto"/>
        <w:rPr>
          <w:rFonts w:ascii="Т" w:eastAsia="Times New Roman" w:hAnsi="Т" w:cs="Arial"/>
          <w:sz w:val="28"/>
          <w:szCs w:val="28"/>
          <w:lang w:eastAsia="ru-RU"/>
        </w:rPr>
      </w:pPr>
      <w:r w:rsidRPr="00793569">
        <w:rPr>
          <w:rFonts w:ascii="Т" w:eastAsia="Times New Roman" w:hAnsi="Т" w:cs="Arial"/>
          <w:sz w:val="28"/>
          <w:szCs w:val="28"/>
          <w:lang w:eastAsia="ru-RU"/>
        </w:rPr>
        <w:t>2.Педагогические средства развития  учебной мотивации.</w:t>
      </w:r>
    </w:p>
    <w:p w:rsidR="00012586" w:rsidRPr="00C62F0E" w:rsidRDefault="00012586" w:rsidP="00012586">
      <w:pPr>
        <w:spacing w:after="0" w:line="240" w:lineRule="auto"/>
        <w:rPr>
          <w:rFonts w:ascii="Т" w:eastAsia="Times New Roman" w:hAnsi="Т" w:cs="Arial"/>
          <w:b/>
          <w:sz w:val="32"/>
          <w:szCs w:val="32"/>
          <w:lang w:eastAsia="ru-RU"/>
        </w:rPr>
      </w:pPr>
      <w:r w:rsidRPr="00C62F0E">
        <w:rPr>
          <w:rFonts w:ascii="Т" w:eastAsia="Times New Roman" w:hAnsi="Т" w:cs="Arial"/>
          <w:b/>
          <w:sz w:val="32"/>
          <w:szCs w:val="32"/>
          <w:lang w:val="en-US" w:eastAsia="ru-RU"/>
        </w:rPr>
        <w:t>III</w:t>
      </w:r>
      <w:r w:rsidR="00B8404B" w:rsidRPr="00C62F0E">
        <w:rPr>
          <w:rFonts w:ascii="Т" w:eastAsia="Times New Roman" w:hAnsi="Т" w:cs="Arial"/>
          <w:b/>
          <w:bCs/>
          <w:sz w:val="32"/>
          <w:szCs w:val="32"/>
          <w:lang w:eastAsia="ru-RU"/>
        </w:rPr>
        <w:t>. Практические рекомендации педагогам по формированию мотивации обучающихся</w:t>
      </w:r>
    </w:p>
    <w:p w:rsidR="00B8404B" w:rsidRPr="00DF7C88" w:rsidRDefault="00B8404B" w:rsidP="00012586">
      <w:pPr>
        <w:spacing w:after="0" w:line="240" w:lineRule="auto"/>
        <w:rPr>
          <w:rFonts w:ascii="Т" w:eastAsia="Times New Roman" w:hAnsi="Т" w:cs="Arial"/>
          <w:b/>
          <w:color w:val="444444"/>
          <w:sz w:val="28"/>
          <w:szCs w:val="28"/>
          <w:lang w:eastAsia="ru-RU"/>
        </w:rPr>
      </w:pPr>
    </w:p>
    <w:p w:rsidR="00B8404B" w:rsidRPr="00793569" w:rsidRDefault="00B8404B" w:rsidP="00012586">
      <w:pPr>
        <w:spacing w:after="0" w:line="240" w:lineRule="auto"/>
        <w:ind w:firstLine="720"/>
        <w:rPr>
          <w:rFonts w:ascii="Т" w:eastAsia="Times New Roman" w:hAnsi="Т" w:cs="Arial"/>
          <w:i/>
          <w:iCs/>
          <w:color w:val="444444"/>
          <w:sz w:val="28"/>
          <w:szCs w:val="28"/>
          <w:lang w:eastAsia="ru-RU"/>
        </w:rPr>
      </w:pPr>
    </w:p>
    <w:p w:rsidR="00B8404B" w:rsidRPr="00793569" w:rsidRDefault="00B8404B" w:rsidP="00012586">
      <w:pPr>
        <w:spacing w:after="0" w:line="240" w:lineRule="auto"/>
        <w:ind w:firstLine="720"/>
        <w:rPr>
          <w:rFonts w:ascii="Т" w:eastAsia="Times New Roman" w:hAnsi="Т" w:cs="Arial"/>
          <w:i/>
          <w:iCs/>
          <w:color w:val="444444"/>
          <w:sz w:val="28"/>
          <w:szCs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szCs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ind w:firstLine="720"/>
        <w:jc w:val="both"/>
        <w:rPr>
          <w:rFonts w:ascii="Т" w:eastAsia="Times New Roman" w:hAnsi="Т" w:cs="Arial"/>
          <w:i/>
          <w:iCs/>
          <w:color w:val="444444"/>
          <w:sz w:val="28"/>
          <w:lang w:eastAsia="ru-RU"/>
        </w:rPr>
      </w:pPr>
    </w:p>
    <w:p w:rsidR="00B8404B" w:rsidRPr="00793569" w:rsidRDefault="00B8404B" w:rsidP="00B8404B">
      <w:pPr>
        <w:spacing w:after="0" w:line="240" w:lineRule="auto"/>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012586" w:rsidRPr="00DF7C88" w:rsidRDefault="00012586" w:rsidP="00B8404B">
      <w:pPr>
        <w:spacing w:after="0" w:line="240" w:lineRule="auto"/>
        <w:ind w:firstLine="720"/>
        <w:jc w:val="both"/>
        <w:rPr>
          <w:rFonts w:ascii="Т" w:eastAsia="Times New Roman" w:hAnsi="Т" w:cs="Arial"/>
          <w:i/>
          <w:iCs/>
          <w:color w:val="444444"/>
          <w:sz w:val="28"/>
          <w:lang w:eastAsia="ru-RU"/>
        </w:rPr>
      </w:pPr>
    </w:p>
    <w:p w:rsidR="007243AF" w:rsidRPr="00DF7C88" w:rsidRDefault="00E62211" w:rsidP="00DF7C88">
      <w:pPr>
        <w:spacing w:after="0" w:line="240" w:lineRule="auto"/>
        <w:ind w:firstLine="720"/>
        <w:jc w:val="both"/>
        <w:rPr>
          <w:rFonts w:eastAsia="Times New Roman" w:cs="Arial"/>
          <w:b/>
          <w:i/>
          <w:iCs/>
          <w:color w:val="444444"/>
          <w:sz w:val="48"/>
          <w:szCs w:val="48"/>
          <w:lang w:eastAsia="ru-RU"/>
        </w:rPr>
      </w:pPr>
      <w:r w:rsidRPr="00292F95">
        <w:rPr>
          <w:rFonts w:eastAsia="Times New Roman" w:cs="Arial"/>
          <w:b/>
          <w:i/>
          <w:iCs/>
          <w:color w:val="444444"/>
          <w:sz w:val="48"/>
          <w:szCs w:val="48"/>
          <w:lang w:eastAsia="ru-RU"/>
        </w:rPr>
        <w:t>Введение</w:t>
      </w:r>
      <w:r w:rsidR="007243AF" w:rsidRPr="00292F95">
        <w:rPr>
          <w:bCs/>
          <w:i/>
          <w:iCs/>
          <w:color w:val="000000"/>
          <w:sz w:val="28"/>
          <w:szCs w:val="28"/>
          <w:lang w:eastAsia="ru-RU"/>
        </w:rPr>
        <w:t>.</w:t>
      </w:r>
    </w:p>
    <w:p w:rsidR="007243AF" w:rsidRPr="00E62211" w:rsidRDefault="007243AF" w:rsidP="007243AF">
      <w:pPr>
        <w:spacing w:after="0" w:line="240" w:lineRule="auto"/>
        <w:jc w:val="both"/>
        <w:rPr>
          <w:rFonts w:eastAsia="Times New Roman" w:cs="Arial"/>
          <w:b/>
          <w:i/>
          <w:iCs/>
          <w:color w:val="444444"/>
          <w:sz w:val="28"/>
          <w:lang w:eastAsia="ru-RU"/>
        </w:rPr>
      </w:pPr>
    </w:p>
    <w:p w:rsidR="00B8404B" w:rsidRPr="007243AF" w:rsidRDefault="00B8404B" w:rsidP="00E62211">
      <w:pPr>
        <w:spacing w:after="0" w:line="240" w:lineRule="auto"/>
        <w:jc w:val="both"/>
        <w:rPr>
          <w:rFonts w:ascii="Т" w:eastAsia="Times New Roman" w:hAnsi="Т" w:cs="Arial"/>
          <w:sz w:val="28"/>
          <w:szCs w:val="28"/>
          <w:lang w:eastAsia="ru-RU"/>
        </w:rPr>
      </w:pPr>
      <w:r w:rsidRPr="007243AF">
        <w:rPr>
          <w:rFonts w:ascii="Т" w:eastAsia="Times New Roman" w:hAnsi="Т" w:cs="Arial"/>
          <w:sz w:val="28"/>
          <w:szCs w:val="28"/>
          <w:lang w:eastAsia="ru-RU"/>
        </w:rPr>
        <w:t>Тысячекратно цитируется применительно  к образованию древняя мудрость: можно привести коня  к водопою, но заставить его напиться нельзя. Да, можно усадить учащихся за столы- парты, добиться идеальной дисциплины. Но без пробуждения интереса, без внутренней мотивации освоения знаний не произойдет, это  будет лишь видимость учебной деятельности.</w:t>
      </w:r>
    </w:p>
    <w:p w:rsidR="00B8404B" w:rsidRPr="007243AF" w:rsidRDefault="00B8404B" w:rsidP="00E62211">
      <w:pPr>
        <w:spacing w:after="0" w:line="240" w:lineRule="auto"/>
        <w:jc w:val="both"/>
        <w:rPr>
          <w:rFonts w:eastAsia="Times New Roman" w:cs="Arial"/>
          <w:sz w:val="28"/>
          <w:szCs w:val="28"/>
          <w:lang w:eastAsia="ru-RU"/>
        </w:rPr>
      </w:pPr>
      <w:r w:rsidRPr="007243AF">
        <w:rPr>
          <w:rFonts w:ascii="Т" w:eastAsia="Times New Roman" w:hAnsi="Т" w:cs="Arial"/>
          <w:sz w:val="28"/>
          <w:szCs w:val="28"/>
          <w:lang w:eastAsia="ru-RU"/>
        </w:rPr>
        <w:t>Как же пробудить у обучающихся желание «напиться» из источника знаний? Как мотивировать познавательную активность? Над этой проблемой  настойчиво работают преподаватели, методисты, психологи. Правда, пока особых успехов нет.</w:t>
      </w:r>
    </w:p>
    <w:p w:rsidR="007243AF" w:rsidRPr="007243AF" w:rsidRDefault="007243AF" w:rsidP="00E62211">
      <w:pPr>
        <w:spacing w:after="0" w:line="240" w:lineRule="auto"/>
        <w:jc w:val="both"/>
        <w:rPr>
          <w:rFonts w:eastAsia="Times New Roman" w:cs="Arial"/>
          <w:b/>
          <w:sz w:val="28"/>
          <w:szCs w:val="28"/>
          <w:lang w:eastAsia="ru-RU"/>
        </w:rPr>
      </w:pPr>
    </w:p>
    <w:p w:rsidR="00B8404B" w:rsidRPr="00F84280" w:rsidRDefault="00B8404B" w:rsidP="00E62211">
      <w:pPr>
        <w:spacing w:after="0" w:line="240" w:lineRule="auto"/>
        <w:jc w:val="both"/>
        <w:rPr>
          <w:rFonts w:ascii="Т" w:eastAsia="Times New Roman" w:hAnsi="Т" w:cs="Arial"/>
          <w:b/>
          <w:sz w:val="36"/>
          <w:szCs w:val="36"/>
          <w:lang w:eastAsia="ru-RU"/>
        </w:rPr>
      </w:pPr>
      <w:r w:rsidRPr="00F84280">
        <w:rPr>
          <w:rFonts w:ascii="Т" w:eastAsia="Times New Roman" w:hAnsi="Т" w:cs="Arial"/>
          <w:b/>
          <w:sz w:val="36"/>
          <w:szCs w:val="36"/>
          <w:lang w:eastAsia="ru-RU"/>
        </w:rPr>
        <w:t>І. Общие подходы к пониманию мотивации учения.</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 xml:space="preserve">Принято считать, что в основе причин учебной деятельности лежат потребности – низшие (естественные), и высшие (материальные и духовные). </w:t>
      </w:r>
    </w:p>
    <w:p w:rsidR="00B8404B" w:rsidRDefault="00B8404B" w:rsidP="00E62211">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Человек - существо общественное, и именно общество влияет на формирование значительной части его потребностей, которые определяют его склонности, мотивационные тенденции, мотивы желаний и поведения. Потребности на самом деле не побуждают непосредственно  к учению, но могут влиять на формирование  установок, которые в свою очередь приводят  к формированию мотивов учения. Мотивы могут в значительной мере предопределять действия. Они объясняют цель, которую ставит перед собой учащийся, предопределяют его поведение, отвечая преимущественно на вопрос «почему?». В конечном итоге мы имеем какой - либо результат.</w:t>
      </w:r>
    </w:p>
    <w:p w:rsidR="00F84280" w:rsidRDefault="00F84280" w:rsidP="00F84280">
      <w:pPr>
        <w:spacing w:after="0" w:line="240" w:lineRule="auto"/>
        <w:jc w:val="both"/>
        <w:rPr>
          <w:rFonts w:eastAsia="Times New Roman" w:cs="Arial"/>
          <w:sz w:val="28"/>
          <w:szCs w:val="28"/>
          <w:lang w:eastAsia="ru-RU"/>
        </w:rPr>
      </w:pPr>
    </w:p>
    <w:p w:rsidR="00F84280" w:rsidRPr="00F84280" w:rsidRDefault="00F84280" w:rsidP="00F84280">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Так что же такое мотивация?</w:t>
      </w:r>
    </w:p>
    <w:p w:rsidR="00F84280" w:rsidRPr="00F84280" w:rsidRDefault="00F84280" w:rsidP="00F84280">
      <w:pPr>
        <w:spacing w:after="0" w:line="240" w:lineRule="auto"/>
        <w:jc w:val="both"/>
        <w:rPr>
          <w:rFonts w:ascii="Т" w:eastAsia="Times New Roman" w:hAnsi="Т" w:cs="Arial"/>
          <w:sz w:val="28"/>
          <w:szCs w:val="28"/>
          <w:lang w:eastAsia="ru-RU"/>
        </w:rPr>
      </w:pPr>
      <w:r w:rsidRPr="00F84280">
        <w:rPr>
          <w:rFonts w:ascii="Т" w:eastAsia="Times New Roman" w:hAnsi="Т" w:cs="Arial"/>
          <w:b/>
          <w:sz w:val="28"/>
          <w:szCs w:val="28"/>
          <w:lang w:eastAsia="ru-RU"/>
        </w:rPr>
        <w:t>Мотив (</w:t>
      </w:r>
      <w:r w:rsidRPr="00F84280">
        <w:rPr>
          <w:rFonts w:ascii="Т" w:eastAsia="Times New Roman" w:hAnsi="Т" w:cs="Arial"/>
          <w:sz w:val="28"/>
          <w:szCs w:val="28"/>
          <w:lang w:eastAsia="ru-RU"/>
        </w:rPr>
        <w:t>от латинского) – приводить в движение, толкать.</w:t>
      </w:r>
    </w:p>
    <w:p w:rsidR="00326C5B" w:rsidRPr="00F84280" w:rsidRDefault="00326C5B" w:rsidP="00326C5B">
      <w:pPr>
        <w:spacing w:after="0" w:line="240" w:lineRule="auto"/>
        <w:jc w:val="both"/>
        <w:rPr>
          <w:rFonts w:ascii="Т" w:eastAsia="Times New Roman" w:hAnsi="Т" w:cs="Arial"/>
          <w:sz w:val="28"/>
          <w:szCs w:val="28"/>
          <w:lang w:eastAsia="ru-RU"/>
        </w:rPr>
      </w:pPr>
      <w:r w:rsidRPr="00F84280">
        <w:rPr>
          <w:rFonts w:ascii="Т" w:eastAsia="Times New Roman" w:hAnsi="Т" w:cs="Arial"/>
          <w:b/>
          <w:sz w:val="28"/>
          <w:szCs w:val="28"/>
          <w:lang w:eastAsia="ru-RU"/>
        </w:rPr>
        <w:t>Мотивы</w:t>
      </w:r>
      <w:r w:rsidRPr="00F84280">
        <w:rPr>
          <w:rFonts w:eastAsia="Times New Roman" w:cs="Arial"/>
          <w:b/>
          <w:sz w:val="28"/>
          <w:szCs w:val="28"/>
          <w:lang w:eastAsia="ru-RU"/>
        </w:rPr>
        <w:t xml:space="preserve"> </w:t>
      </w:r>
      <w:r w:rsidRPr="00F84280">
        <w:rPr>
          <w:rFonts w:ascii="Т" w:eastAsia="Times New Roman" w:hAnsi="Т" w:cs="Arial"/>
          <w:b/>
          <w:sz w:val="28"/>
          <w:szCs w:val="28"/>
          <w:lang w:eastAsia="ru-RU"/>
        </w:rPr>
        <w:t>-</w:t>
      </w:r>
      <w:r w:rsidRPr="00F84280">
        <w:rPr>
          <w:rFonts w:ascii="Т" w:eastAsia="Times New Roman" w:hAnsi="Т" w:cs="Arial"/>
          <w:sz w:val="28"/>
          <w:szCs w:val="28"/>
          <w:lang w:eastAsia="ru-RU"/>
        </w:rPr>
        <w:t> это осознанные причины и побуждения деятельности. </w:t>
      </w:r>
    </w:p>
    <w:p w:rsidR="00F84280" w:rsidRDefault="00F84280" w:rsidP="00F84280">
      <w:pPr>
        <w:spacing w:after="0" w:line="240" w:lineRule="auto"/>
        <w:jc w:val="both"/>
        <w:rPr>
          <w:rFonts w:eastAsia="Times New Roman" w:cs="Arial"/>
          <w:sz w:val="28"/>
          <w:szCs w:val="28"/>
          <w:lang w:eastAsia="ru-RU"/>
        </w:rPr>
      </w:pPr>
    </w:p>
    <w:p w:rsidR="00F84280" w:rsidRPr="00F84280" w:rsidRDefault="00F84280" w:rsidP="00F84280">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Психология определяет это понятие так:</w:t>
      </w:r>
    </w:p>
    <w:p w:rsidR="00F84280" w:rsidRPr="00E9326F" w:rsidRDefault="00F84280" w:rsidP="00F84280">
      <w:pPr>
        <w:spacing w:after="0" w:line="240" w:lineRule="auto"/>
        <w:jc w:val="both"/>
        <w:rPr>
          <w:rFonts w:eastAsia="Times New Roman" w:cs="Arial"/>
          <w:sz w:val="28"/>
          <w:szCs w:val="28"/>
          <w:lang w:eastAsia="ru-RU"/>
        </w:rPr>
      </w:pPr>
      <w:r w:rsidRPr="00F84280">
        <w:rPr>
          <w:rFonts w:ascii="Т" w:eastAsia="Times New Roman" w:hAnsi="Т" w:cs="Arial"/>
          <w:b/>
          <w:sz w:val="28"/>
          <w:szCs w:val="28"/>
          <w:lang w:eastAsia="ru-RU"/>
        </w:rPr>
        <w:t xml:space="preserve">Мотивация </w:t>
      </w:r>
      <w:r w:rsidRPr="00F84280">
        <w:rPr>
          <w:rFonts w:ascii="Т" w:eastAsia="Times New Roman" w:hAnsi="Т" w:cs="Arial"/>
          <w:sz w:val="28"/>
          <w:szCs w:val="28"/>
          <w:lang w:eastAsia="ru-RU"/>
        </w:rPr>
        <w:t xml:space="preserve">– осознаваемые или неосознаваемые психические факторы, побуждающие индивида к совершению определенных действий и определяющие их направленность и цели. </w:t>
      </w:r>
    </w:p>
    <w:p w:rsidR="00F84280" w:rsidRPr="00F84280" w:rsidRDefault="00F84280" w:rsidP="00F84280">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Педагогика трактует это понятие так:</w:t>
      </w:r>
    </w:p>
    <w:p w:rsidR="00F84280" w:rsidRPr="00F84280" w:rsidRDefault="00F84280" w:rsidP="00F84280">
      <w:pPr>
        <w:spacing w:after="0" w:line="240" w:lineRule="auto"/>
        <w:jc w:val="both"/>
        <w:rPr>
          <w:rFonts w:eastAsia="Times New Roman" w:cs="Arial"/>
          <w:sz w:val="28"/>
          <w:szCs w:val="28"/>
          <w:lang w:eastAsia="ru-RU"/>
        </w:rPr>
      </w:pPr>
      <w:r w:rsidRPr="00F84280">
        <w:rPr>
          <w:rFonts w:ascii="Т" w:eastAsia="Times New Roman" w:hAnsi="Т" w:cs="Arial"/>
          <w:b/>
          <w:sz w:val="28"/>
          <w:szCs w:val="28"/>
          <w:lang w:eastAsia="ru-RU"/>
        </w:rPr>
        <w:t>Мотивация</w:t>
      </w:r>
      <w:r w:rsidRPr="00F84280">
        <w:rPr>
          <w:rFonts w:ascii="Т" w:eastAsia="Times New Roman" w:hAnsi="Т" w:cs="Arial"/>
          <w:sz w:val="28"/>
          <w:szCs w:val="28"/>
          <w:lang w:eastAsia="ru-RU"/>
        </w:rPr>
        <w:t xml:space="preserve"> – общее название для процессов, методов и средств побуждения учащихся к продуктивной познавательной деятельности, активному освоению содержания образования.</w:t>
      </w:r>
    </w:p>
    <w:p w:rsidR="00F84280" w:rsidRPr="00F84280" w:rsidRDefault="00F84280" w:rsidP="00F84280">
      <w:pPr>
        <w:spacing w:after="0" w:line="240" w:lineRule="auto"/>
        <w:jc w:val="both"/>
        <w:rPr>
          <w:rFonts w:ascii="Т" w:eastAsia="Times New Roman" w:hAnsi="Т" w:cs="Arial"/>
          <w:sz w:val="28"/>
          <w:szCs w:val="28"/>
          <w:lang w:eastAsia="ru-RU"/>
        </w:rPr>
      </w:pPr>
      <w:r w:rsidRPr="00F84280">
        <w:rPr>
          <w:rFonts w:ascii="Т" w:eastAsia="Times New Roman" w:hAnsi="Т" w:cs="Arial"/>
          <w:b/>
          <w:sz w:val="28"/>
          <w:szCs w:val="28"/>
          <w:lang w:eastAsia="ru-RU"/>
        </w:rPr>
        <w:t>Учебная мотивация</w:t>
      </w:r>
      <w:r w:rsidRPr="00F84280">
        <w:rPr>
          <w:rFonts w:ascii="Т" w:eastAsia="Times New Roman" w:hAnsi="Т" w:cs="Arial"/>
          <w:sz w:val="28"/>
          <w:szCs w:val="28"/>
          <w:lang w:eastAsia="ru-RU"/>
        </w:rPr>
        <w:t xml:space="preserve"> – проявляемая учащимися мотивированная активность при достижении целей учения. </w:t>
      </w:r>
    </w:p>
    <w:p w:rsidR="00F84280" w:rsidRPr="00F84280" w:rsidRDefault="00F84280" w:rsidP="00E62211">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Своеобразие учебной мотивации состоит в том, что в процессе деятельности по ее осуществлению ученик усваивает знания и формируется как личность.</w:t>
      </w:r>
    </w:p>
    <w:p w:rsidR="00F84280" w:rsidRDefault="00F84280" w:rsidP="00E62211">
      <w:pPr>
        <w:spacing w:after="0" w:line="240" w:lineRule="auto"/>
        <w:jc w:val="both"/>
        <w:rPr>
          <w:rFonts w:eastAsia="Times New Roman" w:cs="Arial"/>
          <w:b/>
          <w:sz w:val="28"/>
          <w:szCs w:val="28"/>
          <w:lang w:eastAsia="ru-RU"/>
        </w:rPr>
      </w:pP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lastRenderedPageBreak/>
        <w:t>Мотив учебной деятельности можно определить как  направленность учащегося на достижение целей собственного развития, в том числе - на приобретение  знаний, умений и навыков, продиктованных его интересами, внутренними потребностями, а также внешней средой.</w:t>
      </w:r>
    </w:p>
    <w:p w:rsidR="007243AF" w:rsidRDefault="00B8404B" w:rsidP="00E62211">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 xml:space="preserve">. </w:t>
      </w:r>
    </w:p>
    <w:p w:rsidR="00B8404B" w:rsidRPr="00F84280" w:rsidRDefault="00B8404B" w:rsidP="00E62211">
      <w:pPr>
        <w:spacing w:after="0" w:line="240" w:lineRule="auto"/>
        <w:jc w:val="both"/>
        <w:rPr>
          <w:rFonts w:ascii="Т" w:eastAsia="Times New Roman" w:hAnsi="Т" w:cs="Arial"/>
          <w:b/>
          <w:sz w:val="32"/>
          <w:szCs w:val="32"/>
          <w:lang w:eastAsia="ru-RU"/>
        </w:rPr>
      </w:pPr>
      <w:r w:rsidRPr="00F84280">
        <w:rPr>
          <w:rFonts w:ascii="Т" w:eastAsia="Times New Roman" w:hAnsi="Т" w:cs="Arial"/>
          <w:b/>
          <w:sz w:val="32"/>
          <w:szCs w:val="32"/>
          <w:lang w:eastAsia="ru-RU"/>
        </w:rPr>
        <w:t>Классификации мотивов учения.</w:t>
      </w:r>
    </w:p>
    <w:p w:rsidR="00292F95" w:rsidRDefault="00B8404B" w:rsidP="00E62211">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Какой</w:t>
      </w:r>
      <w:r w:rsidR="00F84280">
        <w:rPr>
          <w:rFonts w:eastAsia="Times New Roman" w:cs="Arial"/>
          <w:sz w:val="28"/>
          <w:szCs w:val="28"/>
          <w:lang w:eastAsia="ru-RU"/>
        </w:rPr>
        <w:t xml:space="preserve"> </w:t>
      </w:r>
      <w:r w:rsidRPr="00F84280">
        <w:rPr>
          <w:rFonts w:ascii="Т" w:eastAsia="Times New Roman" w:hAnsi="Т" w:cs="Arial"/>
          <w:sz w:val="28"/>
          <w:szCs w:val="28"/>
          <w:lang w:eastAsia="ru-RU"/>
        </w:rPr>
        <w:t xml:space="preserve">- то строгой классификации мотивов учения не существует. </w:t>
      </w:r>
    </w:p>
    <w:p w:rsidR="006577CE" w:rsidRDefault="00B8404B" w:rsidP="00E62211">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А.К. Маркова относит к видам мотивов </w:t>
      </w:r>
      <w:r w:rsidRPr="006577CE">
        <w:rPr>
          <w:rFonts w:ascii="Т" w:eastAsia="Times New Roman" w:hAnsi="Т" w:cs="Arial"/>
          <w:b/>
          <w:sz w:val="28"/>
          <w:szCs w:val="28"/>
          <w:lang w:eastAsia="ru-RU"/>
        </w:rPr>
        <w:t>познавательные (</w:t>
      </w:r>
      <w:r w:rsidRPr="00F84280">
        <w:rPr>
          <w:rFonts w:ascii="Т" w:eastAsia="Times New Roman" w:hAnsi="Т" w:cs="Arial"/>
          <w:sz w:val="28"/>
          <w:szCs w:val="28"/>
          <w:lang w:eastAsia="ru-RU"/>
        </w:rPr>
        <w:t>направленные на содержание учебного предмета) и </w:t>
      </w:r>
      <w:r w:rsidRPr="006577CE">
        <w:rPr>
          <w:rFonts w:ascii="Т" w:eastAsia="Times New Roman" w:hAnsi="Т" w:cs="Arial"/>
          <w:b/>
          <w:sz w:val="28"/>
          <w:szCs w:val="28"/>
          <w:lang w:eastAsia="ru-RU"/>
        </w:rPr>
        <w:t>социальные мотивы</w:t>
      </w:r>
      <w:r w:rsidRPr="00F84280">
        <w:rPr>
          <w:rFonts w:ascii="Т" w:eastAsia="Times New Roman" w:hAnsi="Т" w:cs="Arial"/>
          <w:sz w:val="28"/>
          <w:szCs w:val="28"/>
          <w:lang w:eastAsia="ru-RU"/>
        </w:rPr>
        <w:t xml:space="preserve"> (направленные на другого человека в ходе учения). Очевидно, что для осуществления учебной деятельности эти два вида мотивов не равноценны. Эти виды мотивов могут находиться на разных уровнях. </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Так, для познавательных мотивов учения выделяют следующие уровни:</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*широкие познавательные мотивы – ориентация на овладение новыми знаниями, фактами, явлениями, закономерностями;</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*учебно- познавательные мотивы – ориентация на усвоение способов добывания знаний, приемов самостоятельного приобретения знаний;</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*мотивы самообразования - ориентация на приобретение дополнительных знаний, на создание программы самосовершенствования личности.</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Для социальных мотивов учения выделяются следующие уровни:</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*широкие социальные мотивы – мотивы долга и ответственности, понимание социальной значимости учения;</w:t>
      </w:r>
    </w:p>
    <w:p w:rsidR="00B8404B" w:rsidRPr="00F84280" w:rsidRDefault="00B8404B" w:rsidP="00E62211">
      <w:pPr>
        <w:spacing w:after="0" w:line="240" w:lineRule="auto"/>
        <w:jc w:val="both"/>
        <w:rPr>
          <w:rFonts w:ascii="Т" w:eastAsia="Times New Roman" w:hAnsi="Т" w:cs="Arial"/>
          <w:sz w:val="28"/>
          <w:szCs w:val="28"/>
          <w:lang w:eastAsia="ru-RU"/>
        </w:rPr>
      </w:pPr>
      <w:r w:rsidRPr="00F84280">
        <w:rPr>
          <w:rFonts w:ascii="Т" w:eastAsia="Times New Roman" w:hAnsi="Т" w:cs="Arial"/>
          <w:sz w:val="28"/>
          <w:szCs w:val="28"/>
          <w:lang w:eastAsia="ru-RU"/>
        </w:rPr>
        <w:t>*узкие социальные мотивы (позиционные) – стремление занять определенную позицию в отношении окружающих (например, заслужить их одобрение);</w:t>
      </w:r>
    </w:p>
    <w:p w:rsidR="006577CE" w:rsidRPr="005E73DF" w:rsidRDefault="00B8404B" w:rsidP="005E73DF">
      <w:pPr>
        <w:spacing w:after="0" w:line="240" w:lineRule="auto"/>
        <w:jc w:val="both"/>
        <w:rPr>
          <w:rFonts w:eastAsia="Times New Roman" w:cs="Arial"/>
          <w:sz w:val="28"/>
          <w:szCs w:val="28"/>
          <w:lang w:eastAsia="ru-RU"/>
        </w:rPr>
      </w:pPr>
      <w:r w:rsidRPr="00F84280">
        <w:rPr>
          <w:rFonts w:ascii="Т" w:eastAsia="Times New Roman" w:hAnsi="Т" w:cs="Arial"/>
          <w:sz w:val="28"/>
          <w:szCs w:val="28"/>
          <w:lang w:eastAsia="ru-RU"/>
        </w:rPr>
        <w:t xml:space="preserve">*мотивы социального сотрудничества – ориентация на взаимоотношения и способы взаимодействия </w:t>
      </w:r>
    </w:p>
    <w:p w:rsidR="006577CE" w:rsidRDefault="006577CE" w:rsidP="00793569">
      <w:pPr>
        <w:spacing w:after="0" w:line="240" w:lineRule="auto"/>
        <w:rPr>
          <w:rFonts w:eastAsia="Times New Roman" w:cs="Arial"/>
          <w:sz w:val="24"/>
          <w:szCs w:val="24"/>
          <w:lang w:eastAsia="ru-RU"/>
        </w:rPr>
      </w:pPr>
    </w:p>
    <w:p w:rsidR="006577CE" w:rsidRDefault="006577CE" w:rsidP="00793569">
      <w:pPr>
        <w:spacing w:after="0" w:line="240" w:lineRule="auto"/>
        <w:rPr>
          <w:rFonts w:eastAsia="Times New Roman" w:cs="Arial"/>
          <w:sz w:val="24"/>
          <w:szCs w:val="24"/>
          <w:lang w:eastAsia="ru-RU"/>
        </w:rPr>
      </w:pPr>
    </w:p>
    <w:p w:rsidR="009E38AF" w:rsidRDefault="00B8404B" w:rsidP="00793569">
      <w:pPr>
        <w:spacing w:after="0" w:line="240" w:lineRule="auto"/>
        <w:rPr>
          <w:rFonts w:eastAsia="Times New Roman" w:cs="Arial"/>
          <w:sz w:val="28"/>
          <w:szCs w:val="28"/>
          <w:lang w:eastAsia="ru-RU"/>
        </w:rPr>
      </w:pPr>
      <w:r w:rsidRPr="006577CE">
        <w:rPr>
          <w:rFonts w:ascii="Т" w:eastAsia="Times New Roman" w:hAnsi="Т" w:cs="Arial"/>
          <w:sz w:val="28"/>
          <w:szCs w:val="28"/>
          <w:lang w:eastAsia="ru-RU"/>
        </w:rPr>
        <w:t>Есть и другой вариант классификации мотивов, характеризующий отношение к самой деятельности.</w:t>
      </w:r>
    </w:p>
    <w:p w:rsidR="004F0004" w:rsidRDefault="00B8404B" w:rsidP="00793569">
      <w:pPr>
        <w:spacing w:after="0" w:line="240" w:lineRule="auto"/>
        <w:rPr>
          <w:rFonts w:eastAsia="Times New Roman" w:cs="Arial"/>
          <w:sz w:val="28"/>
          <w:szCs w:val="28"/>
          <w:lang w:eastAsia="ru-RU"/>
        </w:rPr>
      </w:pPr>
      <w:r w:rsidRPr="006577CE">
        <w:rPr>
          <w:rFonts w:ascii="Т" w:eastAsia="Times New Roman" w:hAnsi="Т" w:cs="Arial"/>
          <w:sz w:val="28"/>
          <w:szCs w:val="28"/>
          <w:lang w:eastAsia="ru-RU"/>
        </w:rPr>
        <w:t xml:space="preserve"> Здесь мы различаем </w:t>
      </w:r>
      <w:r w:rsidRPr="006577CE">
        <w:rPr>
          <w:rFonts w:ascii="Т" w:eastAsia="Times New Roman" w:hAnsi="Т" w:cs="Arial"/>
          <w:b/>
          <w:sz w:val="28"/>
          <w:szCs w:val="28"/>
          <w:lang w:eastAsia="ru-RU"/>
        </w:rPr>
        <w:t>внешние </w:t>
      </w:r>
      <w:r w:rsidRPr="006577CE">
        <w:rPr>
          <w:rFonts w:ascii="Т" w:eastAsia="Times New Roman" w:hAnsi="Т" w:cs="Arial"/>
          <w:sz w:val="28"/>
          <w:szCs w:val="28"/>
          <w:lang w:eastAsia="ru-RU"/>
        </w:rPr>
        <w:t>по отношению к ней (они не связаны с деятельностью). Если же мотивы связаны  с ней</w:t>
      </w:r>
      <w:r w:rsidR="005122EB">
        <w:rPr>
          <w:rFonts w:ascii="Т" w:eastAsia="Times New Roman" w:hAnsi="Т" w:cs="Arial"/>
          <w:sz w:val="28"/>
          <w:szCs w:val="28"/>
          <w:lang w:eastAsia="ru-RU"/>
        </w:rPr>
        <w:t xml:space="preserve"> (</w:t>
      </w:r>
      <w:r w:rsidR="005122EB">
        <w:rPr>
          <w:rFonts w:eastAsia="Times New Roman" w:cs="Arial"/>
          <w:sz w:val="28"/>
          <w:szCs w:val="28"/>
          <w:lang w:eastAsia="ru-RU"/>
        </w:rPr>
        <w:t>с</w:t>
      </w:r>
      <w:r w:rsidR="005122EB" w:rsidRPr="005122EB">
        <w:rPr>
          <w:rFonts w:ascii="Т" w:eastAsia="Times New Roman" w:hAnsi="Т" w:cs="Arial"/>
          <w:sz w:val="28"/>
          <w:szCs w:val="28"/>
          <w:lang w:eastAsia="ru-RU"/>
        </w:rPr>
        <w:t xml:space="preserve"> деятельностью</w:t>
      </w:r>
      <w:r w:rsidR="005122EB">
        <w:rPr>
          <w:rFonts w:eastAsia="Times New Roman" w:cs="Arial"/>
          <w:sz w:val="28"/>
          <w:szCs w:val="28"/>
          <w:lang w:eastAsia="ru-RU"/>
        </w:rPr>
        <w:t>)</w:t>
      </w:r>
      <w:r w:rsidRPr="006577CE">
        <w:rPr>
          <w:rFonts w:ascii="Т" w:eastAsia="Times New Roman" w:hAnsi="Т" w:cs="Arial"/>
          <w:sz w:val="28"/>
          <w:szCs w:val="28"/>
          <w:lang w:eastAsia="ru-RU"/>
        </w:rPr>
        <w:t>, то это </w:t>
      </w:r>
      <w:r w:rsidRPr="006577CE">
        <w:rPr>
          <w:rFonts w:ascii="Т" w:eastAsia="Times New Roman" w:hAnsi="Т" w:cs="Arial"/>
          <w:b/>
          <w:sz w:val="28"/>
          <w:szCs w:val="28"/>
          <w:lang w:eastAsia="ru-RU"/>
        </w:rPr>
        <w:t xml:space="preserve">внутренние </w:t>
      </w:r>
      <w:r w:rsidRPr="006577CE">
        <w:rPr>
          <w:rFonts w:ascii="Т" w:eastAsia="Times New Roman" w:hAnsi="Т" w:cs="Arial"/>
          <w:sz w:val="28"/>
          <w:szCs w:val="28"/>
          <w:lang w:eastAsia="ru-RU"/>
        </w:rPr>
        <w:t>мотивы. </w:t>
      </w:r>
      <w:r w:rsidRPr="006577CE">
        <w:rPr>
          <w:rFonts w:ascii="Т" w:eastAsia="Times New Roman" w:hAnsi="Т" w:cs="Arial"/>
          <w:b/>
          <w:sz w:val="28"/>
          <w:szCs w:val="28"/>
          <w:lang w:eastAsia="ru-RU"/>
        </w:rPr>
        <w:t>Внутренние</w:t>
      </w:r>
      <w:r w:rsidRPr="006577CE">
        <w:rPr>
          <w:rFonts w:ascii="Т" w:eastAsia="Times New Roman" w:hAnsi="Т" w:cs="Arial"/>
          <w:sz w:val="28"/>
          <w:szCs w:val="28"/>
          <w:lang w:eastAsia="ru-RU"/>
        </w:rPr>
        <w:t xml:space="preserve"> мотивы характеризуются интересом  к самому процессу и его результату; стремление  развивать какие-либо умения, качества. </w:t>
      </w:r>
      <w:r w:rsidRPr="004F0004">
        <w:rPr>
          <w:rFonts w:ascii="Т" w:eastAsia="Times New Roman" w:hAnsi="Т" w:cs="Arial"/>
          <w:b/>
          <w:sz w:val="28"/>
          <w:szCs w:val="28"/>
          <w:lang w:eastAsia="ru-RU"/>
        </w:rPr>
        <w:t>Внешние</w:t>
      </w:r>
      <w:r w:rsidRPr="006577CE">
        <w:rPr>
          <w:rFonts w:ascii="Т" w:eastAsia="Times New Roman" w:hAnsi="Т" w:cs="Arial"/>
          <w:sz w:val="28"/>
          <w:szCs w:val="28"/>
          <w:lang w:eastAsia="ru-RU"/>
        </w:rPr>
        <w:t xml:space="preserve"> же проявляются тогда, когда человек действует  в  силу долга, обязанности, из-за давления родных, педагогов и т.д. </w:t>
      </w:r>
    </w:p>
    <w:p w:rsidR="009E38AF" w:rsidRDefault="00B8404B" w:rsidP="00793569">
      <w:pPr>
        <w:spacing w:after="0" w:line="240" w:lineRule="auto"/>
        <w:rPr>
          <w:rFonts w:eastAsia="Times New Roman" w:cs="Arial"/>
          <w:sz w:val="28"/>
          <w:szCs w:val="28"/>
          <w:lang w:eastAsia="ru-RU"/>
        </w:rPr>
      </w:pPr>
      <w:r w:rsidRPr="006577CE">
        <w:rPr>
          <w:rFonts w:ascii="Т" w:eastAsia="Times New Roman" w:hAnsi="Т" w:cs="Arial"/>
          <w:sz w:val="28"/>
          <w:szCs w:val="28"/>
          <w:lang w:eastAsia="ru-RU"/>
        </w:rPr>
        <w:t>Если учащиеся решают задачу, то внешними мотивами этой деятельности могут быть желание получить хорошую отметку, показать умение решать задачи, добиться похвалы мастера, преподавателя и т.д.</w:t>
      </w:r>
    </w:p>
    <w:p w:rsidR="00B8404B" w:rsidRPr="006577CE" w:rsidRDefault="00B8404B" w:rsidP="00793569">
      <w:pPr>
        <w:spacing w:after="0" w:line="240" w:lineRule="auto"/>
        <w:rPr>
          <w:rFonts w:ascii="Т" w:eastAsia="Times New Roman" w:hAnsi="Т" w:cs="Arial"/>
          <w:sz w:val="28"/>
          <w:szCs w:val="28"/>
          <w:lang w:eastAsia="ru-RU"/>
        </w:rPr>
      </w:pPr>
      <w:r w:rsidRPr="006577CE">
        <w:rPr>
          <w:rFonts w:ascii="Т" w:eastAsia="Times New Roman" w:hAnsi="Т" w:cs="Arial"/>
          <w:sz w:val="28"/>
          <w:szCs w:val="28"/>
          <w:lang w:eastAsia="ru-RU"/>
        </w:rPr>
        <w:t xml:space="preserve"> Внутренними – интерес  к процессу решения, поиску наиболее рационального способа, к результату и т.д. Если без контроля и напоминания взрослого мотив не актуализируется, то он является лишь внешним для учащегося.</w:t>
      </w:r>
    </w:p>
    <w:p w:rsidR="00B8404B" w:rsidRPr="009E38AF" w:rsidRDefault="00B8404B" w:rsidP="00661255">
      <w:pPr>
        <w:spacing w:after="0" w:line="240" w:lineRule="auto"/>
        <w:rPr>
          <w:rFonts w:ascii="Т" w:eastAsia="Times New Roman" w:hAnsi="Т" w:cs="Arial"/>
          <w:b/>
          <w:sz w:val="32"/>
          <w:szCs w:val="32"/>
          <w:lang w:eastAsia="ru-RU"/>
        </w:rPr>
      </w:pPr>
      <w:r w:rsidRPr="009E38AF">
        <w:rPr>
          <w:rFonts w:ascii="Т" w:eastAsia="Times New Roman" w:hAnsi="Т" w:cs="Arial"/>
          <w:b/>
          <w:sz w:val="32"/>
          <w:szCs w:val="32"/>
          <w:lang w:eastAsia="ru-RU"/>
        </w:rPr>
        <w:t>Условия,  влияющие  на  внутреннюю учебную мотивацию:</w:t>
      </w:r>
    </w:p>
    <w:p w:rsidR="00661255" w:rsidRPr="006577CE" w:rsidRDefault="00661255" w:rsidP="00661255">
      <w:pPr>
        <w:spacing w:after="0" w:line="240" w:lineRule="auto"/>
        <w:rPr>
          <w:rFonts w:ascii="Т" w:eastAsia="Times New Roman" w:hAnsi="Т" w:cs="Arial"/>
          <w:sz w:val="28"/>
          <w:szCs w:val="28"/>
          <w:lang w:eastAsia="ru-RU"/>
        </w:rPr>
      </w:pPr>
    </w:p>
    <w:tbl>
      <w:tblPr>
        <w:tblW w:w="11327" w:type="dxa"/>
        <w:tblInd w:w="-1396" w:type="dxa"/>
        <w:tblCellMar>
          <w:left w:w="0" w:type="dxa"/>
          <w:right w:w="0" w:type="dxa"/>
        </w:tblCellMar>
        <w:tblLook w:val="04A0"/>
      </w:tblPr>
      <w:tblGrid>
        <w:gridCol w:w="5695"/>
        <w:gridCol w:w="5632"/>
      </w:tblGrid>
      <w:tr w:rsidR="00B8404B" w:rsidRPr="00793569" w:rsidTr="00012586">
        <w:tc>
          <w:tcPr>
            <w:tcW w:w="5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Снижают</w:t>
            </w:r>
          </w:p>
        </w:tc>
        <w:tc>
          <w:tcPr>
            <w:tcW w:w="5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Усиливают</w:t>
            </w:r>
          </w:p>
        </w:tc>
      </w:tr>
      <w:tr w:rsidR="00B8404B" w:rsidRPr="00793569" w:rsidTr="00012586">
        <w:tc>
          <w:tcPr>
            <w:tcW w:w="5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Переход причин, вызвавших мотивацию, от внутренних  к внешним</w:t>
            </w:r>
          </w:p>
        </w:tc>
        <w:tc>
          <w:tcPr>
            <w:tcW w:w="5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Рост уверенности учащегося   в своих силах</w:t>
            </w:r>
          </w:p>
        </w:tc>
      </w:tr>
      <w:tr w:rsidR="00B8404B" w:rsidRPr="00793569" w:rsidTr="00012586">
        <w:tc>
          <w:tcPr>
            <w:tcW w:w="5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Чрезмерное внимание и игнорирование, неискренние похвалы, жесткие наказания, принижающая критика, неоправданно завышенные и заниженные оценки, материальное поощрение или лишение</w:t>
            </w:r>
          </w:p>
        </w:tc>
        <w:tc>
          <w:tcPr>
            <w:tcW w:w="5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Расширение жизненного опыта и углубление  внутреннего мира учащегося</w:t>
            </w:r>
          </w:p>
        </w:tc>
      </w:tr>
    </w:tbl>
    <w:p w:rsidR="00B8404B" w:rsidRPr="00793569" w:rsidRDefault="00B8404B" w:rsidP="00793569">
      <w:pPr>
        <w:spacing w:after="0" w:line="240" w:lineRule="auto"/>
        <w:rPr>
          <w:rFonts w:ascii="Т" w:eastAsia="Times New Roman" w:hAnsi="Т" w:cs="Arial"/>
          <w:sz w:val="24"/>
          <w:szCs w:val="24"/>
          <w:lang w:eastAsia="ru-RU"/>
        </w:rPr>
      </w:pP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b/>
          <w:i/>
          <w:sz w:val="28"/>
          <w:szCs w:val="28"/>
          <w:lang w:eastAsia="ru-RU"/>
        </w:rPr>
        <w:t>Третий вариант классификации мотивов учения</w:t>
      </w:r>
      <w:r w:rsidRPr="005122EB">
        <w:rPr>
          <w:rFonts w:ascii="Т" w:eastAsia="Times New Roman" w:hAnsi="Т" w:cs="Arial"/>
          <w:sz w:val="28"/>
          <w:szCs w:val="28"/>
          <w:lang w:eastAsia="ru-RU"/>
        </w:rPr>
        <w:t xml:space="preserve"> опирается на две тенденции:  к достижению успеха и избеганию неудачи. Мотивированные на достижение успеха ребята ставят перед собой позитивные цели, активно ищут средства, испытывая при этом положительные эмоции, мобилизуя ресурсы.</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Иначе ведут себя учащиеся, мотивированные на избегание неудачи: они не уверены  в себе, боятся критики, с работой, где возможна неудача, у них связаны только отрицательные эмоции. Такая мотивация связана с низкой самооценкой, неверием  в свои силы, в возможность успеха.</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Учащиеся со стремлением к успеху свои  победы и неудачи склонны объяснять объемом своих усилий, своим старанием, что свидетельствует о внутреннем контролирующем факторе. Те же ребята, которые стремятся избегать неудачи, как правило, объясняют неуспех отсутствием способностей, невезением, а  успех – везением или легкостью задания. У них начинает развиваться так называемая выученная беспомощность: попытка что-то делать дальше, предпринимать усилия - кажется им бессмысленной.</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Отсюда вытекает основная задача педагога – развивать стремление к  успеху, всячески поощряя даже самое маленькое достижение, не акцентировать внимание на неудачах.</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Варианты поведения учащихся в ситуациях стремления  к успеху   и избегания неудач</w:t>
      </w:r>
    </w:p>
    <w:tbl>
      <w:tblPr>
        <w:tblW w:w="11713" w:type="dxa"/>
        <w:tblInd w:w="-1583" w:type="dxa"/>
        <w:tblCellMar>
          <w:left w:w="0" w:type="dxa"/>
          <w:right w:w="0" w:type="dxa"/>
        </w:tblCellMar>
        <w:tblLook w:val="04A0"/>
      </w:tblPr>
      <w:tblGrid>
        <w:gridCol w:w="2903"/>
        <w:gridCol w:w="4508"/>
        <w:gridCol w:w="4302"/>
      </w:tblGrid>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Характеристики деятельности</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Учащиеся с мотивом стремления к успеху</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Учащиеся  с мотивом избегания неудач</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Ситуация достижения</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Активно ищут ситуации соревнования, риска с личной ответственностью за исход.</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Избегают рискованных ситуаций, а, попадая в  них, «плывут по течению».</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Цель</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 Выбирают цели несколько выше средней степени трудности, успех в которых позволяет подтвердить самооценку.</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Ставят либо очень легкие, либо очень трудные цели, так, чтобы успех или неуспех не влиял на самооценку.</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Действия</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Настойчивы и упорны в достижении цели, действуют самостоятельно.</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Склонны  к поиску помощи и поддержки,  к отвлечению от деятельности (фантазированию).</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Результат</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Эффективны, в случае неудачи сохраняют или снижают уровень сложности, в случае удачи- повышают.</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Эффективны в случае легких целей. При неудаче отказываются от реалистичной стратегии.</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Оценка окружающих</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Стремятся  к получению обратной связи и реагируют на нее.</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Не стремятся получать информацию или игнорируют ее.</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lastRenderedPageBreak/>
              <w:t>Самооценка и атрибуция причин</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Самооценка реалистичная и устойчивая. Успех рассматривают как результат усилий, неудачу как следствие стечения обстоятельств.</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Чаще завышенная, заниженная, неустойчивая самооценка, успех рассматривается как случайность, а неудача – как проявление плохих способностей.</w:t>
            </w:r>
          </w:p>
        </w:tc>
      </w:tr>
      <w:tr w:rsidR="00B8404B"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Планирование временной перспективы</w:t>
            </w: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Умеренное реалистичное планирование, при высоком уровне достижений включается ориентация на отдаленное будущее.</w:t>
            </w: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Глобальное либо очень узкое планирование, уклонение  от реалистичного планирования.</w:t>
            </w:r>
          </w:p>
        </w:tc>
      </w:tr>
      <w:tr w:rsidR="00012586" w:rsidRPr="00793569" w:rsidTr="00793569">
        <w:tc>
          <w:tcPr>
            <w:tcW w:w="2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2586" w:rsidRPr="00793569" w:rsidRDefault="00012586" w:rsidP="00793569">
            <w:pPr>
              <w:spacing w:after="0" w:line="240" w:lineRule="auto"/>
              <w:rPr>
                <w:rFonts w:ascii="Т" w:eastAsia="Times New Roman" w:hAnsi="Т" w:cs="Arial"/>
                <w:sz w:val="24"/>
                <w:szCs w:val="24"/>
                <w:lang w:eastAsia="ru-RU"/>
              </w:rPr>
            </w:pPr>
          </w:p>
        </w:tc>
        <w:tc>
          <w:tcPr>
            <w:tcW w:w="4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2586" w:rsidRPr="00793569" w:rsidRDefault="00012586" w:rsidP="00793569">
            <w:pPr>
              <w:spacing w:after="0" w:line="240" w:lineRule="auto"/>
              <w:rPr>
                <w:rFonts w:ascii="Т" w:eastAsia="Times New Roman" w:hAnsi="Т" w:cs="Arial"/>
                <w:sz w:val="24"/>
                <w:szCs w:val="24"/>
                <w:lang w:eastAsia="ru-RU"/>
              </w:rPr>
            </w:pPr>
          </w:p>
        </w:tc>
        <w:tc>
          <w:tcPr>
            <w:tcW w:w="4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12586" w:rsidRPr="00793569" w:rsidRDefault="00012586" w:rsidP="00793569">
            <w:pPr>
              <w:spacing w:after="0" w:line="240" w:lineRule="auto"/>
              <w:rPr>
                <w:rFonts w:ascii="Т" w:eastAsia="Times New Roman" w:hAnsi="Т" w:cs="Arial"/>
                <w:sz w:val="24"/>
                <w:szCs w:val="24"/>
                <w:lang w:eastAsia="ru-RU"/>
              </w:rPr>
            </w:pPr>
          </w:p>
        </w:tc>
      </w:tr>
    </w:tbl>
    <w:p w:rsidR="005122EB" w:rsidRPr="00292F95" w:rsidRDefault="005122EB" w:rsidP="00793569">
      <w:pPr>
        <w:spacing w:after="0" w:line="240" w:lineRule="auto"/>
        <w:rPr>
          <w:rFonts w:eastAsia="Times New Roman" w:cs="Arial"/>
          <w:sz w:val="28"/>
          <w:szCs w:val="28"/>
          <w:lang w:eastAsia="ru-RU"/>
        </w:rPr>
      </w:pPr>
    </w:p>
    <w:p w:rsidR="005122EB" w:rsidRDefault="005122EB" w:rsidP="00793569">
      <w:pPr>
        <w:spacing w:after="0" w:line="240" w:lineRule="auto"/>
        <w:rPr>
          <w:rFonts w:eastAsia="Times New Roman" w:cs="Arial"/>
          <w:sz w:val="28"/>
          <w:szCs w:val="28"/>
          <w:lang w:eastAsia="ru-RU"/>
        </w:rPr>
      </w:pPr>
    </w:p>
    <w:p w:rsidR="00B8404B" w:rsidRPr="005122EB" w:rsidRDefault="00B8404B" w:rsidP="00793569">
      <w:pPr>
        <w:spacing w:after="0" w:line="240" w:lineRule="auto"/>
        <w:rPr>
          <w:rFonts w:ascii="Т" w:eastAsia="Times New Roman" w:hAnsi="Т" w:cs="Arial"/>
          <w:b/>
          <w:sz w:val="28"/>
          <w:szCs w:val="28"/>
          <w:lang w:eastAsia="ru-RU"/>
        </w:rPr>
      </w:pPr>
      <w:r w:rsidRPr="005122EB">
        <w:rPr>
          <w:rFonts w:ascii="Т" w:eastAsia="Times New Roman" w:hAnsi="Т" w:cs="Arial"/>
          <w:sz w:val="28"/>
          <w:szCs w:val="28"/>
          <w:lang w:eastAsia="ru-RU"/>
        </w:rPr>
        <w:t xml:space="preserve">Очень важным является вопрос и об эталонах мотивации (типах), с которыми следует соотносить уровень развития мотивации у конкретного учащегося. </w:t>
      </w:r>
      <w:r w:rsidRPr="005122EB">
        <w:rPr>
          <w:rFonts w:ascii="Т" w:eastAsia="Times New Roman" w:hAnsi="Т" w:cs="Arial"/>
          <w:b/>
          <w:sz w:val="28"/>
          <w:szCs w:val="28"/>
          <w:lang w:eastAsia="ru-RU"/>
        </w:rPr>
        <w:t>Психолог А.К.Маркова</w:t>
      </w:r>
      <w:r w:rsidRPr="005122EB">
        <w:rPr>
          <w:rFonts w:ascii="Т" w:eastAsia="Times New Roman" w:hAnsi="Т" w:cs="Arial"/>
          <w:sz w:val="28"/>
          <w:szCs w:val="28"/>
          <w:lang w:eastAsia="ru-RU"/>
        </w:rPr>
        <w:t xml:space="preserve">, специально исследовавшая эту проблему, </w:t>
      </w:r>
      <w:r w:rsidRPr="005122EB">
        <w:rPr>
          <w:rFonts w:ascii="Т" w:eastAsia="Times New Roman" w:hAnsi="Т" w:cs="Arial"/>
          <w:b/>
          <w:sz w:val="28"/>
          <w:szCs w:val="28"/>
          <w:lang w:eastAsia="ru-RU"/>
        </w:rPr>
        <w:t>выделяет</w:t>
      </w:r>
      <w:r w:rsidRPr="005122EB">
        <w:rPr>
          <w:rFonts w:ascii="Т" w:eastAsia="Times New Roman" w:hAnsi="Т" w:cs="Arial"/>
          <w:sz w:val="28"/>
          <w:szCs w:val="28"/>
          <w:lang w:eastAsia="ru-RU"/>
        </w:rPr>
        <w:t xml:space="preserve"> </w:t>
      </w:r>
      <w:r w:rsidRPr="005122EB">
        <w:rPr>
          <w:rFonts w:ascii="Т" w:eastAsia="Times New Roman" w:hAnsi="Т" w:cs="Arial"/>
          <w:b/>
          <w:sz w:val="28"/>
          <w:szCs w:val="28"/>
          <w:lang w:eastAsia="ru-RU"/>
        </w:rPr>
        <w:t>пять типов, ступеней включенности учащегося в учебную деятельность. Это следующие типы мотивации:</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*Отрицательное отношение  к учению. Этот тип характеризуется бледностью и узостью мотивов, познавательные мотивы исчерпываются  интересом  к результату. Отсутствует умение ставить учебные цели и преодолевать трудности. Нет умения выполнять задания по развернутой инструкции взрослого. Нет ориентации на поиск развернутых способов действия. Учебная деятельность не сформирована.</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*Безразличное (нейтральное) отношение  к учению. Этот тип мотивации характеризуется наличием неустойчивых переживаний новизны и интереса, возникают первые предпочтения  одних учебных предметов другим. Доминирующими являются широкие социальные мотивы долга. Для таких учащихся характерно  понимание и первичное  осмысление целей, которые ставит преподаватель. Типичная для них учебная деятельность – это простые учебные действия на основе образца и инструкции. Возможны простые виды самоконтроля.</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*Положительное аморфное отношение  к учению  (предотношение).</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Для мотивации учения характерно сочетание широких познавательных мотивов (интерес  к результату учения и оценке) и широких социальных мотивов. Учащиеся  с мотивацией данного типа в ходе учебной деятельности переживают эмоции удивления, новизны учебного материала. Они восприимчивы  к новым знаниям. Их учебная деятельность отличается тем, что они понимают и выполняют те цели, которые ставит педагог. Хорошо выполняют учебные действия по образцу и инструкции, осуществляют самоконтроль.</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 xml:space="preserve">*Положительное отношение  к учению (познавательное, осознанное). Ученики с этим типом мотивации учения  переопределяют и доопределяют задачи, которые ставит педагог, и на этой основе ставят свои цели учебной деятельности. На этой основе происходит формирование новых  мотивов учебной деятельности, осмысление соотношения мотивов и целей. Учебная деятельности для них является не только  воспроизведением образца, который дан учителем, но и осуществлением учебных действий по </w:t>
      </w:r>
      <w:r w:rsidRPr="005122EB">
        <w:rPr>
          <w:rFonts w:ascii="Т" w:eastAsia="Times New Roman" w:hAnsi="Т" w:cs="Arial"/>
          <w:sz w:val="28"/>
          <w:szCs w:val="28"/>
          <w:lang w:eastAsia="ru-RU"/>
        </w:rPr>
        <w:lastRenderedPageBreak/>
        <w:t>собственной инициативе. Они различают способы и результаты учебной деятельности, способны  к поиску разнообразных  способов достижения результата. Умеют планировать и оценивать свою учебную деятельность до ее осуществления, хорошо развит самоконтроль и самооценка учебной деятельности.</w:t>
      </w:r>
    </w:p>
    <w:p w:rsidR="00B8404B" w:rsidRPr="005122EB" w:rsidRDefault="00B8404B" w:rsidP="00793569">
      <w:pPr>
        <w:spacing w:after="0" w:line="240" w:lineRule="auto"/>
        <w:rPr>
          <w:rFonts w:ascii="Т" w:eastAsia="Times New Roman" w:hAnsi="Т" w:cs="Arial"/>
          <w:sz w:val="28"/>
          <w:szCs w:val="28"/>
          <w:lang w:eastAsia="ru-RU"/>
        </w:rPr>
      </w:pPr>
      <w:r w:rsidRPr="005122EB">
        <w:rPr>
          <w:rFonts w:ascii="Т" w:eastAsia="Times New Roman" w:hAnsi="Т" w:cs="Arial"/>
          <w:sz w:val="28"/>
          <w:szCs w:val="28"/>
          <w:lang w:eastAsia="ru-RU"/>
        </w:rPr>
        <w:t>*Положительное (личностное, ответственное, действенное) отношение  к учению. Для учащихся  с этим типом мотивации учебной деятельности характерно соподчинение мотивов, их иерархия. Мотивы сбалансированы, гармонируют друг с  другом. Они умеют ставить перспективные нестандартные цели учебной деятельности, реализовывать их и преодолевать препятствия при их достижении. Учебные действия отличаются гибкостью и мобильностью, типичным является поиск нестандартных способов решения учебных задач. Такие школьники предвидят социальные последствия своей учебы, их учебная деятельность переходит  в самообразовательную.</w:t>
      </w:r>
    </w:p>
    <w:p w:rsidR="00D32867" w:rsidRDefault="00D32867" w:rsidP="00793569">
      <w:pPr>
        <w:spacing w:after="0" w:line="240" w:lineRule="auto"/>
        <w:rPr>
          <w:rFonts w:eastAsia="Times New Roman" w:cs="Arial"/>
          <w:b/>
          <w:sz w:val="36"/>
          <w:szCs w:val="36"/>
          <w:lang w:eastAsia="ru-RU"/>
        </w:rPr>
      </w:pPr>
    </w:p>
    <w:p w:rsidR="00C62F0E" w:rsidRPr="00C62F0E" w:rsidRDefault="00B8404B" w:rsidP="00793569">
      <w:pPr>
        <w:spacing w:after="0" w:line="240" w:lineRule="auto"/>
        <w:rPr>
          <w:rFonts w:eastAsia="Times New Roman" w:cs="Arial"/>
          <w:b/>
          <w:sz w:val="36"/>
          <w:szCs w:val="36"/>
          <w:lang w:eastAsia="ru-RU"/>
        </w:rPr>
      </w:pPr>
      <w:r w:rsidRPr="005122EB">
        <w:rPr>
          <w:rFonts w:ascii="Т" w:eastAsia="Times New Roman" w:hAnsi="Т" w:cs="Arial"/>
          <w:b/>
          <w:sz w:val="36"/>
          <w:szCs w:val="36"/>
          <w:lang w:eastAsia="ru-RU"/>
        </w:rPr>
        <w:t xml:space="preserve">ІІ. </w:t>
      </w:r>
      <w:r w:rsidR="00C62F0E" w:rsidRPr="00C62F0E">
        <w:rPr>
          <w:rFonts w:ascii="Т" w:eastAsia="Times New Roman" w:hAnsi="Т" w:cs="Arial"/>
          <w:b/>
          <w:sz w:val="32"/>
          <w:szCs w:val="32"/>
          <w:lang w:eastAsia="ru-RU"/>
        </w:rPr>
        <w:t>Пути формирования учебной мотивации</w:t>
      </w:r>
    </w:p>
    <w:p w:rsidR="001E153C" w:rsidRPr="00F32C65" w:rsidRDefault="00B8404B" w:rsidP="001E153C">
      <w:pPr>
        <w:spacing w:after="0" w:line="240" w:lineRule="auto"/>
        <w:rPr>
          <w:b/>
          <w:sz w:val="28"/>
          <w:szCs w:val="28"/>
        </w:rPr>
      </w:pPr>
      <w:r w:rsidRPr="001E153C">
        <w:rPr>
          <w:rFonts w:ascii="Т" w:eastAsia="Times New Roman" w:hAnsi="Т" w:cs="Arial"/>
          <w:sz w:val="28"/>
          <w:szCs w:val="28"/>
          <w:lang w:eastAsia="ru-RU"/>
        </w:rPr>
        <w:t xml:space="preserve">Общий путь формирования учебной мотивации заключается  в том, чтобы способствовать превращению широких побуждений учащихся в зрелую мотивационную сферу с устойчивой структурой и доминированием отдельных мотивов. </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Существуют разнообразные условия развития учебной мотивации современного школьника:</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1. Развитие самостоятельности и самоконтроля ученика; предоставление свободы выбора; предоставление возможностей принимать самостоятельные решения. Ученик, а также его родители</w:t>
      </w:r>
      <w:r w:rsidRPr="001E153C">
        <w:rPr>
          <w:rFonts w:ascii="Т" w:eastAsia="Times New Roman" w:hAnsi="Т" w:cs="Arial"/>
          <w:sz w:val="28"/>
          <w:szCs w:val="28"/>
          <w:lang w:eastAsia="ru-RU"/>
        </w:rPr>
        <w:tab/>
        <w:t>(так как характер отношения родителей к школьному обучению непосредственно сказывается на мотивации их ребенка) должны иметь возможность выбора уровня программы обучения, видов занятий, заданий, форм контроля. Свобода выбора дает ситуацию, где ученик испытывает чувство самодетерминации, чувство хозяина. А выбрав действие, человек испытывает гораздо большую ответственность за его результаты.</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2. Максимально возможное снятие внешнего контроля. Минимизация применения наград и наказаний за результаты обучения. Так как это ослабляет внутреннюю мотивацию. Внешние награды и наказания нужны не для контроля, а для информации ученика об успешности его деятельности, об уровне его компетентности. Здесь они служат основанием для вынесения суждения о достижении или недостижении желаемого результата (что очень важно для сохранения внутреннего контроля за деятельностью), а не являются побудительными силами этой деятельности. Не должно быть наказания за неудачи, неудача сама по себе является наказанием.</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lastRenderedPageBreak/>
        <w:t>3. 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 А по мере взросления у ребенка формируется такая важная потребность, как потребность в структурировании будущего, определяется все более и более дальняя жизненная перспектива, при этом складывается представление о том, что учеба и ее итоги - это важный шаг на жизненном пути. Таким образом, именно у старшеклассников на более высоком уровне формируется внутренняя мотивация.</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4. Занимательность, необычное изложение учебного материала; использование познавательных игр, дискуссий и споров; анализ жизненных ситуаций. Урок следует организовывать так, чтобы ученику было интересно от самого процесса учения, а также радостно от общения с учителем, одноклассниками. Поэтому:</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5. Необходима включенность учеников в совместную учебную деятельность в классе; построение отношений «учитель-ученик» не по типу вторжения, а на основе совета. В классе должна быть атмосфера сотрудничества, доверия и взаимного уважения. Интерес и радость должны быть основными переживаниями ребенка на уроках.</w:t>
      </w:r>
    </w:p>
    <w:p w:rsidR="001E153C" w:rsidRPr="001E153C" w:rsidRDefault="001E153C" w:rsidP="00C62F0E">
      <w:pPr>
        <w:pStyle w:val="a7"/>
        <w:spacing w:before="0" w:beforeAutospacing="0" w:after="0" w:afterAutospacing="0" w:line="360" w:lineRule="auto"/>
        <w:ind w:firstLine="709"/>
        <w:rPr>
          <w:rFonts w:ascii="Т" w:hAnsi="Т" w:cs="Arial"/>
          <w:sz w:val="28"/>
          <w:szCs w:val="28"/>
        </w:rPr>
      </w:pPr>
      <w:r w:rsidRPr="001E153C">
        <w:rPr>
          <w:rFonts w:ascii="Т" w:hAnsi="Т" w:cs="Arial"/>
          <w:sz w:val="28"/>
          <w:szCs w:val="28"/>
        </w:rPr>
        <w:t xml:space="preserve">6. На формирование учебной мотивации также влияет продуманная система поощрений учащихся за успехи и наказаний за неудачи в учебной деятельности. Поощрения должны соответствовать реальным успехам и отражать не столько способности учащихся, сколько прилагаемые ими усилия. Наказания должны играть стимулирующую роль, то есть затрагивать и активизировать важные мотивы учебной деятельности, направленные на достижение успехов, а не на избежание неудач. Ведь для любого человека значимы мнение и оценка окружающих, важно быть уважаемым человеком, слышать слова одобрения. А без одобрения или недовольства со стороны окружающих крайне трудно сориентироваться в том, правильно поступаешь или нет. Действуя тем или иным образом, ты не желаешь, чтоб тебя наказывали, а наоборот, рассчитываешь на поддержку окружающих. Благодаря одобрению, как основному виду такой поддержки, у человека </w:t>
      </w:r>
      <w:r w:rsidRPr="001E153C">
        <w:rPr>
          <w:rFonts w:ascii="Т" w:hAnsi="Т" w:cs="Arial"/>
          <w:sz w:val="28"/>
          <w:szCs w:val="28"/>
        </w:rPr>
        <w:lastRenderedPageBreak/>
        <w:t>формируется социально желательное поведение и интерес к учебной деятельности.</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Поэтому важно, чтобы учитель поощрял и подкреплял достижения ученика, сравнивая их не с результатами других учеников, а с 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1E153C" w:rsidRPr="001E153C" w:rsidRDefault="001E153C" w:rsidP="00C62F0E">
      <w:pPr>
        <w:ind w:firstLine="709"/>
        <w:rPr>
          <w:rFonts w:ascii="Т" w:eastAsia="Times New Roman" w:hAnsi="Т" w:cs="Arial"/>
          <w:sz w:val="28"/>
          <w:szCs w:val="28"/>
          <w:lang w:eastAsia="ru-RU"/>
        </w:rPr>
      </w:pPr>
      <w:r w:rsidRPr="001E153C">
        <w:rPr>
          <w:rFonts w:ascii="Т" w:eastAsia="Times New Roman" w:hAnsi="Т" w:cs="Arial"/>
          <w:sz w:val="28"/>
          <w:szCs w:val="28"/>
          <w:lang w:eastAsia="ru-RU"/>
        </w:rPr>
        <w:t>7. Значимым условием развития учебной мотивации современного школьника является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rsidR="001E153C" w:rsidRPr="001E153C" w:rsidRDefault="001E153C" w:rsidP="00E12D85">
      <w:pPr>
        <w:spacing w:after="0"/>
        <w:ind w:firstLine="709"/>
        <w:rPr>
          <w:rFonts w:ascii="Т" w:eastAsia="Times New Roman" w:hAnsi="Т" w:cs="Arial"/>
          <w:sz w:val="28"/>
          <w:szCs w:val="28"/>
          <w:lang w:eastAsia="ru-RU"/>
        </w:rPr>
      </w:pPr>
      <w:r w:rsidRPr="001E153C">
        <w:rPr>
          <w:rFonts w:ascii="Т" w:eastAsia="Times New Roman" w:hAnsi="Т" w:cs="Arial"/>
          <w:sz w:val="28"/>
          <w:szCs w:val="28"/>
          <w:lang w:eastAsia="ru-RU"/>
        </w:rPr>
        <w:t>8. Дифференциация обучения. Нельзя признать плодотворной практику, когда всем учащимся предлагают одно и тоже задание. Одни усваивают новый материал сразу, другие после длительной работы, есть и такие, которые к моменту овладения новым материалом не успели овладеть и тем, что изучалось ранее. И если не учитывать индивидуальные особенности этой категории учащихся, не осуществлять дифференцированную работу с ними на уроках, не оказывать необходимую своевременную помощь, то уже на уроке у них будет накапливаться отставание в усвоении учебного материала. Интерес к учению может ослабеть. На уроке необходимо создавать ситуацию успеха:</w:t>
      </w:r>
    </w:p>
    <w:p w:rsidR="001E153C" w:rsidRPr="001E153C" w:rsidRDefault="001E153C" w:rsidP="00E12D85">
      <w:pPr>
        <w:spacing w:after="0"/>
        <w:ind w:firstLine="709"/>
        <w:rPr>
          <w:rFonts w:ascii="Т" w:eastAsia="Times New Roman" w:hAnsi="Т" w:cs="Arial"/>
          <w:sz w:val="28"/>
          <w:szCs w:val="28"/>
          <w:lang w:eastAsia="ru-RU"/>
        </w:rPr>
      </w:pPr>
      <w:r w:rsidRPr="001E153C">
        <w:rPr>
          <w:rFonts w:ascii="Т" w:eastAsia="Times New Roman" w:hAnsi="Т" w:cs="Arial"/>
          <w:sz w:val="28"/>
          <w:szCs w:val="28"/>
          <w:lang w:eastAsia="ru-RU"/>
        </w:rPr>
        <w:t>- помогать сильному ученику реализовывать свои возможности в более трудной и сложной деятельности;</w:t>
      </w:r>
    </w:p>
    <w:p w:rsidR="001E153C" w:rsidRPr="001E153C" w:rsidRDefault="001E153C" w:rsidP="00E12D85">
      <w:pPr>
        <w:spacing w:after="0"/>
        <w:ind w:firstLine="709"/>
        <w:rPr>
          <w:rFonts w:ascii="Т" w:eastAsia="Times New Roman" w:hAnsi="Т" w:cs="Arial"/>
          <w:sz w:val="28"/>
          <w:szCs w:val="28"/>
          <w:lang w:eastAsia="ru-RU"/>
        </w:rPr>
      </w:pPr>
      <w:r w:rsidRPr="001E153C">
        <w:rPr>
          <w:rFonts w:ascii="Т" w:eastAsia="Times New Roman" w:hAnsi="Т" w:cs="Arial"/>
          <w:sz w:val="28"/>
          <w:szCs w:val="28"/>
          <w:lang w:eastAsia="ru-RU"/>
        </w:rPr>
        <w:t>- слабому – выполнять посильный объем работы.</w:t>
      </w:r>
      <w:r w:rsidRPr="001E153C">
        <w:rPr>
          <w:rFonts w:ascii="Т" w:eastAsia="Times New Roman" w:hAnsi="Т" w:cs="Arial"/>
          <w:lang w:eastAsia="ru-RU"/>
        </w:rPr>
        <w:footnoteReference w:id="2"/>
      </w:r>
    </w:p>
    <w:p w:rsidR="001E153C" w:rsidRPr="001E153C" w:rsidRDefault="001E153C" w:rsidP="00E12D85">
      <w:pPr>
        <w:spacing w:after="0"/>
        <w:ind w:firstLine="709"/>
        <w:rPr>
          <w:rFonts w:ascii="Т" w:eastAsia="Times New Roman" w:hAnsi="Т" w:cs="Arial"/>
          <w:sz w:val="28"/>
          <w:szCs w:val="28"/>
          <w:lang w:eastAsia="ru-RU"/>
        </w:rPr>
      </w:pPr>
      <w:r w:rsidRPr="001E153C">
        <w:rPr>
          <w:rFonts w:ascii="Т" w:eastAsia="Times New Roman" w:hAnsi="Т" w:cs="Arial"/>
          <w:sz w:val="28"/>
          <w:szCs w:val="28"/>
          <w:lang w:eastAsia="ru-RU"/>
        </w:rPr>
        <w:t>Дифференцированный подход к учащимся обеспечивает этот успех в учении, что ведет к пробуждению интереса к предмету, желанию получать новые знания, развитию способностей учащихся. Ведь все дети очень разные: одни яркие, талантливые, другие не очень. Но каждый ребенок должен самореализоваться.</w:t>
      </w:r>
    </w:p>
    <w:p w:rsidR="001E153C" w:rsidRPr="001E153C" w:rsidRDefault="001E153C" w:rsidP="00C62F0E">
      <w:pPr>
        <w:pStyle w:val="1"/>
        <w:ind w:firstLine="709"/>
        <w:jc w:val="both"/>
        <w:rPr>
          <w:rFonts w:ascii="Т" w:hAnsi="Т" w:cs="Arial"/>
          <w:b w:val="0"/>
          <w:szCs w:val="28"/>
        </w:rPr>
      </w:pPr>
    </w:p>
    <w:p w:rsidR="001E153C" w:rsidRPr="001E153C" w:rsidRDefault="001E153C" w:rsidP="00793569">
      <w:pPr>
        <w:spacing w:after="0" w:line="240" w:lineRule="auto"/>
        <w:rPr>
          <w:rFonts w:eastAsia="Times New Roman" w:cs="Arial"/>
          <w:sz w:val="28"/>
          <w:szCs w:val="28"/>
          <w:lang w:eastAsia="ru-RU"/>
        </w:rPr>
      </w:pPr>
    </w:p>
    <w:p w:rsidR="00B8404B" w:rsidRPr="00DF7C88" w:rsidRDefault="00B8404B" w:rsidP="00793569">
      <w:pPr>
        <w:spacing w:after="0" w:line="240" w:lineRule="auto"/>
        <w:rPr>
          <w:rFonts w:eastAsia="Times New Roman" w:cs="Arial"/>
          <w:sz w:val="24"/>
          <w:szCs w:val="24"/>
          <w:lang w:eastAsia="ru-RU"/>
        </w:rPr>
      </w:pPr>
    </w:p>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Приемы для стимулирования  и мотивации познавательной  деятельности обучающихся.</w:t>
      </w:r>
    </w:p>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Мотивы</w:t>
      </w:r>
    </w:p>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Социальные                                                                          Познавательные                                                  </w:t>
      </w:r>
    </w:p>
    <w:tbl>
      <w:tblPr>
        <w:tblW w:w="12122" w:type="dxa"/>
        <w:tblInd w:w="-1794" w:type="dxa"/>
        <w:tblCellMar>
          <w:left w:w="0" w:type="dxa"/>
          <w:right w:w="0" w:type="dxa"/>
        </w:tblCellMar>
        <w:tblLook w:val="04A0"/>
      </w:tblPr>
      <w:tblGrid>
        <w:gridCol w:w="4170"/>
        <w:gridCol w:w="3911"/>
        <w:gridCol w:w="4041"/>
      </w:tblGrid>
      <w:tr w:rsidR="00B8404B" w:rsidRPr="00793569" w:rsidTr="00793569">
        <w:tc>
          <w:tcPr>
            <w:tcW w:w="4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Создание комфортной среды</w:t>
            </w:r>
          </w:p>
        </w:tc>
        <w:tc>
          <w:tcPr>
            <w:tcW w:w="3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Положительные переживания, связанные с учением</w:t>
            </w:r>
          </w:p>
        </w:tc>
        <w:tc>
          <w:tcPr>
            <w:tcW w:w="40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Непосредственно познавательные мотивы</w:t>
            </w:r>
          </w:p>
        </w:tc>
      </w:tr>
      <w:tr w:rsidR="00B8404B" w:rsidRPr="00793569" w:rsidTr="00793569">
        <w:tc>
          <w:tcPr>
            <w:tcW w:w="41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1.Доброжелательные отношения между учащимися.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2.Общая атмосфера в классе, группе (установка на получение знаний).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3.Отношения сотрудничества «Учитель- ученик».</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4.Создание положительной эмоциональной сферы на уроке:</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-культура общения;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-доброжелательный тон;</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-искренность эмоций;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-эмпатия – умение чувствовать и помогать учащимся;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-чувство юмора;</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-невербальные средства (взгляд, улыбка, поза, жесты, прикосновения);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-голосовые средства;</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-интонация, умение чувствовать и держать паузу.</w:t>
            </w:r>
          </w:p>
        </w:tc>
        <w:tc>
          <w:tcPr>
            <w:tcW w:w="39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1.Поощрение, зависящее от  уровня реальных достижений учащихся.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2.Ситуация успеха.</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3.Включение в групповую деятельность.</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4.Радость от преодоления трудностей.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5.Разъяснение учащимся общественной и личной значимости.</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6.Предъявление требований.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7.Приучение к выполнению требований.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8.Оперативный контроль за выполнением требований.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9.Удивление.</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10.Привлечение учащихся к оценочной деятельности, формирование адекватной самооценки, осознание учащимися своих возможностей в достижении успеха.</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11.Объективная оценка результатов учебного труда учащихся.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12.Использование разнообразных безоценочных форм поощрения.</w:t>
            </w:r>
          </w:p>
        </w:tc>
        <w:tc>
          <w:tcPr>
            <w:tcW w:w="40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1.Связь изучаемого с жизнью, достижениями науки и техники.</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2.Обращение к личному опыту, анализ жизненных ситуаций.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3.Показ недостаточности имеющихся знаний.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4.Разъяснение значимости З и У в настоящем и будущем.</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5.Создание проблемных ситуаций.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6.Использование разноуровневых заданий (создание ситуации выбора).</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7.Организация познавательных игр.</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8.Вовлечение в дискуссию.</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9.Привлечение занимательных примеров, опытов и парадоксов.</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10.Планирование целей и задач обучения самим обучаемым.</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11.Чередование форм и методов обучения.</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12.Тестирование знаний и умений.</w:t>
            </w:r>
          </w:p>
          <w:p w:rsidR="00B8404B" w:rsidRPr="00793569" w:rsidRDefault="00B8404B" w:rsidP="00793569">
            <w:pPr>
              <w:spacing w:after="0" w:line="240" w:lineRule="auto"/>
              <w:rPr>
                <w:rFonts w:ascii="Т" w:eastAsia="Times New Roman" w:hAnsi="Т" w:cs="Arial"/>
                <w:sz w:val="20"/>
                <w:szCs w:val="20"/>
                <w:lang w:eastAsia="ru-RU"/>
              </w:rPr>
            </w:pPr>
            <w:r w:rsidRPr="00793569">
              <w:rPr>
                <w:rFonts w:ascii="Т" w:eastAsia="Times New Roman" w:hAnsi="Т" w:cs="Arial"/>
                <w:sz w:val="20"/>
                <w:szCs w:val="20"/>
                <w:lang w:eastAsia="ru-RU"/>
              </w:rPr>
              <w:t>13.Использование интерактивных компьютерных средств.</w:t>
            </w:r>
          </w:p>
        </w:tc>
      </w:tr>
    </w:tbl>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Педагогические средства развития  учебной мотивации</w:t>
      </w:r>
    </w:p>
    <w:tbl>
      <w:tblPr>
        <w:tblW w:w="11327" w:type="dxa"/>
        <w:tblInd w:w="-1396" w:type="dxa"/>
        <w:tblCellMar>
          <w:left w:w="0" w:type="dxa"/>
          <w:right w:w="0" w:type="dxa"/>
        </w:tblCellMar>
        <w:tblLook w:val="04A0"/>
      </w:tblPr>
      <w:tblGrid>
        <w:gridCol w:w="11327"/>
      </w:tblGrid>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●Приемы, связанные  со стимулирующим влиянием содержания учебного материала: показ новизны содержания; обновление уже усвоенных знаний, их углубление; раскрытие практической, научной и др. значимости знаний  и способов действий; профессиональная направленность содержания, межпредметные, внутрипредметные и межцикловые связи; занимательность изучаемого материала; историзм, показ достижений   современной науки и пр.</w:t>
            </w:r>
          </w:p>
        </w:tc>
      </w:tr>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●Значительное влияние на развитие учебной мотивации оказывают методы, особенно методы проблемного обучения и интерактивные. Для реализации возможностей методов обучения  в развитии учебной мотивации служат приемы: разъяснение целей деятельности, постановка информационных и проблемных вопросов, создание проблемных ситуаций, организация работы  с источниками, применение знаний на производственной основе, использование занимательных и игровых форм занятий и др.</w:t>
            </w:r>
          </w:p>
        </w:tc>
      </w:tr>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●Приемы,  связанные   с применением  наглядных, дидактических и  технических средств обучения: использование карточек  с дозированной помощью,   с образцами решения задач (алгоритмами действий); предъявление  информации  с помощью ТСО и компьютеров, обеспечение учащихся оперативной обратной связью; постановка заданий  к  наглядной информации; повторная подача информации, опорных сигналов; управление самостоятельной работой учащихся и т.д.</w:t>
            </w:r>
          </w:p>
        </w:tc>
      </w:tr>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●Приемы, основанные на общении, взаимодействия педагога и учащихся: оценочные обращения учителя (опосредованная оценка, замечание, отрицание, согласие, одобрение), поощрение (похвала, подбадривание), создание ситуации успеха, оказание помощи, стимулирование педагогом постановки вопросов самими учащимися,  поддержка их начинаний, прием апперцепции (связь с жизненным опытом учащихся, их  интересами, склонностями) и др.</w:t>
            </w:r>
          </w:p>
        </w:tc>
      </w:tr>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●Приемы, учитывающие внутриколлективные отношения: организация коллективной  работы по планированию и выполнению совместной деятельности; проведение коллективного обсуждения итогов работы; задания по взаимоконтролю и взаимопомощи учащихся; сочетание различных форм  совместной работы; общественная оценка действий учащихся, опора на общественное мнение  и др.</w:t>
            </w:r>
          </w:p>
        </w:tc>
      </w:tr>
      <w:tr w:rsidR="00B8404B" w:rsidRPr="00793569" w:rsidTr="00E62211">
        <w:tc>
          <w:tcPr>
            <w:tcW w:w="113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8404B" w:rsidRPr="00793569" w:rsidRDefault="00B8404B" w:rsidP="00793569">
            <w:pPr>
              <w:spacing w:after="0" w:line="240" w:lineRule="auto"/>
              <w:rPr>
                <w:rFonts w:ascii="Т" w:eastAsia="Times New Roman" w:hAnsi="Т" w:cs="Arial"/>
                <w:sz w:val="24"/>
                <w:szCs w:val="24"/>
                <w:lang w:eastAsia="ru-RU"/>
              </w:rPr>
            </w:pPr>
            <w:r w:rsidRPr="00793569">
              <w:rPr>
                <w:rFonts w:ascii="Т" w:eastAsia="Times New Roman" w:hAnsi="Т" w:cs="Arial"/>
                <w:sz w:val="24"/>
                <w:szCs w:val="24"/>
                <w:lang w:eastAsia="ru-RU"/>
              </w:rPr>
              <w:t xml:space="preserve">●Формирование учебной мотивации замедляют: эмоциональная бедность учебного материала; излишняя повторяемость одних и тех же приемов одного порядка; однообразные задания; отсутствие оценки; </w:t>
            </w:r>
            <w:r w:rsidRPr="00793569">
              <w:rPr>
                <w:rFonts w:ascii="Т" w:eastAsia="Times New Roman" w:hAnsi="Т" w:cs="Arial"/>
                <w:sz w:val="24"/>
                <w:szCs w:val="24"/>
                <w:lang w:eastAsia="ru-RU"/>
              </w:rPr>
              <w:lastRenderedPageBreak/>
              <w:t>недоброжелательные отношения преподавателя    к учащимся (сарказм, насмешка, упрек, угроза, нотация); приемы понуждения (наказание,  необоснованное требование, придирчивость).</w:t>
            </w:r>
          </w:p>
        </w:tc>
      </w:tr>
    </w:tbl>
    <w:p w:rsidR="00B8404B" w:rsidRPr="00D95A0F" w:rsidRDefault="00B8404B" w:rsidP="00793569">
      <w:pPr>
        <w:spacing w:after="0" w:line="240" w:lineRule="auto"/>
        <w:rPr>
          <w:rFonts w:eastAsia="Times New Roman" w:cs="Arial"/>
          <w:sz w:val="24"/>
          <w:szCs w:val="24"/>
          <w:lang w:eastAsia="ru-RU"/>
        </w:rPr>
      </w:pPr>
    </w:p>
    <w:p w:rsidR="00B8404B" w:rsidRPr="00793569" w:rsidRDefault="00B8404B" w:rsidP="00D95A0F">
      <w:pPr>
        <w:spacing w:after="0" w:line="240" w:lineRule="auto"/>
        <w:rPr>
          <w:rFonts w:ascii="Arial" w:eastAsia="Times New Roman" w:hAnsi="Arial" w:cs="Arial"/>
          <w:sz w:val="24"/>
          <w:szCs w:val="24"/>
          <w:lang w:eastAsia="ru-RU"/>
        </w:rPr>
      </w:pPr>
      <w:r w:rsidRPr="00793569">
        <w:rPr>
          <w:rFonts w:ascii="Т" w:eastAsia="Times New Roman" w:hAnsi="Т" w:cs="Arial"/>
          <w:sz w:val="24"/>
          <w:szCs w:val="24"/>
          <w:lang w:eastAsia="ru-RU"/>
        </w:rPr>
        <w:t> </w:t>
      </w:r>
    </w:p>
    <w:p w:rsidR="00B8404B" w:rsidRPr="00793569" w:rsidRDefault="00B8404B" w:rsidP="00793569">
      <w:pPr>
        <w:spacing w:after="0" w:line="240" w:lineRule="auto"/>
        <w:rPr>
          <w:rFonts w:ascii="Arial" w:eastAsia="Times New Roman" w:hAnsi="Arial" w:cs="Arial"/>
          <w:sz w:val="24"/>
          <w:szCs w:val="24"/>
          <w:lang w:eastAsia="ru-RU"/>
        </w:rPr>
      </w:pPr>
      <w:r w:rsidRPr="00793569">
        <w:rPr>
          <w:rFonts w:ascii="Arial" w:eastAsia="Times New Roman" w:hAnsi="Arial" w:cs="Arial"/>
          <w:sz w:val="24"/>
          <w:szCs w:val="24"/>
          <w:lang w:eastAsia="ru-RU"/>
        </w:rPr>
        <w:t>Итак, Вы теперь  более  подробно ознакомились с   существующими подходами к мотивации учения, описанными  в педагогической и психологической литературе, знаете условия и типы мотивации, пути, приемы и средства формирования учебной и социальной мотивации. Вы можете провести  микроисследование уровня сформированности мотивации как у обучающихся, так и  у коллег, у самих себя, после которого спланировать свою деятельность по решению данной  проблемы.</w:t>
      </w:r>
    </w:p>
    <w:p w:rsidR="00B8404B" w:rsidRPr="00793569" w:rsidRDefault="00B8404B" w:rsidP="00793569">
      <w:pPr>
        <w:spacing w:after="0" w:line="240" w:lineRule="auto"/>
        <w:rPr>
          <w:rFonts w:ascii="Arial" w:eastAsia="Times New Roman" w:hAnsi="Arial" w:cs="Arial"/>
          <w:sz w:val="24"/>
          <w:szCs w:val="24"/>
          <w:lang w:eastAsia="ru-RU"/>
        </w:rPr>
      </w:pPr>
    </w:p>
    <w:p w:rsidR="00B8404B" w:rsidRPr="00793569" w:rsidRDefault="00B8404B" w:rsidP="00793569">
      <w:pPr>
        <w:spacing w:after="0" w:line="240" w:lineRule="auto"/>
        <w:rPr>
          <w:rFonts w:ascii="Arial" w:eastAsia="Times New Roman" w:hAnsi="Arial" w:cs="Arial"/>
          <w:sz w:val="24"/>
          <w:szCs w:val="24"/>
          <w:lang w:eastAsia="ru-RU"/>
        </w:rPr>
      </w:pPr>
    </w:p>
    <w:p w:rsidR="00B8404B" w:rsidRPr="00617C5E" w:rsidRDefault="00B8404B" w:rsidP="00793569">
      <w:pPr>
        <w:spacing w:after="0" w:line="240" w:lineRule="auto"/>
        <w:rPr>
          <w:rFonts w:ascii="Arial" w:eastAsia="Times New Roman" w:hAnsi="Arial" w:cs="Arial"/>
          <w:b/>
          <w:i/>
          <w:color w:val="403152" w:themeColor="accent4" w:themeShade="80"/>
          <w:sz w:val="44"/>
          <w:szCs w:val="44"/>
          <w:lang w:eastAsia="ru-RU"/>
        </w:rPr>
      </w:pPr>
      <w:r w:rsidRPr="00617C5E">
        <w:rPr>
          <w:rFonts w:ascii="Arial" w:eastAsia="Times New Roman" w:hAnsi="Arial" w:cs="Arial"/>
          <w:b/>
          <w:i/>
          <w:color w:val="403152" w:themeColor="accent4" w:themeShade="80"/>
          <w:sz w:val="40"/>
          <w:szCs w:val="40"/>
          <w:lang w:eastAsia="ru-RU"/>
        </w:rPr>
        <w:t xml:space="preserve">            Успехов Вам</w:t>
      </w:r>
      <w:r w:rsidRPr="00617C5E">
        <w:rPr>
          <w:rFonts w:ascii="Arial" w:eastAsia="Times New Roman" w:hAnsi="Arial" w:cs="Arial"/>
          <w:b/>
          <w:i/>
          <w:color w:val="403152" w:themeColor="accent4" w:themeShade="80"/>
          <w:sz w:val="44"/>
          <w:szCs w:val="44"/>
          <w:lang w:eastAsia="ru-RU"/>
        </w:rPr>
        <w:t xml:space="preserve"> в этой деятельности!</w:t>
      </w:r>
    </w:p>
    <w:sectPr w:rsidR="00B8404B" w:rsidRPr="00617C5E" w:rsidSect="00012586">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085" w:rsidRDefault="00221085" w:rsidP="00793569">
      <w:pPr>
        <w:spacing w:after="0" w:line="240" w:lineRule="auto"/>
      </w:pPr>
      <w:r>
        <w:separator/>
      </w:r>
    </w:p>
  </w:endnote>
  <w:endnote w:type="continuationSeparator" w:id="1">
    <w:p w:rsidR="00221085" w:rsidRDefault="00221085" w:rsidP="00793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Т">
    <w:panose1 w:val="00000000000000000000"/>
    <w:charset w:val="00"/>
    <w:family w:val="roman"/>
    <w:notTrueType/>
    <w:pitch w:val="default"/>
    <w:sig w:usb0="00000000" w:usb1="00000000" w:usb2="00000000" w:usb3="00000000" w:csb0="00000000" w:csb1="00000000"/>
  </w:font>
  <w:font w:name="Та">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085" w:rsidRDefault="00221085" w:rsidP="00793569">
      <w:pPr>
        <w:spacing w:after="0" w:line="240" w:lineRule="auto"/>
      </w:pPr>
      <w:r>
        <w:separator/>
      </w:r>
    </w:p>
  </w:footnote>
  <w:footnote w:type="continuationSeparator" w:id="1">
    <w:p w:rsidR="00221085" w:rsidRDefault="00221085" w:rsidP="00793569">
      <w:pPr>
        <w:spacing w:after="0" w:line="240" w:lineRule="auto"/>
      </w:pPr>
      <w:r>
        <w:continuationSeparator/>
      </w:r>
    </w:p>
  </w:footnote>
  <w:footnote w:id="2">
    <w:p w:rsidR="001E153C" w:rsidRDefault="001E153C" w:rsidP="001E15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569" w:rsidRPr="00793569" w:rsidRDefault="00793569" w:rsidP="00793569">
    <w:pPr>
      <w:pStyle w:val="a3"/>
      <w:rPr>
        <w:rFonts w:ascii="Та" w:hAnsi="Та"/>
        <w:i/>
        <w:sz w:val="24"/>
        <w:szCs w:val="24"/>
      </w:rPr>
    </w:pPr>
    <w:r w:rsidRPr="00793569">
      <w:rPr>
        <w:rFonts w:ascii="Та" w:hAnsi="Та"/>
        <w:i/>
        <w:sz w:val="24"/>
        <w:szCs w:val="24"/>
      </w:rPr>
      <w:t>МБОУ «Сосново - Озерская средняя общеобразовательная школа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F86"/>
    <w:multiLevelType w:val="multilevel"/>
    <w:tmpl w:val="0EC2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223104"/>
    <w:multiLevelType w:val="multilevel"/>
    <w:tmpl w:val="41305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66D9E"/>
    <w:multiLevelType w:val="multilevel"/>
    <w:tmpl w:val="1560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A06D2F"/>
    <w:multiLevelType w:val="multilevel"/>
    <w:tmpl w:val="EFBE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A507A"/>
    <w:multiLevelType w:val="multilevel"/>
    <w:tmpl w:val="F88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5B4827"/>
    <w:multiLevelType w:val="multilevel"/>
    <w:tmpl w:val="74B81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6C3BBE"/>
    <w:multiLevelType w:val="multilevel"/>
    <w:tmpl w:val="43E619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8404B"/>
    <w:rsid w:val="00012586"/>
    <w:rsid w:val="00096CA0"/>
    <w:rsid w:val="001E153C"/>
    <w:rsid w:val="00221085"/>
    <w:rsid w:val="00292F95"/>
    <w:rsid w:val="00326C5B"/>
    <w:rsid w:val="004F0004"/>
    <w:rsid w:val="005122EB"/>
    <w:rsid w:val="005E73DF"/>
    <w:rsid w:val="006047A6"/>
    <w:rsid w:val="00617C5E"/>
    <w:rsid w:val="006577CE"/>
    <w:rsid w:val="00661255"/>
    <w:rsid w:val="007243AF"/>
    <w:rsid w:val="007756F7"/>
    <w:rsid w:val="00793569"/>
    <w:rsid w:val="008378E1"/>
    <w:rsid w:val="00866B30"/>
    <w:rsid w:val="009E38AF"/>
    <w:rsid w:val="00B47209"/>
    <w:rsid w:val="00B8404B"/>
    <w:rsid w:val="00BC3437"/>
    <w:rsid w:val="00C62F0E"/>
    <w:rsid w:val="00C64BDC"/>
    <w:rsid w:val="00D32867"/>
    <w:rsid w:val="00D95A0F"/>
    <w:rsid w:val="00DA0EE5"/>
    <w:rsid w:val="00DF7C88"/>
    <w:rsid w:val="00E12D85"/>
    <w:rsid w:val="00E16758"/>
    <w:rsid w:val="00E62211"/>
    <w:rsid w:val="00E6275F"/>
    <w:rsid w:val="00E9326F"/>
    <w:rsid w:val="00F014DA"/>
    <w:rsid w:val="00F8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04B"/>
  </w:style>
  <w:style w:type="paragraph" w:styleId="1">
    <w:name w:val="heading 1"/>
    <w:basedOn w:val="a"/>
    <w:next w:val="a"/>
    <w:link w:val="10"/>
    <w:qFormat/>
    <w:rsid w:val="001E153C"/>
    <w:pPr>
      <w:keepNext/>
      <w:spacing w:after="0" w:line="36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35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93569"/>
  </w:style>
  <w:style w:type="paragraph" w:styleId="a5">
    <w:name w:val="footer"/>
    <w:basedOn w:val="a"/>
    <w:link w:val="a6"/>
    <w:uiPriority w:val="99"/>
    <w:semiHidden/>
    <w:unhideWhenUsed/>
    <w:rsid w:val="007935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3569"/>
  </w:style>
  <w:style w:type="paragraph" w:customStyle="1" w:styleId="2">
    <w:name w:val="Абзац списка2"/>
    <w:basedOn w:val="a"/>
    <w:rsid w:val="00F84280"/>
    <w:pPr>
      <w:spacing w:after="0" w:line="360" w:lineRule="auto"/>
      <w:ind w:left="720"/>
      <w:contextualSpacing/>
      <w:jc w:val="both"/>
    </w:pPr>
    <w:rPr>
      <w:rFonts w:ascii="Times New Roman" w:eastAsia="Times New Roman" w:hAnsi="Times New Roman" w:cs="Times New Roman"/>
      <w:sz w:val="20"/>
    </w:rPr>
  </w:style>
  <w:style w:type="character" w:customStyle="1" w:styleId="10">
    <w:name w:val="Заголовок 1 Знак"/>
    <w:basedOn w:val="a0"/>
    <w:link w:val="1"/>
    <w:rsid w:val="001E153C"/>
    <w:rPr>
      <w:rFonts w:ascii="Times New Roman" w:eastAsia="Times New Roman" w:hAnsi="Times New Roman" w:cs="Times New Roman"/>
      <w:b/>
      <w:sz w:val="28"/>
      <w:szCs w:val="20"/>
      <w:lang w:eastAsia="ru-RU"/>
    </w:rPr>
  </w:style>
  <w:style w:type="paragraph" w:styleId="a7">
    <w:name w:val="Normal (Web)"/>
    <w:basedOn w:val="a"/>
    <w:uiPriority w:val="99"/>
    <w:rsid w:val="001E153C"/>
    <w:pPr>
      <w:spacing w:before="100" w:beforeAutospacing="1" w:after="100" w:afterAutospacing="1" w:line="240" w:lineRule="auto"/>
      <w:ind w:firstLine="259"/>
      <w:jc w:val="both"/>
    </w:pPr>
    <w:rPr>
      <w:rFonts w:ascii="Times New Roman" w:eastAsia="Times New Roman" w:hAnsi="Times New Roman" w:cs="Times New Roman"/>
      <w:sz w:val="24"/>
      <w:szCs w:val="24"/>
      <w:lang w:eastAsia="ru-RU"/>
    </w:rPr>
  </w:style>
  <w:style w:type="character" w:styleId="a8">
    <w:name w:val="footnote reference"/>
    <w:basedOn w:val="a0"/>
    <w:semiHidden/>
    <w:rsid w:val="001E153C"/>
    <w:rPr>
      <w:rFonts w:cs="Times New Roman"/>
      <w:vertAlign w:val="superscript"/>
    </w:rPr>
  </w:style>
  <w:style w:type="paragraph" w:styleId="a9">
    <w:name w:val="Balloon Text"/>
    <w:basedOn w:val="a"/>
    <w:link w:val="aa"/>
    <w:uiPriority w:val="99"/>
    <w:semiHidden/>
    <w:unhideWhenUsed/>
    <w:rsid w:val="00617C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7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C9504-9E57-4A1A-A7B0-4B9A3617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10</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sosh_2</Company>
  <LinksUpToDate>false</LinksUpToDate>
  <CharactersWithSpaces>21954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zavuch</cp:lastModifiedBy>
  <cp:revision>7</cp:revision>
  <cp:lastPrinted>2012-04-11T10:30:00Z</cp:lastPrinted>
  <dcterms:created xsi:type="dcterms:W3CDTF">2012-04-10T23:35:00Z</dcterms:created>
  <dcterms:modified xsi:type="dcterms:W3CDTF">2012-11-15T00:56:00Z</dcterms:modified>
</cp:coreProperties>
</file>