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67" w:rsidRPr="006F6659" w:rsidRDefault="006A3F67" w:rsidP="006A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Киева – летопись Руси</w:t>
      </w:r>
    </w:p>
    <w:p w:rsidR="006A3F67" w:rsidRPr="006F6659" w:rsidRDefault="006A3F67" w:rsidP="006A3F67">
      <w:pPr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>Как гласит легенда, в 5 веке на правом берегу Днепра поселились три брата – Кий, Щек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659">
        <w:rPr>
          <w:rFonts w:ascii="Times New Roman" w:hAnsi="Times New Roman" w:cs="Times New Roman"/>
          <w:sz w:val="28"/>
          <w:szCs w:val="28"/>
        </w:rPr>
        <w:t xml:space="preserve"> Хорив и их сестра </w:t>
      </w:r>
      <w:proofErr w:type="spellStart"/>
      <w:r w:rsidRPr="006F6659">
        <w:rPr>
          <w:rFonts w:ascii="Times New Roman" w:hAnsi="Times New Roman" w:cs="Times New Roman"/>
          <w:sz w:val="28"/>
          <w:szCs w:val="28"/>
        </w:rPr>
        <w:t>Лыбядь</w:t>
      </w:r>
      <w:proofErr w:type="spellEnd"/>
      <w:r w:rsidRPr="006F6659">
        <w:rPr>
          <w:rFonts w:ascii="Times New Roman" w:hAnsi="Times New Roman" w:cs="Times New Roman"/>
          <w:sz w:val="28"/>
          <w:szCs w:val="28"/>
        </w:rPr>
        <w:t>. Они основали город, назвав его в честь старшего брата Киевом. Город этот впоследствии стал столицей могучего государства Киевской Руси. А сегодня это столица Украины.</w:t>
      </w:r>
    </w:p>
    <w:p w:rsidR="006A3F67" w:rsidRPr="006F6659" w:rsidRDefault="006A3F67" w:rsidP="006A3F67">
      <w:pPr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 xml:space="preserve"> Губерния была богата водными ресурсами, поэтому здесь занимались рыболовством. Плодородные почвы позволяли  выращивать богатые урожаи зерновых культур, картофеля, свёклы, а так же бахчевых культур.</w:t>
      </w:r>
    </w:p>
    <w:p w:rsidR="006A3F67" w:rsidRPr="006F6659" w:rsidRDefault="006A3F67" w:rsidP="006A3F67">
      <w:pPr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 xml:space="preserve"> В 18 веке началась обработка железа, в 19 веке - выплавка чугуна. После того как были обнаружены фарфоровые и фаянсовые глины, открывались фаянсовые фабрики, где</w:t>
      </w:r>
      <w:r>
        <w:rPr>
          <w:rFonts w:ascii="Times New Roman" w:hAnsi="Times New Roman" w:cs="Times New Roman"/>
          <w:sz w:val="28"/>
          <w:szCs w:val="28"/>
        </w:rPr>
        <w:t xml:space="preserve"> изготавливали посуду, сервизы, </w:t>
      </w:r>
      <w:r w:rsidRPr="006F6659">
        <w:rPr>
          <w:rFonts w:ascii="Times New Roman" w:hAnsi="Times New Roman" w:cs="Times New Roman"/>
          <w:sz w:val="28"/>
          <w:szCs w:val="28"/>
        </w:rPr>
        <w:t xml:space="preserve">игрушки и статуэтки. По всей губернии почти в каждом городе были кирпичные заводы, славившиеся своим огнеупорным кирпичом для кладки печей. А дома строили из брёвен и обмазывали глиной, перемешанной с соломой изнутри и снаружи, отчего украинские дома получили свое название </w:t>
      </w:r>
      <w:r w:rsidRPr="006F6659">
        <w:rPr>
          <w:rFonts w:ascii="Times New Roman" w:hAnsi="Times New Roman" w:cs="Times New Roman"/>
          <w:i/>
          <w:sz w:val="28"/>
          <w:szCs w:val="28"/>
        </w:rPr>
        <w:t>– мазанки</w:t>
      </w:r>
      <w:r w:rsidRPr="006F66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6659">
        <w:rPr>
          <w:rFonts w:ascii="Times New Roman" w:hAnsi="Times New Roman" w:cs="Times New Roman"/>
          <w:sz w:val="28"/>
          <w:szCs w:val="28"/>
        </w:rPr>
        <w:t xml:space="preserve">Оберегом в доме считался </w:t>
      </w:r>
      <w:r w:rsidRPr="006F6659">
        <w:rPr>
          <w:rFonts w:ascii="Times New Roman" w:hAnsi="Times New Roman" w:cs="Times New Roman"/>
          <w:i/>
          <w:sz w:val="28"/>
          <w:szCs w:val="28"/>
        </w:rPr>
        <w:t>рушник</w:t>
      </w:r>
      <w:r w:rsidRPr="006F665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F6659">
        <w:rPr>
          <w:rFonts w:ascii="Times New Roman" w:hAnsi="Times New Roman" w:cs="Times New Roman"/>
          <w:sz w:val="28"/>
          <w:szCs w:val="28"/>
        </w:rPr>
        <w:t xml:space="preserve">похож на длинное полотенце), изготовленный из льняной ткани и обязательно вышитый соответствующим образом. На свадебный рушник вставали молодожёны во время венчания, сватов одаривали рушниками, вышитыми руками невесты. В рушник пеленали новорожденного младенца. При встрече гостей хозяева обязательно встречали их хлебом, выложенным на рушник, а когда гости уходили, им махали рушником вслед, чтобы они благополучно добрались до дому. Рушниками –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6659">
        <w:rPr>
          <w:rFonts w:ascii="Times New Roman" w:hAnsi="Times New Roman" w:cs="Times New Roman"/>
          <w:sz w:val="28"/>
          <w:szCs w:val="28"/>
        </w:rPr>
        <w:t>покутниками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F6659">
        <w:rPr>
          <w:rFonts w:ascii="Times New Roman" w:hAnsi="Times New Roman" w:cs="Times New Roman"/>
          <w:sz w:val="28"/>
          <w:szCs w:val="28"/>
        </w:rPr>
        <w:t xml:space="preserve"> украшали образа. Без рушников не обходились даже на похоронах; их называли погребальными.</w:t>
      </w:r>
    </w:p>
    <w:p w:rsidR="006A3F67" w:rsidRPr="006F6659" w:rsidRDefault="006A3F67" w:rsidP="006A3F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659">
        <w:rPr>
          <w:rFonts w:ascii="Times New Roman" w:hAnsi="Times New Roman" w:cs="Times New Roman"/>
          <w:b/>
          <w:sz w:val="28"/>
          <w:szCs w:val="28"/>
        </w:rPr>
        <w:t xml:space="preserve">На вкус и цвет лучше </w:t>
      </w:r>
      <w:proofErr w:type="spellStart"/>
      <w:r w:rsidRPr="006F6659">
        <w:rPr>
          <w:rFonts w:ascii="Times New Roman" w:hAnsi="Times New Roman" w:cs="Times New Roman"/>
          <w:b/>
          <w:sz w:val="28"/>
          <w:szCs w:val="28"/>
        </w:rPr>
        <w:t>Киевщины</w:t>
      </w:r>
      <w:proofErr w:type="spellEnd"/>
      <w:r w:rsidRPr="006F6659">
        <w:rPr>
          <w:rFonts w:ascii="Times New Roman" w:hAnsi="Times New Roman" w:cs="Times New Roman"/>
          <w:b/>
          <w:sz w:val="28"/>
          <w:szCs w:val="28"/>
        </w:rPr>
        <w:t xml:space="preserve"> нет!</w:t>
      </w:r>
    </w:p>
    <w:p w:rsidR="006A3F67" w:rsidRPr="006F6659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>Среди многочисленных произво</w:t>
      </w:r>
      <w:proofErr w:type="gramStart"/>
      <w:r w:rsidRPr="006F6659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6F6659">
        <w:rPr>
          <w:rFonts w:ascii="Times New Roman" w:hAnsi="Times New Roman" w:cs="Times New Roman"/>
          <w:sz w:val="28"/>
          <w:szCs w:val="28"/>
        </w:rPr>
        <w:t>иевской губернии особенно были развиты два направления. Первое услаждало вкус, второе – радовало глаз.</w:t>
      </w:r>
    </w:p>
    <w:p w:rsidR="006A3F67" w:rsidRPr="006F6659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>Киев – центр свеклосахарной заводской промышленности, главный поставщик сахара в Россию. Кроме этого, на территории Российской империи большой популярностью пользовался украинский мёд</w:t>
      </w:r>
      <w:r w:rsidRPr="006F6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659">
        <w:rPr>
          <w:rFonts w:ascii="Times New Roman" w:hAnsi="Times New Roman" w:cs="Times New Roman"/>
          <w:sz w:val="28"/>
          <w:szCs w:val="28"/>
        </w:rPr>
        <w:t>самого лучшего качества.</w:t>
      </w:r>
    </w:p>
    <w:p w:rsidR="006A3F67" w:rsidRPr="006F6659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>А весной, когда вода, разливаясь, вымывает песок на берегах Днепра, там можно обнаружить маленькие осколки солнца – янтарь – материал для украшений и предметов роскоши.</w:t>
      </w:r>
    </w:p>
    <w:p w:rsidR="006A3F67" w:rsidRPr="006F6659" w:rsidRDefault="006A3F67" w:rsidP="006A3F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659">
        <w:rPr>
          <w:rFonts w:ascii="Times New Roman" w:hAnsi="Times New Roman" w:cs="Times New Roman"/>
          <w:b/>
          <w:sz w:val="28"/>
          <w:szCs w:val="28"/>
        </w:rPr>
        <w:t>Что здесь носили?</w:t>
      </w:r>
    </w:p>
    <w:p w:rsidR="006A3F67" w:rsidRPr="006F6659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lastRenderedPageBreak/>
        <w:t>Наряды жителей губернии были связаны с бытовым укладом и с важными событиями: с народными праздниками, свадебным обрядом. Общий колорит одежды был светлый, обогащённый яркими цветами шерстяных плахт и поясов, венков, бус из красных кораллов и лент. Девушки в будни повязывали волосы лентой, а на праздник надевали на голову венок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6659">
        <w:rPr>
          <w:rFonts w:ascii="Times New Roman" w:hAnsi="Times New Roman" w:cs="Times New Roman"/>
          <w:sz w:val="28"/>
          <w:szCs w:val="28"/>
        </w:rPr>
        <w:t>Каждый венок состоял из 12 видов цветов. К венку в строгой последовательности привязывали ленты. Центральная лента была коричневого цвета – символ земли.</w:t>
      </w:r>
    </w:p>
    <w:p w:rsidR="006A3F67" w:rsidRPr="006F6659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>По бокам от неё вплетались бледно-жёлтые – знак солнца, следом за ними зелёные – молодость и красота. Далее шли небесные символы – ленточки синего цвета, охранявшие силу и здоровье, затем ярко-жёлтая «хлебная» лента. А завершали все фиолетовая и малиновая полоски ткани, означавшие мудрость и достаток в доме.</w:t>
      </w:r>
    </w:p>
    <w:p w:rsidR="006A3F67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>Длина лент также чётко определена. Они должны были быть на несколько сантиметров  ниже девичьей косы и полностью закрывать волосы.</w:t>
      </w:r>
    </w:p>
    <w:p w:rsidR="006A3F67" w:rsidRPr="00B62955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>Из одежды можно назвать следующее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659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659">
        <w:rPr>
          <w:rFonts w:ascii="Times New Roman" w:hAnsi="Times New Roman" w:cs="Times New Roman"/>
          <w:i/>
          <w:sz w:val="28"/>
          <w:szCs w:val="28"/>
        </w:rPr>
        <w:t xml:space="preserve">плахта </w:t>
      </w:r>
      <w:r>
        <w:rPr>
          <w:rFonts w:ascii="Times New Roman" w:hAnsi="Times New Roman" w:cs="Times New Roman"/>
          <w:sz w:val="28"/>
          <w:szCs w:val="28"/>
        </w:rPr>
        <w:t>(поясная одежда)</w:t>
      </w:r>
      <w:r w:rsidRPr="006F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659">
        <w:rPr>
          <w:rFonts w:ascii="Times New Roman" w:hAnsi="Times New Roman" w:cs="Times New Roman"/>
          <w:i/>
          <w:sz w:val="28"/>
          <w:szCs w:val="28"/>
        </w:rPr>
        <w:t>чумарка</w:t>
      </w:r>
      <w:proofErr w:type="spellEnd"/>
      <w:r w:rsidRPr="006F6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659">
        <w:rPr>
          <w:rFonts w:ascii="Times New Roman" w:hAnsi="Times New Roman" w:cs="Times New Roman"/>
          <w:sz w:val="28"/>
          <w:szCs w:val="28"/>
        </w:rPr>
        <w:t xml:space="preserve">(вроде кафтана), </w:t>
      </w:r>
      <w:r w:rsidRPr="006F6659">
        <w:rPr>
          <w:rFonts w:ascii="Times New Roman" w:hAnsi="Times New Roman" w:cs="Times New Roman"/>
          <w:i/>
          <w:sz w:val="28"/>
          <w:szCs w:val="28"/>
        </w:rPr>
        <w:t xml:space="preserve">летник </w:t>
      </w:r>
      <w:r w:rsidRPr="006F6659">
        <w:rPr>
          <w:rFonts w:ascii="Times New Roman" w:hAnsi="Times New Roman" w:cs="Times New Roman"/>
          <w:sz w:val="28"/>
          <w:szCs w:val="28"/>
        </w:rPr>
        <w:t xml:space="preserve">(полосатая юбка), </w:t>
      </w:r>
      <w:r w:rsidRPr="006F6659">
        <w:rPr>
          <w:rFonts w:ascii="Times New Roman" w:hAnsi="Times New Roman" w:cs="Times New Roman"/>
          <w:i/>
          <w:sz w:val="28"/>
          <w:szCs w:val="28"/>
        </w:rPr>
        <w:t>корсетки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F6659">
        <w:rPr>
          <w:rFonts w:ascii="Times New Roman" w:hAnsi="Times New Roman" w:cs="Times New Roman"/>
          <w:sz w:val="28"/>
          <w:szCs w:val="28"/>
        </w:rPr>
        <w:t xml:space="preserve">безрукавки), цветные сапоги </w:t>
      </w:r>
      <w:r w:rsidRPr="006F665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6F6659">
        <w:rPr>
          <w:rFonts w:ascii="Times New Roman" w:hAnsi="Times New Roman" w:cs="Times New Roman"/>
          <w:i/>
          <w:sz w:val="28"/>
          <w:szCs w:val="28"/>
        </w:rPr>
        <w:t>сапьянцы</w:t>
      </w:r>
      <w:proofErr w:type="spellEnd"/>
      <w:r w:rsidRPr="006F6659">
        <w:rPr>
          <w:rFonts w:ascii="Times New Roman" w:hAnsi="Times New Roman" w:cs="Times New Roman"/>
          <w:i/>
          <w:sz w:val="28"/>
          <w:szCs w:val="28"/>
        </w:rPr>
        <w:t>».</w:t>
      </w:r>
    </w:p>
    <w:p w:rsidR="006A3F67" w:rsidRPr="00B62955" w:rsidRDefault="006A3F67" w:rsidP="006A3F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659">
        <w:rPr>
          <w:rFonts w:ascii="Times New Roman" w:hAnsi="Times New Roman" w:cs="Times New Roman"/>
          <w:b/>
          <w:sz w:val="28"/>
          <w:szCs w:val="28"/>
        </w:rPr>
        <w:t>Во что здесь играли?</w:t>
      </w:r>
    </w:p>
    <w:p w:rsidR="006A3F67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>Тысячу лет назад на территории Украины играли в детские игрушки</w:t>
      </w:r>
      <w:r w:rsidRPr="006F6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659">
        <w:rPr>
          <w:rFonts w:ascii="Times New Roman" w:hAnsi="Times New Roman" w:cs="Times New Roman"/>
          <w:sz w:val="28"/>
          <w:szCs w:val="28"/>
        </w:rPr>
        <w:t xml:space="preserve">– деревянных лошадок, уточек, барашков. Так же дети любили свистульки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F6659">
        <w:rPr>
          <w:rFonts w:ascii="Times New Roman" w:hAnsi="Times New Roman" w:cs="Times New Roman"/>
          <w:sz w:val="28"/>
          <w:szCs w:val="28"/>
        </w:rPr>
        <w:t xml:space="preserve">виде животных и птиц из глины. </w:t>
      </w:r>
    </w:p>
    <w:p w:rsidR="006A3F67" w:rsidRPr="006F6659" w:rsidRDefault="006A3F67" w:rsidP="006A3F6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6659">
        <w:rPr>
          <w:rFonts w:ascii="Times New Roman" w:hAnsi="Times New Roman" w:cs="Times New Roman"/>
          <w:sz w:val="28"/>
          <w:szCs w:val="28"/>
        </w:rPr>
        <w:t>Погремушки делали из маленьких тыкв с шариками внутри. Когда ребёнок начинал ходить, ему делали каталки, тележки. Для деток постарше делали войлочные мячи, деревянные сабли, луки, стрелы, волчки. Для привития трудолюбия были предметы быта – посуда, грабельки, лопатки. Девочки играли с самодельными куколками,</w:t>
      </w:r>
      <w:r w:rsidRPr="006F66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мальчики лошадками, солдатиками.</w:t>
      </w:r>
    </w:p>
    <w:p w:rsidR="006A3F67" w:rsidRPr="006F6659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>Не менее популярными были и съедобные игрушки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659">
        <w:rPr>
          <w:rFonts w:ascii="Times New Roman" w:hAnsi="Times New Roman" w:cs="Times New Roman"/>
          <w:sz w:val="28"/>
          <w:szCs w:val="28"/>
        </w:rPr>
        <w:t xml:space="preserve"> которые делали к календарным праздникам Рождество, Новый год</w:t>
      </w:r>
      <w:r>
        <w:rPr>
          <w:rFonts w:ascii="Times New Roman" w:hAnsi="Times New Roman" w:cs="Times New Roman"/>
          <w:sz w:val="28"/>
          <w:szCs w:val="28"/>
        </w:rPr>
        <w:t xml:space="preserve"> - печенье в виде зверушек.</w:t>
      </w:r>
    </w:p>
    <w:p w:rsidR="006A3F67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 w:rsidRPr="006F6659">
        <w:rPr>
          <w:rFonts w:ascii="Times New Roman" w:hAnsi="Times New Roman" w:cs="Times New Roman"/>
          <w:sz w:val="28"/>
          <w:szCs w:val="28"/>
        </w:rPr>
        <w:t xml:space="preserve">Народные игры любили не только дети, но и взрослые. Метание палки и мяча, выбивание палкой мяча, бег на - перегонки, лапта и другие подвижные игры на свежем воздухе: на улице, на лугу, в поле, на околице села. Обычно игры начинались считалками или жеребьёвками, сопровождались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6659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F6659">
        <w:rPr>
          <w:rFonts w:ascii="Times New Roman" w:hAnsi="Times New Roman" w:cs="Times New Roman"/>
          <w:sz w:val="28"/>
          <w:szCs w:val="28"/>
        </w:rPr>
        <w:t>, весёлыми песнями.</w:t>
      </w:r>
    </w:p>
    <w:p w:rsidR="006A3F67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Рассказ экскурсовода сопровождается показом многих экспонатов музея: разнообразных рушников, кукол в народных костюмах, орудий труда и предметов быта украинцев. А в качестве закрепления полученных знаний, в конце урока проводятся интерактивные занятия, на которых дети одевают кукол в народные костюмы, плетут венки из цветов и разноцветных ленточек, пробуют «спрясть» из шерсти нить для будущей пряжи, а с помощью ухвата поставить чугунок в печь. Особенно привлекает внимание детей крестьянский быт, на примере которого они замечают много общего в жизни русского и украинского народа.</w:t>
      </w:r>
    </w:p>
    <w:p w:rsidR="006A3F67" w:rsidRDefault="006A3F67" w:rsidP="006A3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Педагог-организатор музея: Губарева Л.А.</w:t>
      </w:r>
    </w:p>
    <w:p w:rsidR="006A3F67" w:rsidRDefault="006A3F67" w:rsidP="006A3F67"/>
    <w:p w:rsidR="0076262A" w:rsidRDefault="0076262A"/>
    <w:sectPr w:rsidR="0076262A" w:rsidSect="0015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F67"/>
    <w:rsid w:val="006A3F67"/>
    <w:rsid w:val="0076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</cp:revision>
  <dcterms:created xsi:type="dcterms:W3CDTF">2014-12-13T16:11:00Z</dcterms:created>
  <dcterms:modified xsi:type="dcterms:W3CDTF">2014-12-13T16:12:00Z</dcterms:modified>
</cp:coreProperties>
</file>