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9C" w:rsidRPr="00C4359C" w:rsidRDefault="00C4359C" w:rsidP="00C4359C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C4359C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2540</wp:posOffset>
            </wp:positionV>
            <wp:extent cx="3197860" cy="1428750"/>
            <wp:effectExtent l="19050" t="0" r="2540" b="0"/>
            <wp:wrapTight wrapText="bothSides">
              <wp:wrapPolygon edited="0">
                <wp:start x="-129" y="0"/>
                <wp:lineTo x="-129" y="21312"/>
                <wp:lineTo x="21617" y="21312"/>
                <wp:lineTo x="21617" y="0"/>
                <wp:lineTo x="-129" y="0"/>
              </wp:wrapPolygon>
            </wp:wrapTight>
            <wp:docPr id="7" name="Рисунок 1" descr="Спай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ай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C1B" w:rsidRPr="00091C1B" w:rsidRDefault="00091C1B" w:rsidP="00C4359C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72"/>
          <w:szCs w:val="72"/>
          <w:u w:val="single"/>
          <w:lang w:eastAsia="ru-RU"/>
        </w:rPr>
      </w:pPr>
      <w:r w:rsidRPr="00C4359C">
        <w:rPr>
          <w:rFonts w:ascii="Times New Roman" w:eastAsia="Times New Roman" w:hAnsi="Times New Roman" w:cs="Times New Roman"/>
          <w:b/>
          <w:color w:val="FF0000"/>
          <w:sz w:val="72"/>
          <w:szCs w:val="72"/>
          <w:u w:val="single"/>
          <w:lang w:eastAsia="ru-RU"/>
        </w:rPr>
        <w:t xml:space="preserve">ВНИМАНИЕ  - </w:t>
      </w:r>
      <w:proofErr w:type="spellStart"/>
      <w:r w:rsidRPr="00091C1B">
        <w:rPr>
          <w:rFonts w:ascii="Times New Roman" w:eastAsia="Times New Roman" w:hAnsi="Times New Roman" w:cs="Times New Roman"/>
          <w:b/>
          <w:color w:val="FF0000"/>
          <w:sz w:val="56"/>
          <w:szCs w:val="56"/>
          <w:u w:val="single"/>
          <w:lang w:eastAsia="ru-RU"/>
        </w:rPr>
        <w:t>Спайс</w:t>
      </w:r>
      <w:proofErr w:type="spellEnd"/>
      <w:r w:rsidRPr="00C4359C">
        <w:rPr>
          <w:rFonts w:ascii="Times New Roman" w:eastAsia="Times New Roman" w:hAnsi="Times New Roman" w:cs="Times New Roman"/>
          <w:b/>
          <w:color w:val="FF0000"/>
          <w:sz w:val="56"/>
          <w:szCs w:val="56"/>
          <w:u w:val="single"/>
          <w:lang w:eastAsia="ru-RU"/>
        </w:rPr>
        <w:t>!!!</w:t>
      </w:r>
    </w:p>
    <w:p w:rsidR="00091C1B" w:rsidRPr="00091C1B" w:rsidRDefault="00091C1B" w:rsidP="00C4359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1C1B">
        <w:rPr>
          <w:rFonts w:ascii="Times New Roman" w:eastAsia="Times New Roman" w:hAnsi="Times New Roman" w:cs="Times New Roman"/>
          <w:sz w:val="32"/>
          <w:szCs w:val="32"/>
          <w:lang w:eastAsia="ru-RU"/>
        </w:rPr>
        <w:t>Даже те, кто никогда не увлекались никакими психоактивными веществами, наверняка хорошо помнят дизайн упаковки курительной смеси</w:t>
      </w:r>
      <w:r w:rsidRPr="00C4359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C435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«Спайс»</w:t>
      </w:r>
      <w:r w:rsidRPr="00091C1B">
        <w:rPr>
          <w:rFonts w:ascii="Times New Roman" w:eastAsia="Times New Roman" w:hAnsi="Times New Roman" w:cs="Times New Roman"/>
          <w:sz w:val="32"/>
          <w:szCs w:val="32"/>
          <w:lang w:eastAsia="ru-RU"/>
        </w:rPr>
        <w:t>. Скандально известная «безопасная травка» сегодня запрещена на территории России, США и ряда стран Евросоюза. Роспотребнадзор, например, приравнял ее к наркотикам.</w:t>
      </w:r>
    </w:p>
    <w:p w:rsidR="00091C1B" w:rsidRPr="00091C1B" w:rsidRDefault="00091C1B" w:rsidP="00C435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1C1B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же так получилось, что курительная смесь, которая поначалу свободно продавалась в магазине, вдруг стала очень опасной и, как оказалось, способна вызывать самую настоящую зависимость?</w:t>
      </w:r>
    </w:p>
    <w:p w:rsidR="00091C1B" w:rsidRPr="00C4359C" w:rsidRDefault="00091C1B" w:rsidP="00C4359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u w:val="single"/>
          <w:lang w:val="en-US" w:eastAsia="ru-RU"/>
        </w:rPr>
      </w:pPr>
      <w:r w:rsidRPr="00C4359C"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36"/>
          <w:szCs w:val="36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521335</wp:posOffset>
            </wp:positionV>
            <wp:extent cx="1390650" cy="2057400"/>
            <wp:effectExtent l="19050" t="0" r="0" b="0"/>
            <wp:wrapTight wrapText="bothSides">
              <wp:wrapPolygon edited="0">
                <wp:start x="-296" y="0"/>
                <wp:lineTo x="-296" y="21400"/>
                <wp:lineTo x="21600" y="21400"/>
                <wp:lineTo x="21600" y="0"/>
                <wp:lineTo x="-296" y="0"/>
              </wp:wrapPolygon>
            </wp:wrapTight>
            <wp:docPr id="6" name="Рисунок 2" descr="Наркотик спай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ркотик спай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1C1B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u w:val="single"/>
          <w:lang w:eastAsia="ru-RU"/>
        </w:rPr>
        <w:t>Спайс. Состав и действие на организм</w:t>
      </w:r>
    </w:p>
    <w:p w:rsidR="00091C1B" w:rsidRPr="00091C1B" w:rsidRDefault="00091C1B" w:rsidP="00C4359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1C1B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соответствии с описанием на упаковке, в состав курительной смеси</w:t>
      </w:r>
      <w:r w:rsidRPr="00C4359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C435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Спайс</w:t>
      </w:r>
      <w:r w:rsidRPr="00C4359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091C1B">
        <w:rPr>
          <w:rFonts w:ascii="Times New Roman" w:eastAsia="Times New Roman" w:hAnsi="Times New Roman" w:cs="Times New Roman"/>
          <w:sz w:val="32"/>
          <w:szCs w:val="32"/>
          <w:lang w:eastAsia="ru-RU"/>
        </w:rPr>
        <w:t>входит композиция из нескольких растений, среди которых есть обладающие психоактивным действием. В частности, это Шалфей Предсказателей, Голубой Лотос, Гавайская Роза.</w:t>
      </w:r>
    </w:p>
    <w:p w:rsidR="00091C1B" w:rsidRPr="00091C1B" w:rsidRDefault="00091C1B" w:rsidP="00C4359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1C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Уже позже, когда были проведены исследования, в порошке был обнаружен целый ряд </w:t>
      </w:r>
      <w:r w:rsidRPr="00091C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каннабиоидов – синтетических аналогов веществ,</w:t>
      </w:r>
      <w:r w:rsidRPr="00091C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которые содержатся в конопле. Оказывается, производитель дополнительно наносил на травяную смесь синтетические психоактивные вещества, запрещенные на территории большинства развитых стран мира</w:t>
      </w:r>
      <w:r w:rsidRPr="00C435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091C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 почему же они не были выявлены сразу? Почему же наркотик Спайс свободно продавался под видом «безобидного </w:t>
      </w:r>
      <w:proofErr w:type="gramStart"/>
      <w:r w:rsidRPr="00091C1B">
        <w:rPr>
          <w:rFonts w:ascii="Times New Roman" w:eastAsia="Times New Roman" w:hAnsi="Times New Roman" w:cs="Times New Roman"/>
          <w:sz w:val="32"/>
          <w:szCs w:val="32"/>
          <w:lang w:eastAsia="ru-RU"/>
        </w:rPr>
        <w:t>кайфа</w:t>
      </w:r>
      <w:proofErr w:type="gramEnd"/>
      <w:r w:rsidRPr="00091C1B">
        <w:rPr>
          <w:rFonts w:ascii="Times New Roman" w:eastAsia="Times New Roman" w:hAnsi="Times New Roman" w:cs="Times New Roman"/>
          <w:sz w:val="32"/>
          <w:szCs w:val="32"/>
          <w:lang w:eastAsia="ru-RU"/>
        </w:rPr>
        <w:t>»?</w:t>
      </w:r>
    </w:p>
    <w:p w:rsidR="00091C1B" w:rsidRPr="00091C1B" w:rsidRDefault="00091C1B" w:rsidP="00C4359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35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Во-первых</w:t>
      </w:r>
      <w:r w:rsidRPr="00091C1B">
        <w:rPr>
          <w:rFonts w:ascii="Times New Roman" w:eastAsia="Times New Roman" w:hAnsi="Times New Roman" w:cs="Times New Roman"/>
          <w:sz w:val="32"/>
          <w:szCs w:val="32"/>
          <w:lang w:eastAsia="ru-RU"/>
        </w:rPr>
        <w:t>, синтетические вещества, которые были введены в состав курительной смеси, имели новую химическую формулу. О них попросту не знали. И для того, чтобы их запретить, нужно было разработать новые документы и обновить официальные списки запрещенных средств.</w:t>
      </w:r>
    </w:p>
    <w:p w:rsidR="00091C1B" w:rsidRPr="00091C1B" w:rsidRDefault="00091C1B" w:rsidP="00C4359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35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Во-вторых</w:t>
      </w:r>
      <w:r w:rsidRPr="00091C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 качестве «прикрытия» выступали относительно безопасные психоактивные вещества, которые содержались в смеси трав. Никому и в голову не приходило искать в Спайсе что-то еще. Но и «безопасные» </w:t>
      </w:r>
      <w:r w:rsidRPr="00091C1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растения в составе смесей, как оказалось впоследствии, совсем небезопасны.</w:t>
      </w:r>
    </w:p>
    <w:p w:rsidR="00091C1B" w:rsidRPr="00C4359C" w:rsidRDefault="00091C1B" w:rsidP="00C435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84549"/>
          <w:sz w:val="32"/>
          <w:szCs w:val="32"/>
          <w:lang w:eastAsia="ru-RU"/>
        </w:rPr>
      </w:pPr>
      <w:r w:rsidRPr="00091C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В-третьих</w:t>
      </w:r>
      <w:r w:rsidRPr="00091C1B">
        <w:rPr>
          <w:rFonts w:ascii="Times New Roman" w:eastAsia="Times New Roman" w:hAnsi="Times New Roman" w:cs="Times New Roman"/>
          <w:sz w:val="32"/>
          <w:szCs w:val="32"/>
          <w:lang w:eastAsia="ru-RU"/>
        </w:rPr>
        <w:t>, в составе смеси присутствуют балластные компоненты, которые затрудняют выявление наркотиков. Например, в качестве такого балласта использовался витамин</w:t>
      </w:r>
      <w:r w:rsidRPr="00091C1B">
        <w:rPr>
          <w:rFonts w:ascii="Times New Roman" w:eastAsia="Times New Roman" w:hAnsi="Times New Roman" w:cs="Times New Roman"/>
          <w:color w:val="384549"/>
          <w:sz w:val="32"/>
          <w:szCs w:val="32"/>
          <w:lang w:eastAsia="ru-RU"/>
        </w:rPr>
        <w:t xml:space="preserve"> E.</w:t>
      </w:r>
    </w:p>
    <w:p w:rsidR="00091C1B" w:rsidRPr="00091C1B" w:rsidRDefault="00091C1B" w:rsidP="00C4359C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 w:rsidRPr="00091C1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Признаки употребления спайса</w:t>
      </w:r>
    </w:p>
    <w:p w:rsidR="00091C1B" w:rsidRPr="00091C1B" w:rsidRDefault="00091C1B" w:rsidP="00C435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35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Признаки употребления Спайса</w:t>
      </w:r>
      <w:r w:rsidRPr="00C4359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091C1B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частично напоминают таковые при курении анаши:</w:t>
      </w:r>
    </w:p>
    <w:p w:rsidR="00091C1B" w:rsidRPr="00091C1B" w:rsidRDefault="00091C1B" w:rsidP="00C4359C">
      <w:pPr>
        <w:numPr>
          <w:ilvl w:val="0"/>
          <w:numId w:val="1"/>
        </w:numPr>
        <w:shd w:val="clear" w:color="auto" w:fill="FFFFFF"/>
        <w:spacing w:after="100" w:afterAutospacing="1"/>
        <w:ind w:lef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1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Возникают зрительные и слуховые галлюцинации.</w:t>
      </w:r>
      <w:r w:rsidRPr="00C4359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091C1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закрытых глазах пациент видит различные яркие образы, слышит звуки и речь.</w:t>
      </w:r>
    </w:p>
    <w:p w:rsidR="00091C1B" w:rsidRPr="00091C1B" w:rsidRDefault="00091C1B" w:rsidP="00C4359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1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Нарушение сознания и мышления.</w:t>
      </w:r>
      <w:r w:rsidRPr="00C4359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091C1B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Человек в состоянии наркотического опьянения после употребления Спайса теряет связь с реальностью, перестает ощущать собственное тело. Нередки случаи полной потери сознания.</w:t>
      </w:r>
    </w:p>
    <w:p w:rsidR="00091C1B" w:rsidRPr="00091C1B" w:rsidRDefault="00091C1B" w:rsidP="00C4359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1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Неосознанные действия.</w:t>
      </w:r>
      <w:r w:rsidRPr="00C4359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091C1B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Например, пациент может ходить кругами или по определенной траектории, натыкается на разные предметы.</w:t>
      </w:r>
    </w:p>
    <w:p w:rsidR="00091C1B" w:rsidRPr="00091C1B" w:rsidRDefault="00091C1B" w:rsidP="00C4359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1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Амнезия.</w:t>
      </w:r>
      <w:r w:rsidRPr="00C4359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091C1B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того, как состояние опьянения проходит, человек не может вспомнить, что он делал, и что в это время происходило вокруг.</w:t>
      </w:r>
    </w:p>
    <w:p w:rsidR="00091C1B" w:rsidRPr="00091C1B" w:rsidRDefault="00091C1B" w:rsidP="00C4359C">
      <w:pPr>
        <w:numPr>
          <w:ilvl w:val="0"/>
          <w:numId w:val="1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1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Красные глаза</w:t>
      </w:r>
      <w:r w:rsidRPr="00C4359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091C1B">
        <w:rPr>
          <w:rFonts w:ascii="Times New Roman" w:eastAsia="Times New Roman" w:hAnsi="Times New Roman" w:cs="Times New Roman"/>
          <w:sz w:val="32"/>
          <w:szCs w:val="32"/>
          <w:lang w:eastAsia="ru-RU"/>
        </w:rPr>
        <w:t>– также признак человека, употребляющего спайс.</w:t>
      </w:r>
    </w:p>
    <w:p w:rsidR="00091C1B" w:rsidRPr="00091C1B" w:rsidRDefault="00091C1B" w:rsidP="00C4359C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91C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Оставляя ситуацию без контроля, не вмешиваясь, вы рискуете, что уже в скором времени она разовьется и приведет к самым тяжелым последствиям! Спайс - это высокотоксичный и сильнодействующий наркотик!</w:t>
      </w:r>
    </w:p>
    <w:p w:rsidR="00091C1B" w:rsidRPr="00091C1B" w:rsidRDefault="00091C1B" w:rsidP="00C4359C">
      <w:pPr>
        <w:shd w:val="clear" w:color="auto" w:fill="FFFFFF"/>
        <w:spacing w:before="100" w:beforeAutospacing="1"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 w:rsidRPr="00C4359C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8890</wp:posOffset>
            </wp:positionV>
            <wp:extent cx="1905000" cy="1428750"/>
            <wp:effectExtent l="19050" t="0" r="0" b="0"/>
            <wp:wrapTight wrapText="bothSides">
              <wp:wrapPolygon edited="0">
                <wp:start x="-216" y="0"/>
                <wp:lineTo x="-216" y="21312"/>
                <wp:lineTo x="21600" y="21312"/>
                <wp:lineTo x="21600" y="0"/>
                <wp:lineTo x="-216" y="0"/>
              </wp:wrapPolygon>
            </wp:wrapTight>
            <wp:docPr id="3" name="Рисунок 3" descr="Последствие курения спай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ледствие курения спайс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1C1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Последствия употребления спайса</w:t>
      </w:r>
    </w:p>
    <w:p w:rsidR="00091C1B" w:rsidRPr="00091C1B" w:rsidRDefault="00091C1B" w:rsidP="00C4359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1C1B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Спайс, как и конопля, не вызы</w:t>
      </w:r>
      <w:r w:rsidRPr="00C435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вает моментальной наркотической </w:t>
      </w:r>
      <w:r w:rsidRPr="00091C1B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зависимости</w:t>
      </w:r>
      <w:r w:rsidRPr="00C435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091C1B">
        <w:rPr>
          <w:rFonts w:ascii="Times New Roman" w:eastAsia="Times New Roman" w:hAnsi="Times New Roman" w:cs="Times New Roman"/>
          <w:sz w:val="32"/>
          <w:szCs w:val="32"/>
          <w:lang w:eastAsia="ru-RU"/>
        </w:rPr>
        <w:t>Сначала формируется психическая зависимость. Во время употребления курительной смеси человек ощущает чувство эйфории, у него приподнято настроение, ему кажется, что его возможности практически безграничны. Со временем при длительных перерывах между приемами отмечается депрессия, нервозность, сниженное настроение.</w:t>
      </w:r>
    </w:p>
    <w:p w:rsidR="00091C1B" w:rsidRPr="00091C1B" w:rsidRDefault="00091C1B" w:rsidP="00C4359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1C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Известны и случаи </w:t>
      </w:r>
      <w:r w:rsidRPr="00091C1B">
        <w:rPr>
          <w:rFonts w:ascii="Times New Roman" w:eastAsia="Times New Roman" w:hAnsi="Times New Roman" w:cs="Times New Roman"/>
          <w:color w:val="FFC000"/>
          <w:sz w:val="32"/>
          <w:szCs w:val="32"/>
          <w:u w:val="single"/>
          <w:lang w:eastAsia="ru-RU"/>
        </w:rPr>
        <w:t>физической</w:t>
      </w:r>
      <w:r w:rsidRPr="00C4359C">
        <w:rPr>
          <w:rFonts w:ascii="Times New Roman" w:eastAsia="Times New Roman" w:hAnsi="Times New Roman" w:cs="Times New Roman"/>
          <w:color w:val="FFC000"/>
          <w:sz w:val="32"/>
          <w:szCs w:val="32"/>
          <w:u w:val="single"/>
          <w:lang w:eastAsia="ru-RU"/>
        </w:rPr>
        <w:t> </w:t>
      </w:r>
      <w:hyperlink r:id="rId8" w:anchor="zavisimost-ot-spajsa-1" w:tooltip="Зависимость от Спайса" w:history="1">
        <w:r w:rsidRPr="00C4359C">
          <w:rPr>
            <w:rFonts w:ascii="Times New Roman" w:eastAsia="Times New Roman" w:hAnsi="Times New Roman" w:cs="Times New Roman"/>
            <w:color w:val="FFC000"/>
            <w:sz w:val="32"/>
            <w:szCs w:val="32"/>
            <w:u w:val="single"/>
            <w:lang w:eastAsia="ru-RU"/>
          </w:rPr>
          <w:t>зависимости от Спайса</w:t>
        </w:r>
      </w:hyperlink>
      <w:r w:rsidRPr="00C4359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091C1B">
        <w:rPr>
          <w:rFonts w:ascii="Times New Roman" w:eastAsia="Times New Roman" w:hAnsi="Times New Roman" w:cs="Times New Roman"/>
          <w:sz w:val="32"/>
          <w:szCs w:val="32"/>
          <w:lang w:eastAsia="ru-RU"/>
        </w:rPr>
        <w:t>с настоящими ломка</w:t>
      </w:r>
      <w:r w:rsidRPr="00C4359C">
        <w:rPr>
          <w:rFonts w:ascii="Times New Roman" w:eastAsia="Times New Roman" w:hAnsi="Times New Roman" w:cs="Times New Roman"/>
          <w:sz w:val="32"/>
          <w:szCs w:val="32"/>
          <w:lang w:eastAsia="ru-RU"/>
        </w:rPr>
        <w:t>ми, хотя они и встречаются реже</w:t>
      </w:r>
      <w:r w:rsidRPr="00091C1B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при длительном употреблении больших доз.</w:t>
      </w:r>
    </w:p>
    <w:p w:rsidR="00091C1B" w:rsidRPr="00091C1B" w:rsidRDefault="00091C1B" w:rsidP="00C4359C">
      <w:pPr>
        <w:shd w:val="clear" w:color="auto" w:fill="F8F8F8"/>
        <w:spacing w:after="100"/>
        <w:jc w:val="both"/>
        <w:rPr>
          <w:rFonts w:ascii="Times New Roman" w:eastAsia="Times New Roman" w:hAnsi="Times New Roman" w:cs="Times New Roman"/>
          <w:i/>
          <w:iCs/>
          <w:color w:val="961E23"/>
          <w:sz w:val="32"/>
          <w:szCs w:val="32"/>
          <w:lang w:eastAsia="ru-RU"/>
        </w:rPr>
      </w:pPr>
      <w:r w:rsidRPr="00091C1B">
        <w:rPr>
          <w:rFonts w:ascii="Times New Roman" w:eastAsia="Times New Roman" w:hAnsi="Times New Roman" w:cs="Times New Roman"/>
          <w:i/>
          <w:iCs/>
          <w:color w:val="961E23"/>
          <w:sz w:val="32"/>
          <w:szCs w:val="32"/>
          <w:lang w:eastAsia="ru-RU"/>
        </w:rPr>
        <w:lastRenderedPageBreak/>
        <w:t>Спайс действует негативно практически на все органы и системы.</w:t>
      </w:r>
    </w:p>
    <w:p w:rsidR="00091C1B" w:rsidRPr="00091C1B" w:rsidRDefault="00091C1B" w:rsidP="00C435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1C1B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лишь наиболее серьезные последствия его употребления:</w:t>
      </w:r>
    </w:p>
    <w:p w:rsidR="00091C1B" w:rsidRPr="00091C1B" w:rsidRDefault="00091C1B" w:rsidP="00C4359C">
      <w:pPr>
        <w:numPr>
          <w:ilvl w:val="0"/>
          <w:numId w:val="2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35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он вызывает нарушения со стороны сердца и сосудов</w:t>
      </w:r>
      <w:r w:rsidRPr="00091C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со временем </w:t>
      </w:r>
      <w:r w:rsidRPr="00091C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развивается сердечная недостаточность;</w:t>
      </w:r>
    </w:p>
    <w:p w:rsidR="00091C1B" w:rsidRPr="00091C1B" w:rsidRDefault="00091C1B" w:rsidP="00C4359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1C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нарушение функции печени;</w:t>
      </w:r>
    </w:p>
    <w:p w:rsidR="00091C1B" w:rsidRPr="00091C1B" w:rsidRDefault="00091C1B" w:rsidP="00C4359C">
      <w:pPr>
        <w:numPr>
          <w:ilvl w:val="0"/>
          <w:numId w:val="2"/>
        </w:numPr>
        <w:shd w:val="clear" w:color="auto" w:fill="FFFFFF"/>
        <w:spacing w:before="100" w:beforeAutospacing="1" w:after="0"/>
        <w:ind w:lef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35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разрушение клеток головного мозга, нарушение мышления и других функций центральной нервной системы.</w:t>
      </w:r>
    </w:p>
    <w:p w:rsidR="00091C1B" w:rsidRPr="00091C1B" w:rsidRDefault="00091C1B" w:rsidP="00C4359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1C1B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Последствие курения Спайса в виде физической зависимости дает возможность рассматривать эту курительную смесь в качестве наркотика. Избавление от такого пристрастия может стать очень долгой и сложной задачей. У подростков зависимость формируется с большей вероятностью и быстрее, чем у взрослых. А ведь в свое время именно они были основными покупателями в магазинах, где продавались курительные смеси.</w:t>
      </w:r>
    </w:p>
    <w:p w:rsidR="00091C1B" w:rsidRPr="00091C1B" w:rsidRDefault="00091C1B" w:rsidP="00C4359C">
      <w:pPr>
        <w:shd w:val="clear" w:color="auto" w:fill="FFFFFF"/>
        <w:spacing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091C1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Как понять, что человек употребляет Спайс?</w:t>
      </w:r>
    </w:p>
    <w:p w:rsidR="00091C1B" w:rsidRPr="00091C1B" w:rsidRDefault="00091C1B" w:rsidP="00C4359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1C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</w:t>
      </w:r>
      <w:r w:rsidRPr="00C435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человек </w:t>
      </w:r>
      <w:r w:rsidRPr="00091C1B">
        <w:rPr>
          <w:rFonts w:ascii="Times New Roman" w:eastAsia="Times New Roman" w:hAnsi="Times New Roman" w:cs="Times New Roman"/>
          <w:sz w:val="32"/>
          <w:szCs w:val="32"/>
          <w:lang w:eastAsia="ru-RU"/>
        </w:rPr>
        <w:t>курит нерегулярно, принимает наркотик относительно редко и в небольших дозах, то узнать об этом очень сложно. Это можно сделать либо обнаружив у него саму смесь, либо после проведения специальных анализов. Также можно застать человека в состоянии наркотического опьянения.</w:t>
      </w:r>
    </w:p>
    <w:p w:rsidR="00091C1B" w:rsidRPr="00091C1B" w:rsidRDefault="00091C1B" w:rsidP="00C4359C">
      <w:pPr>
        <w:shd w:val="clear" w:color="auto" w:fill="F8F8F8"/>
        <w:spacing w:after="100"/>
        <w:jc w:val="both"/>
        <w:rPr>
          <w:rFonts w:ascii="Times New Roman" w:eastAsia="Times New Roman" w:hAnsi="Times New Roman" w:cs="Times New Roman"/>
          <w:b/>
          <w:i/>
          <w:iCs/>
          <w:color w:val="961E23"/>
          <w:sz w:val="32"/>
          <w:szCs w:val="32"/>
          <w:lang w:eastAsia="ru-RU"/>
        </w:rPr>
      </w:pPr>
      <w:r w:rsidRPr="00091C1B">
        <w:rPr>
          <w:rFonts w:ascii="Times New Roman" w:eastAsia="Times New Roman" w:hAnsi="Times New Roman" w:cs="Times New Roman"/>
          <w:b/>
          <w:i/>
          <w:iCs/>
          <w:color w:val="961E23"/>
          <w:sz w:val="32"/>
          <w:szCs w:val="32"/>
          <w:lang w:eastAsia="ru-RU"/>
        </w:rPr>
        <w:t>Можно проконтролировать сайты, которые посещает</w:t>
      </w:r>
      <w:r w:rsidRPr="00C4359C">
        <w:rPr>
          <w:rFonts w:ascii="Times New Roman" w:eastAsia="Times New Roman" w:hAnsi="Times New Roman" w:cs="Times New Roman"/>
          <w:b/>
          <w:i/>
          <w:iCs/>
          <w:color w:val="961E23"/>
          <w:sz w:val="32"/>
          <w:szCs w:val="32"/>
          <w:lang w:eastAsia="ru-RU"/>
        </w:rPr>
        <w:t xml:space="preserve"> человек</w:t>
      </w:r>
      <w:r w:rsidRPr="00091C1B">
        <w:rPr>
          <w:rFonts w:ascii="Times New Roman" w:eastAsia="Times New Roman" w:hAnsi="Times New Roman" w:cs="Times New Roman"/>
          <w:b/>
          <w:i/>
          <w:iCs/>
          <w:color w:val="961E23"/>
          <w:sz w:val="32"/>
          <w:szCs w:val="32"/>
          <w:lang w:eastAsia="ru-RU"/>
        </w:rPr>
        <w:t>. Часто спайсы продаются через интернет под видом благовоний, приправ, солей, ароматический смесей и пр.</w:t>
      </w:r>
    </w:p>
    <w:p w:rsidR="00091C1B" w:rsidRPr="00091C1B" w:rsidRDefault="00091C1B" w:rsidP="00C4359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1C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формировании психической зависимости первым тревожным сигналом должна стать повышенная раздражительность и нервозность, которые раньше не отмечались, частые депрессии. </w:t>
      </w:r>
      <w:proofErr w:type="gramStart"/>
      <w:r w:rsidRPr="00091C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Зависимого выдают покрасневшие, </w:t>
      </w:r>
      <w:r w:rsidRPr="00C435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1C1B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будто после долгой бессонницы, глаза.</w:t>
      </w:r>
      <w:proofErr w:type="gramEnd"/>
    </w:p>
    <w:p w:rsidR="00EC10BC" w:rsidRPr="00C4359C" w:rsidRDefault="00091C1B" w:rsidP="00C4359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1C1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формировании физической зависимости нарушается мышление и интеллект. Длительный перерыв между приемами вызывает ломку с тяжелыми последствиями: сильная тошнота, рвота, бессонница и отсутствие аппетита и др.</w:t>
      </w:r>
    </w:p>
    <w:sectPr w:rsidR="00EC10BC" w:rsidRPr="00C4359C" w:rsidSect="00C4359C"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A09"/>
    <w:multiLevelType w:val="multilevel"/>
    <w:tmpl w:val="50E0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D02292"/>
    <w:multiLevelType w:val="multilevel"/>
    <w:tmpl w:val="FCB2E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C1B"/>
    <w:rsid w:val="00091C1B"/>
    <w:rsid w:val="007E163C"/>
    <w:rsid w:val="00C4359C"/>
    <w:rsid w:val="00EC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BC"/>
  </w:style>
  <w:style w:type="paragraph" w:styleId="1">
    <w:name w:val="heading 1"/>
    <w:basedOn w:val="a"/>
    <w:link w:val="10"/>
    <w:uiPriority w:val="9"/>
    <w:qFormat/>
    <w:rsid w:val="00091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1C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C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1C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1C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9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1C1B"/>
  </w:style>
  <w:style w:type="character" w:styleId="a4">
    <w:name w:val="Strong"/>
    <w:basedOn w:val="a0"/>
    <w:uiPriority w:val="22"/>
    <w:qFormat/>
    <w:rsid w:val="00091C1B"/>
    <w:rPr>
      <w:b/>
      <w:bCs/>
    </w:rPr>
  </w:style>
  <w:style w:type="character" w:styleId="a5">
    <w:name w:val="Hyperlink"/>
    <w:basedOn w:val="a0"/>
    <w:uiPriority w:val="99"/>
    <w:semiHidden/>
    <w:unhideWhenUsed/>
    <w:rsid w:val="00091C1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59175">
                  <w:marLeft w:val="60"/>
                  <w:marRight w:val="60"/>
                  <w:marTop w:val="60"/>
                  <w:marBottom w:val="60"/>
                  <w:divBdr>
                    <w:top w:val="single" w:sz="12" w:space="8" w:color="FFFFFF"/>
                    <w:left w:val="single" w:sz="12" w:space="8" w:color="FFFFFF"/>
                    <w:bottom w:val="single" w:sz="12" w:space="2" w:color="FFFFFF"/>
                    <w:right w:val="single" w:sz="12" w:space="8" w:color="FFFFFF"/>
                  </w:divBdr>
                  <w:divsChild>
                    <w:div w:id="161455620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791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382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668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0117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36" w:space="11" w:color="8F8F8F"/>
                <w:bottom w:val="none" w:sz="0" w:space="0" w:color="auto"/>
                <w:right w:val="none" w:sz="0" w:space="0" w:color="auto"/>
              </w:divBdr>
            </w:div>
            <w:div w:id="10954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5621">
                  <w:marLeft w:val="60"/>
                  <w:marRight w:val="60"/>
                  <w:marTop w:val="60"/>
                  <w:marBottom w:val="60"/>
                  <w:divBdr>
                    <w:top w:val="single" w:sz="12" w:space="8" w:color="FFFFFF"/>
                    <w:left w:val="single" w:sz="12" w:space="8" w:color="FFFFFF"/>
                    <w:bottom w:val="single" w:sz="12" w:space="2" w:color="FFFFFF"/>
                    <w:right w:val="single" w:sz="12" w:space="8" w:color="FFFFFF"/>
                  </w:divBdr>
                  <w:divsChild>
                    <w:div w:id="125779066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832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159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877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1547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36" w:space="11" w:color="8F8F8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coblock.ru/lechenie-narkomanii/lechenie-zavisimosti-ot-spajs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2014-11-13T14:50:00Z</cp:lastPrinted>
  <dcterms:created xsi:type="dcterms:W3CDTF">2014-11-13T14:52:00Z</dcterms:created>
  <dcterms:modified xsi:type="dcterms:W3CDTF">2014-11-13T14:52:00Z</dcterms:modified>
</cp:coreProperties>
</file>