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0" w:type="dxa"/>
        <w:tblInd w:w="-885" w:type="dxa"/>
        <w:tblLook w:val="04A0"/>
      </w:tblPr>
      <w:tblGrid>
        <w:gridCol w:w="783"/>
        <w:gridCol w:w="8349"/>
        <w:gridCol w:w="827"/>
        <w:gridCol w:w="921"/>
      </w:tblGrid>
      <w:tr w:rsidR="00CD4CA9" w:rsidTr="008024E0">
        <w:tc>
          <w:tcPr>
            <w:tcW w:w="0" w:type="auto"/>
          </w:tcPr>
          <w:p w:rsidR="00CD4CA9" w:rsidRPr="008024E0" w:rsidRDefault="00CD4CA9" w:rsidP="008024E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D4CA9" w:rsidRPr="008024E0" w:rsidRDefault="00CD4CA9" w:rsidP="008024E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0" w:type="auto"/>
          </w:tcPr>
          <w:p w:rsidR="00CD4CA9" w:rsidRPr="008024E0" w:rsidRDefault="00CD4CA9" w:rsidP="008024E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D4CA9" w:rsidRPr="008024E0" w:rsidRDefault="00CD4CA9" w:rsidP="008024E0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024E0">
              <w:rPr>
                <w:rFonts w:ascii="Times New Roman" w:hAnsi="Times New Roman" w:cs="Times New Roman"/>
                <w:b/>
                <w:sz w:val="28"/>
                <w:szCs w:val="28"/>
              </w:rPr>
              <w:t>Кор-ка</w:t>
            </w:r>
            <w:proofErr w:type="spellEnd"/>
            <w:proofErr w:type="gramEnd"/>
          </w:p>
        </w:tc>
      </w:tr>
      <w:tr w:rsidR="008024E0" w:rsidRPr="005170BD" w:rsidTr="008024E0">
        <w:tc>
          <w:tcPr>
            <w:tcW w:w="0" w:type="auto"/>
          </w:tcPr>
          <w:p w:rsidR="00CD4CA9" w:rsidRDefault="00F439A9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BE4822" w:rsidRPr="005170BD" w:rsidRDefault="00BE4822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CD4CA9" w:rsidRPr="005170BD" w:rsidRDefault="00CD4CA9" w:rsidP="008024E0">
            <w:pPr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видом спорта. Техника безопасности на занятиях по бадминтону. Требование к одежде и инвентарю</w:t>
            </w: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4"/>
                <w:szCs w:val="24"/>
              </w:rPr>
              <w:t xml:space="preserve"> Знакомство с бадминтоном, история возникновения и развития.</w:t>
            </w:r>
          </w:p>
          <w:p w:rsidR="00CD4CA9" w:rsidRPr="005170BD" w:rsidRDefault="00CD4CA9" w:rsidP="008024E0">
            <w:pPr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4"/>
                <w:szCs w:val="24"/>
              </w:rPr>
              <w:t>Основные стойки и  перемещения в них</w:t>
            </w:r>
          </w:p>
        </w:tc>
        <w:tc>
          <w:tcPr>
            <w:tcW w:w="0" w:type="auto"/>
          </w:tcPr>
          <w:p w:rsidR="00CD4CA9" w:rsidRPr="005170BD" w:rsidRDefault="00CD4CA9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CD4CA9" w:rsidRPr="005170BD" w:rsidRDefault="00CD4CA9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Подготовительные </w:t>
            </w:r>
            <w:proofErr w:type="spellStart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упржнения</w:t>
            </w:r>
            <w:proofErr w:type="spellEnd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Общая физическая подготовка (ОФП),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Хватка бадминтонной ракетки, волана.</w:t>
            </w:r>
          </w:p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Способы перемещения. Основы техники игры.</w:t>
            </w:r>
          </w:p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Подача. Виды подачи.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B33D9D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Хватка бадминтонной ракетки, волана.</w:t>
            </w:r>
          </w:p>
          <w:p w:rsidR="004062D0" w:rsidRPr="005170BD" w:rsidRDefault="004062D0" w:rsidP="00B33D9D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Способы перемещения. Основы техники игры.</w:t>
            </w:r>
          </w:p>
          <w:p w:rsidR="004062D0" w:rsidRPr="005170BD" w:rsidRDefault="004062D0" w:rsidP="00B33D9D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Подача. Виды подачи.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 Основы техники игры</w:t>
            </w:r>
          </w:p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техники игры.</w:t>
            </w:r>
          </w:p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Подачи и удары (классификация ударов). Далёкий удар с замаха сверху. Общая физическая подготовка (ОФП), специальная подготовка бадминтониста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техники игры.</w:t>
            </w:r>
          </w:p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Подачи и удары (классификация ударов). Далёкий удар с замаха сверху. Общая физическая подготовка (ОФП), специальная подготовка бадминтониста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техники игры.</w:t>
            </w:r>
          </w:p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Подачи и удары (классификация ударов). Далёкий удар с замаха сверху. Общая физическая подготовка (ОФП), специальная подготовка бадминтониста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Удары справа и слева, высоко далёкий удар Плоская подача.</w:t>
            </w:r>
          </w:p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Короткие удары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Удары справа и слева, высоко далёкий удар Плоская подача.</w:t>
            </w:r>
          </w:p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Короткие удары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Подачи.</w:t>
            </w:r>
          </w:p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Удары (короткие, </w:t>
            </w:r>
            <w:proofErr w:type="spellStart"/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высокодалёкие</w:t>
            </w:r>
            <w:proofErr w:type="spellEnd"/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удары) Короткие быстрые удары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Подачи.</w:t>
            </w:r>
          </w:p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Удары (короткие, </w:t>
            </w:r>
            <w:proofErr w:type="spellStart"/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высокодалёкие</w:t>
            </w:r>
            <w:proofErr w:type="spellEnd"/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удары) Короткие быстрые удары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  <w:t>Короткие быстрые удары</w:t>
            </w:r>
          </w:p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  <w:t>Короткие близкие удары</w:t>
            </w: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Общая физическая подготовка (ОФП)  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  <w:t>Короткие быстрые удары</w:t>
            </w:r>
          </w:p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  <w:t>Короткие близкие удары</w:t>
            </w: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Общая физическая подготовка (ОФП)  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  <w:t>Короткие быстрые удары</w:t>
            </w:r>
          </w:p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  <w:t>Короткие близкие удары</w:t>
            </w: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Общая физическая подготовка (ОФП)  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spacing w:line="240" w:lineRule="exact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Правила бадминтона.  Правила счёта и выполнение подачи</w:t>
            </w: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Освоение техники игры. Сочетание подачи и ударов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>Сочетание технических приёмов подачи и удара Развитие физических качеств. ОФП, специальная подготовка бадминтониста (СФП)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>Сочетание технических приёмов подачи и удара Развитие физических качеств. ОФП, специальная подготовка бадминтониста (СФП)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Техника игры</w:t>
            </w:r>
          </w:p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Далёкий с замаха  и короткий удары</w:t>
            </w: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Технико-тактическая подготовка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Техника игры</w:t>
            </w:r>
          </w:p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Далёкий с замаха  и короткий удары</w:t>
            </w: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Технико-тактическая подготовка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Техника игры</w:t>
            </w:r>
          </w:p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Далёкий с замаха  и короткий удары</w:t>
            </w: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Технико-тактическая подготовка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Плоский удар. Перевод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Плоский удар. Перевод Сочетание технических приёмов в учебной игре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Плоский удар. Перевод Сочетание технических приёмов в учебной игре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 техники ударов.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>Развитие физических качеств с помощью круговой тренировки (СФП)</w:t>
            </w:r>
          </w:p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>Совершенствование игровых действий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Отработка техники подачи. Развитие физических качеств. </w:t>
            </w:r>
            <w:proofErr w:type="gramStart"/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>ОФП, специальная подготовка бадминтониста (СФП</w:t>
            </w:r>
            <w:proofErr w:type="gramEnd"/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Отработка техники подачи. Развитие физических качеств. </w:t>
            </w:r>
            <w:proofErr w:type="gramStart"/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9"/>
                <w:sz w:val="24"/>
                <w:szCs w:val="24"/>
              </w:rPr>
              <w:t>ОФП, специальная подготовка бадминтониста (СФП</w:t>
            </w:r>
            <w:proofErr w:type="gramEnd"/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одиночной и парной </w:t>
            </w:r>
            <w:proofErr w:type="spellStart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proofErr w:type="gramStart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тработка</w:t>
            </w:r>
            <w:proofErr w:type="spellEnd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технических действий.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одиночной и парной </w:t>
            </w:r>
            <w:proofErr w:type="spellStart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proofErr w:type="gramStart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тработка</w:t>
            </w:r>
            <w:proofErr w:type="spellEnd"/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технических действий.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4"/>
                <w:szCs w:val="24"/>
              </w:rPr>
              <w:t>Тестирование двигательных  умений и навыков учащихся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Игры с воланом и ракеткой.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34.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соревнования по группам.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2D0" w:rsidRPr="005170BD" w:rsidTr="008024E0"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sz w:val="24"/>
                <w:szCs w:val="24"/>
              </w:rPr>
              <w:t>35.</w:t>
            </w:r>
            <w:r w:rsidR="00BE4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2ч.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итогов.</w:t>
            </w:r>
          </w:p>
          <w:p w:rsidR="004062D0" w:rsidRPr="005170BD" w:rsidRDefault="004062D0" w:rsidP="008024E0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Мониторинг результатов учебной деятельности</w:t>
            </w:r>
            <w:proofErr w:type="gramStart"/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70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двигательных умений и навыков</w:t>
            </w: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062D0" w:rsidRPr="005170BD" w:rsidRDefault="004062D0" w:rsidP="008024E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2231" w:rsidRDefault="00FC439F" w:rsidP="008024E0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 w:rsidP="008024E0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 w:rsidP="008024E0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 w:rsidP="008024E0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Default="008024E0">
      <w:pPr>
        <w:rPr>
          <w:rFonts w:ascii="Times New Roman" w:hAnsi="Times New Roman" w:cs="Times New Roman"/>
          <w:i/>
          <w:sz w:val="24"/>
          <w:szCs w:val="24"/>
        </w:rPr>
      </w:pPr>
    </w:p>
    <w:p w:rsidR="008024E0" w:rsidRPr="00605220" w:rsidRDefault="008024E0" w:rsidP="008024E0">
      <w:pPr>
        <w:pStyle w:val="a4"/>
        <w:widowControl w:val="0"/>
        <w:numPr>
          <w:ilvl w:val="0"/>
          <w:numId w:val="8"/>
        </w:numPr>
        <w:tabs>
          <w:tab w:val="left" w:pos="7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024E0" w:rsidRPr="00D95FCC" w:rsidRDefault="008024E0" w:rsidP="008024E0">
      <w:pPr>
        <w:widowControl w:val="0"/>
        <w:tabs>
          <w:tab w:val="left" w:pos="7035"/>
        </w:tabs>
        <w:jc w:val="center"/>
        <w:rPr>
          <w:b/>
          <w:sz w:val="28"/>
          <w:szCs w:val="28"/>
        </w:rPr>
      </w:pP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Программа направляет деятельность учащихся на изучение истории, техники и тактики избранного олимпийского вида спорта – бадминтона, на повышение мотивации к занятиям физической культурой и спортом, на сохранение здоровья, на развитие двигательных качеств и способностей. 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Бадминтон доступный вид спорта для учащихся среднего школьного звена,  не требующий проявления предельных функциональных возможностей молодого растущего организма. 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По данной программе могут заниматься учащиеся, отнесённые к основной, подготовительной группе здоровья и учащиеся специальной медицинской группы, имеющие медицинский допуск к занятиям по бадминтону. Бадминтон увлекает и мальчиков и девочек, так как: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1"/>
        </w:numPr>
        <w:ind w:left="-142"/>
      </w:pPr>
      <w:r w:rsidRPr="008024E0">
        <w:t>способствует повышению двигательной активности: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1"/>
        </w:numPr>
        <w:ind w:left="-142"/>
      </w:pPr>
      <w:proofErr w:type="gramStart"/>
      <w:r w:rsidRPr="008024E0">
        <w:t xml:space="preserve">способствует развитию двигательных качеств: ловкости, гибкости, быстроты, специальной выносливости, повышает функциональные возможности организма, развивает глазомер, точность, быстроту реакции; </w:t>
      </w:r>
      <w:proofErr w:type="gramEnd"/>
    </w:p>
    <w:p w:rsidR="008024E0" w:rsidRPr="008024E0" w:rsidRDefault="008024E0" w:rsidP="008024E0">
      <w:pPr>
        <w:pStyle w:val="a4"/>
        <w:widowControl w:val="0"/>
        <w:numPr>
          <w:ilvl w:val="0"/>
          <w:numId w:val="1"/>
        </w:numPr>
        <w:ind w:left="-142"/>
      </w:pPr>
      <w:r w:rsidRPr="008024E0">
        <w:t>экипировка и инвентарь не требуют больших материальных затрат.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24E0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Популяризация бадминтона,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24E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Образовательные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2"/>
        </w:numPr>
        <w:ind w:left="-142"/>
      </w:pPr>
      <w:r w:rsidRPr="008024E0">
        <w:t>вооружение знаниями по истории развития бадминтона, правилам игры;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2"/>
        </w:numPr>
        <w:ind w:left="-142"/>
      </w:pPr>
      <w:r w:rsidRPr="008024E0">
        <w:t>обучение учащихся технике игры;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2"/>
        </w:numPr>
        <w:ind w:left="-142"/>
      </w:pPr>
      <w:r w:rsidRPr="008024E0">
        <w:t>обучение новым двигательным действиям, для использования их в прикладных целях;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2"/>
        </w:numPr>
        <w:ind w:left="-142"/>
      </w:pPr>
      <w:r w:rsidRPr="008024E0">
        <w:t>повышение уровня технико-тактического мастерства с учетом индивидуальных особенностей занимающихся;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2"/>
        </w:numPr>
        <w:ind w:left="-142"/>
      </w:pPr>
      <w:r w:rsidRPr="008024E0">
        <w:t>привлечение учащихся, проявляющих повышенный интерес и способности к занятиям по данному виду спорта, в спортивные секции.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Оздоровительные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4"/>
        </w:numPr>
        <w:ind w:left="-142"/>
      </w:pPr>
      <w:r w:rsidRPr="008024E0">
        <w:t>профилактика заболеваний опорно-двигательного аппарата;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4"/>
        </w:numPr>
        <w:ind w:left="-142"/>
      </w:pPr>
      <w:r w:rsidRPr="008024E0">
        <w:t>укрепление связок нижних и верхних конечностей;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4"/>
        </w:numPr>
        <w:ind w:left="-142"/>
      </w:pPr>
      <w:r w:rsidRPr="008024E0">
        <w:t>повышение резервных возможностей организма.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 Воспитательные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3"/>
        </w:numPr>
        <w:ind w:left="-142" w:hanging="403"/>
      </w:pPr>
      <w:r w:rsidRPr="008024E0">
        <w:t>развитие двигательных физических качеств и способностей: быстроты, ловкости, быстроты реакции, специальной и общей выносливости, гибкости, точности, меткости;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3"/>
        </w:numPr>
        <w:ind w:left="-142" w:hanging="403"/>
      </w:pPr>
      <w:r w:rsidRPr="008024E0">
        <w:t>воспитание у детей устойчивого интереса к занятиям физической культурой и спортом;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3"/>
        </w:numPr>
        <w:ind w:left="-142"/>
      </w:pPr>
      <w:r w:rsidRPr="008024E0">
        <w:t>повышение и воспитание у учащихся устойчивой мотивации к занятиям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по бадминтону.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Программа разработана для учащихся 5 классов, впервые изучающих спортивную игру «Бадминтон». Программа рассчитана на один год обучения.  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Реализация программы предусматривает совместную деятельность  </w:t>
      </w:r>
      <w:r w:rsidRPr="008024E0">
        <w:rPr>
          <w:rFonts w:ascii="Times New Roman" w:hAnsi="Times New Roman" w:cs="Times New Roman"/>
          <w:sz w:val="24"/>
          <w:szCs w:val="24"/>
        </w:rPr>
        <w:lastRenderedPageBreak/>
        <w:t>общеобразовательного  учреждения и спортивного  объекта, находящегося в муниципальной собственности, т.е. совместную деятельность МБОУ «Средняя общеобразовательная школа №10 с углубленным изучением отдельных предметов и  многофункционального спортивного комплекса «Батыр».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Программа состоит из следующих разделов: </w:t>
      </w:r>
    </w:p>
    <w:p w:rsidR="008024E0" w:rsidRPr="008024E0" w:rsidRDefault="008024E0" w:rsidP="008024E0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-142" w:hanging="357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>основы знаний по избранному виду спорта;</w:t>
      </w:r>
    </w:p>
    <w:p w:rsidR="008024E0" w:rsidRPr="008024E0" w:rsidRDefault="008024E0" w:rsidP="008024E0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>технические приёмы спортивной игры «Бадминтон»;</w:t>
      </w:r>
    </w:p>
    <w:p w:rsidR="008024E0" w:rsidRPr="008024E0" w:rsidRDefault="008024E0" w:rsidP="008024E0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>общая физическая подготовка и специальная подготовка бадминтониста.</w:t>
      </w:r>
    </w:p>
    <w:p w:rsidR="008024E0" w:rsidRPr="008024E0" w:rsidRDefault="008024E0" w:rsidP="008024E0">
      <w:pPr>
        <w:widowControl w:val="0"/>
        <w:ind w:left="-142" w:firstLine="72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24E0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</w:t>
      </w:r>
    </w:p>
    <w:p w:rsidR="008024E0" w:rsidRPr="008024E0" w:rsidRDefault="008024E0" w:rsidP="008024E0">
      <w:pPr>
        <w:widowControl w:val="0"/>
        <w:ind w:left="-142"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8024E0">
        <w:rPr>
          <w:rFonts w:ascii="Times New Roman" w:hAnsi="Times New Roman" w:cs="Times New Roman"/>
          <w:sz w:val="24"/>
          <w:szCs w:val="24"/>
        </w:rPr>
        <w:t>В результате реализации программы учащиеся должны знать: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6"/>
        </w:numPr>
        <w:ind w:left="-142"/>
        <w:rPr>
          <w:lang w:eastAsia="ar-SA"/>
        </w:rPr>
      </w:pPr>
      <w:r w:rsidRPr="008024E0">
        <w:rPr>
          <w:lang w:eastAsia="ar-SA"/>
        </w:rPr>
        <w:t>историю появления бадминтона, развитие бадминтона в нашей стране;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6"/>
        </w:numPr>
        <w:ind w:left="-142"/>
        <w:rPr>
          <w:lang w:eastAsia="ar-SA"/>
        </w:rPr>
      </w:pPr>
      <w:r w:rsidRPr="008024E0">
        <w:rPr>
          <w:lang w:eastAsia="ar-SA"/>
        </w:rPr>
        <w:t>терминологию технических приёмов игры (подач, ударов);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6"/>
        </w:numPr>
        <w:ind w:left="-142"/>
        <w:rPr>
          <w:lang w:eastAsia="ar-SA"/>
        </w:rPr>
      </w:pPr>
      <w:r w:rsidRPr="008024E0">
        <w:rPr>
          <w:lang w:eastAsia="ar-SA"/>
        </w:rPr>
        <w:t>официальные правила бадминтона;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6"/>
        </w:numPr>
        <w:ind w:left="-142"/>
        <w:rPr>
          <w:lang w:eastAsia="ar-SA"/>
        </w:rPr>
      </w:pPr>
      <w:proofErr w:type="gramStart"/>
      <w:r w:rsidRPr="008024E0">
        <w:rPr>
          <w:lang w:eastAsia="ar-SA"/>
        </w:rPr>
        <w:t>гигиенические требования, предъявляемые к инвентарю, одежде занимающегося.</w:t>
      </w:r>
      <w:proofErr w:type="gramEnd"/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В результате реализации программы учащиеся 5 классов должны овладеть основными действиями и приемами игры в бадминтон, принимать участие во </w:t>
      </w:r>
      <w:proofErr w:type="spellStart"/>
      <w:r w:rsidRPr="008024E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02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24E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8024E0">
        <w:rPr>
          <w:rFonts w:ascii="Times New Roman" w:hAnsi="Times New Roman" w:cs="Times New Roman"/>
          <w:sz w:val="24"/>
          <w:szCs w:val="24"/>
        </w:rPr>
        <w:t xml:space="preserve"> соревнованиях по бадминтону.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8024E0">
        <w:rPr>
          <w:rFonts w:ascii="Times New Roman" w:hAnsi="Times New Roman" w:cs="Times New Roman"/>
          <w:sz w:val="24"/>
          <w:szCs w:val="24"/>
        </w:rPr>
        <w:t xml:space="preserve">         В результате реализации программы учащиеся должны уметь самостоятельно заниматься во внеурочное время и проводить соревнования  по упрощённым правилам, соблюдать правила безопасности и профилактики травматизма во время игры в бадминтон.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8024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024E0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7"/>
        </w:numPr>
        <w:ind w:left="-142"/>
      </w:pPr>
      <w:r w:rsidRPr="008024E0">
        <w:t>понимание бадминтона как средства организации здорового образа жизни, профилактики вредных привычек;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7"/>
        </w:numPr>
        <w:ind w:left="-142"/>
      </w:pPr>
      <w:r w:rsidRPr="008024E0">
        <w:t>уважительное отношение друг к другу, проявление терпимости и толерантности при совместной игровой деятельности;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7"/>
        </w:numPr>
        <w:ind w:left="-142"/>
      </w:pPr>
      <w:r w:rsidRPr="008024E0">
        <w:t>проявление осознанной готовности отвечать за результаты собственной деятельности в процессе обучения: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7"/>
        </w:numPr>
        <w:ind w:left="-142"/>
        <w:rPr>
          <w:lang w:eastAsia="ar-SA"/>
        </w:rPr>
      </w:pPr>
      <w:r w:rsidRPr="008024E0">
        <w:t>понимание культуры движений человека, постижение жизненно важных двигательных умений;</w:t>
      </w:r>
    </w:p>
    <w:p w:rsidR="008024E0" w:rsidRPr="008024E0" w:rsidRDefault="008024E0" w:rsidP="008024E0">
      <w:pPr>
        <w:pStyle w:val="a4"/>
        <w:widowControl w:val="0"/>
        <w:numPr>
          <w:ilvl w:val="0"/>
          <w:numId w:val="7"/>
        </w:numPr>
        <w:ind w:left="-142"/>
        <w:rPr>
          <w:lang w:eastAsia="ar-SA"/>
        </w:rPr>
      </w:pPr>
      <w:r w:rsidRPr="008024E0">
        <w:t xml:space="preserve"> бережное отношение к собственному здоровью и здоровью окружающих, проявление доброжелательности и отзывчивости.</w:t>
      </w:r>
    </w:p>
    <w:p w:rsidR="008024E0" w:rsidRPr="008024E0" w:rsidRDefault="008024E0" w:rsidP="008024E0">
      <w:pPr>
        <w:widowControl w:val="0"/>
        <w:ind w:left="-142"/>
        <w:rPr>
          <w:rFonts w:ascii="Times New Roman" w:hAnsi="Times New Roman" w:cs="Times New Roman"/>
          <w:sz w:val="24"/>
          <w:szCs w:val="24"/>
          <w:lang w:eastAsia="ar-SA"/>
        </w:rPr>
      </w:pPr>
      <w:r w:rsidRPr="008024E0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  <w:r w:rsidRPr="008024E0">
        <w:rPr>
          <w:rFonts w:ascii="Times New Roman" w:hAnsi="Times New Roman" w:cs="Times New Roman"/>
          <w:bCs w:val="0"/>
          <w:color w:val="auto"/>
        </w:rPr>
        <w:lastRenderedPageBreak/>
        <w:t xml:space="preserve">2. СОДЕРЖАНИЕ ПРОГРАММЫ </w:t>
      </w: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024E0">
        <w:rPr>
          <w:rFonts w:ascii="Times New Roman" w:hAnsi="Times New Roman" w:cs="Times New Roman"/>
          <w:b w:val="0"/>
          <w:bCs w:val="0"/>
          <w:color w:val="auto"/>
        </w:rPr>
        <w:t xml:space="preserve">Основы знаний </w:t>
      </w: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 w:val="0"/>
          <w:bCs w:val="0"/>
          <w:color w:val="auto"/>
        </w:rPr>
      </w:pPr>
      <w:r w:rsidRPr="008024E0">
        <w:rPr>
          <w:rFonts w:ascii="Times New Roman" w:hAnsi="Times New Roman" w:cs="Times New Roman"/>
          <w:b w:val="0"/>
          <w:bCs w:val="0"/>
          <w:color w:val="auto"/>
        </w:rPr>
        <w:t xml:space="preserve">       Правила безопасности при занятиях бадминтоном. Гигиенические требования, предъявляемые к одежде и обуви </w:t>
      </w:r>
      <w:proofErr w:type="gramStart"/>
      <w:r w:rsidRPr="008024E0">
        <w:rPr>
          <w:rFonts w:ascii="Times New Roman" w:hAnsi="Times New Roman" w:cs="Times New Roman"/>
          <w:b w:val="0"/>
          <w:bCs w:val="0"/>
          <w:color w:val="auto"/>
        </w:rPr>
        <w:t>занимающихся</w:t>
      </w:r>
      <w:proofErr w:type="gramEnd"/>
      <w:r w:rsidRPr="008024E0">
        <w:rPr>
          <w:rFonts w:ascii="Times New Roman" w:hAnsi="Times New Roman" w:cs="Times New Roman"/>
          <w:b w:val="0"/>
          <w:bCs w:val="0"/>
          <w:color w:val="auto"/>
        </w:rPr>
        <w:t xml:space="preserve">, спортивному сооружению и инвентарю. История возникновения бадминтона. История развития бадминтона в нашей стране. Организация соревнований по бадминтону. Содержание правил игры. Влияние нагрузки на организм </w:t>
      </w:r>
      <w:proofErr w:type="gramStart"/>
      <w:r w:rsidRPr="008024E0">
        <w:rPr>
          <w:rFonts w:ascii="Times New Roman" w:hAnsi="Times New Roman" w:cs="Times New Roman"/>
          <w:b w:val="0"/>
          <w:bCs w:val="0"/>
          <w:color w:val="auto"/>
        </w:rPr>
        <w:t>занимающихся</w:t>
      </w:r>
      <w:proofErr w:type="gramEnd"/>
      <w:r w:rsidRPr="008024E0">
        <w:rPr>
          <w:rFonts w:ascii="Times New Roman" w:hAnsi="Times New Roman" w:cs="Times New Roman"/>
          <w:b w:val="0"/>
          <w:bCs w:val="0"/>
          <w:color w:val="auto"/>
        </w:rPr>
        <w:t>, признаки утомления, переутомления. Определение нагрузки по частоте сердечных сокращений (ЧСС). Самоконтроль при занятиях бадминтоном.</w:t>
      </w: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024E0">
        <w:rPr>
          <w:rFonts w:ascii="Times New Roman" w:hAnsi="Times New Roman" w:cs="Times New Roman"/>
          <w:b w:val="0"/>
          <w:bCs w:val="0"/>
          <w:color w:val="auto"/>
        </w:rPr>
        <w:t>Техническая подготовка</w:t>
      </w: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 w:val="0"/>
          <w:bCs w:val="0"/>
          <w:color w:val="auto"/>
        </w:rPr>
      </w:pPr>
      <w:r w:rsidRPr="008024E0">
        <w:rPr>
          <w:rFonts w:ascii="Times New Roman" w:hAnsi="Times New Roman" w:cs="Times New Roman"/>
          <w:b w:val="0"/>
          <w:bCs w:val="0"/>
          <w:color w:val="auto"/>
        </w:rPr>
        <w:t xml:space="preserve">       Хват бадминтонной ракетки. Способы перемещения. Перемещения в различных стойках и направлениях. Жонглирование открытой и закрытой стороной ракетки. Выполнение подачи различной траектории открытой и закрытой стороной ракетки. Выполнение ударов (коротких</w:t>
      </w:r>
      <w:proofErr w:type="gramStart"/>
      <w:r w:rsidRPr="008024E0">
        <w:rPr>
          <w:rFonts w:ascii="Times New Roman" w:hAnsi="Times New Roman" w:cs="Times New Roman"/>
          <w:b w:val="0"/>
          <w:bCs w:val="0"/>
          <w:color w:val="auto"/>
        </w:rPr>
        <w:t>.</w:t>
      </w:r>
      <w:proofErr w:type="gramEnd"/>
      <w:r w:rsidRPr="008024E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8024E0">
        <w:rPr>
          <w:rFonts w:ascii="Times New Roman" w:hAnsi="Times New Roman" w:cs="Times New Roman"/>
          <w:b w:val="0"/>
          <w:bCs w:val="0"/>
          <w:color w:val="auto"/>
        </w:rPr>
        <w:t>д</w:t>
      </w:r>
      <w:proofErr w:type="gramEnd"/>
      <w:r w:rsidRPr="008024E0">
        <w:rPr>
          <w:rFonts w:ascii="Times New Roman" w:hAnsi="Times New Roman" w:cs="Times New Roman"/>
          <w:b w:val="0"/>
          <w:bCs w:val="0"/>
          <w:color w:val="auto"/>
        </w:rPr>
        <w:t xml:space="preserve">алёких, плоских). </w:t>
      </w: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 w:val="0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tabs>
          <w:tab w:val="left" w:pos="3860"/>
        </w:tabs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024E0">
        <w:rPr>
          <w:rFonts w:ascii="Times New Roman" w:hAnsi="Times New Roman" w:cs="Times New Roman"/>
          <w:b w:val="0"/>
          <w:bCs w:val="0"/>
          <w:color w:val="auto"/>
        </w:rPr>
        <w:t>Тактическая подготовка</w:t>
      </w:r>
    </w:p>
    <w:p w:rsidR="008024E0" w:rsidRPr="008024E0" w:rsidRDefault="008024E0" w:rsidP="008024E0">
      <w:pPr>
        <w:pStyle w:val="3"/>
        <w:widowControl w:val="0"/>
        <w:tabs>
          <w:tab w:val="left" w:pos="3860"/>
        </w:tabs>
        <w:spacing w:before="0" w:beforeAutospacing="0" w:after="0" w:afterAutospacing="0"/>
        <w:ind w:left="-142"/>
        <w:rPr>
          <w:rFonts w:ascii="Times New Roman" w:hAnsi="Times New Roman" w:cs="Times New Roman"/>
          <w:b w:val="0"/>
          <w:bCs w:val="0"/>
          <w:color w:val="auto"/>
        </w:rPr>
      </w:pPr>
      <w:r w:rsidRPr="008024E0">
        <w:rPr>
          <w:rFonts w:ascii="Times New Roman" w:hAnsi="Times New Roman" w:cs="Times New Roman"/>
          <w:b w:val="0"/>
          <w:bCs w:val="0"/>
          <w:color w:val="auto"/>
        </w:rPr>
        <w:t xml:space="preserve">       Ознакомление с приёмами тактической борьбы. Обучение ведению спортивной борьбы. Умение отслеживать и предвидеть действия соперника. </w:t>
      </w:r>
    </w:p>
    <w:p w:rsidR="008024E0" w:rsidRPr="008024E0" w:rsidRDefault="008024E0" w:rsidP="008024E0">
      <w:pPr>
        <w:pStyle w:val="3"/>
        <w:widowControl w:val="0"/>
        <w:tabs>
          <w:tab w:val="left" w:pos="3860"/>
        </w:tabs>
        <w:spacing w:before="0" w:beforeAutospacing="0" w:after="0" w:afterAutospacing="0"/>
        <w:ind w:left="-142"/>
        <w:rPr>
          <w:rFonts w:ascii="Times New Roman" w:hAnsi="Times New Roman" w:cs="Times New Roman"/>
          <w:b w:val="0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Cs w:val="0"/>
          <w:color w:val="auto"/>
        </w:rPr>
      </w:pPr>
      <w:r w:rsidRPr="008024E0">
        <w:rPr>
          <w:rFonts w:ascii="Times New Roman" w:hAnsi="Times New Roman" w:cs="Times New Roman"/>
          <w:b w:val="0"/>
          <w:bCs w:val="0"/>
          <w:color w:val="auto"/>
        </w:rPr>
        <w:t>Физическая и специальная подготовка</w:t>
      </w: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 w:val="0"/>
          <w:bCs w:val="0"/>
          <w:color w:val="auto"/>
        </w:rPr>
      </w:pPr>
      <w:r w:rsidRPr="008024E0">
        <w:rPr>
          <w:rFonts w:ascii="Times New Roman" w:hAnsi="Times New Roman" w:cs="Times New Roman"/>
          <w:bCs w:val="0"/>
          <w:color w:val="auto"/>
        </w:rPr>
        <w:t xml:space="preserve">       </w:t>
      </w:r>
      <w:r w:rsidRPr="008024E0">
        <w:rPr>
          <w:rFonts w:ascii="Times New Roman" w:hAnsi="Times New Roman" w:cs="Times New Roman"/>
          <w:b w:val="0"/>
          <w:bCs w:val="0"/>
          <w:color w:val="auto"/>
        </w:rPr>
        <w:t>Развитие физических качеств, необходимых для данного вида спорта – быстроты, гибкости, ловкость, специальной выносливости, скоростно-силовых качеств, быстроты реакции на действия соперника. Повышение функционального состояния организма.</w:t>
      </w: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</w:rPr>
      </w:pPr>
    </w:p>
    <w:p w:rsidR="008024E0" w:rsidRPr="008024E0" w:rsidRDefault="008024E0" w:rsidP="008024E0">
      <w:pPr>
        <w:pStyle w:val="3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color w:val="auto"/>
        </w:rPr>
      </w:pPr>
    </w:p>
    <w:p w:rsidR="008024E0" w:rsidRPr="008024E0" w:rsidRDefault="008024E0" w:rsidP="008024E0">
      <w:pPr>
        <w:ind w:left="-993"/>
        <w:rPr>
          <w:rFonts w:ascii="Times New Roman" w:hAnsi="Times New Roman" w:cs="Times New Roman"/>
          <w:i/>
          <w:sz w:val="24"/>
          <w:szCs w:val="24"/>
        </w:rPr>
      </w:pPr>
    </w:p>
    <w:sectPr w:rsidR="008024E0" w:rsidRPr="008024E0" w:rsidSect="004062D0">
      <w:pgSz w:w="11906" w:h="16838"/>
      <w:pgMar w:top="567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9F" w:rsidRDefault="00FC439F" w:rsidP="008024E0">
      <w:r>
        <w:separator/>
      </w:r>
    </w:p>
  </w:endnote>
  <w:endnote w:type="continuationSeparator" w:id="0">
    <w:p w:rsidR="00FC439F" w:rsidRDefault="00FC439F" w:rsidP="0080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9F" w:rsidRDefault="00FC439F" w:rsidP="008024E0">
      <w:r>
        <w:separator/>
      </w:r>
    </w:p>
  </w:footnote>
  <w:footnote w:type="continuationSeparator" w:id="0">
    <w:p w:rsidR="00FC439F" w:rsidRDefault="00FC439F" w:rsidP="00802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03"/>
    <w:multiLevelType w:val="hybridMultilevel"/>
    <w:tmpl w:val="23A86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6DE7"/>
    <w:multiLevelType w:val="hybridMultilevel"/>
    <w:tmpl w:val="41C8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6ABD"/>
    <w:multiLevelType w:val="hybridMultilevel"/>
    <w:tmpl w:val="4984C7DA"/>
    <w:lvl w:ilvl="0" w:tplc="917016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2D70"/>
    <w:multiLevelType w:val="hybridMultilevel"/>
    <w:tmpl w:val="9BF2F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79EE"/>
    <w:multiLevelType w:val="hybridMultilevel"/>
    <w:tmpl w:val="5298E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14CE"/>
    <w:multiLevelType w:val="hybridMultilevel"/>
    <w:tmpl w:val="083A1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B0CA6"/>
    <w:multiLevelType w:val="hybridMultilevel"/>
    <w:tmpl w:val="54D0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73A77"/>
    <w:multiLevelType w:val="hybridMultilevel"/>
    <w:tmpl w:val="EFCC2E70"/>
    <w:lvl w:ilvl="0" w:tplc="076AA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CA9"/>
    <w:rsid w:val="00020A59"/>
    <w:rsid w:val="00192C36"/>
    <w:rsid w:val="001A5E40"/>
    <w:rsid w:val="004062D0"/>
    <w:rsid w:val="005170BD"/>
    <w:rsid w:val="006478A6"/>
    <w:rsid w:val="00677896"/>
    <w:rsid w:val="00693CE5"/>
    <w:rsid w:val="008024E0"/>
    <w:rsid w:val="00BE4822"/>
    <w:rsid w:val="00CD4CA9"/>
    <w:rsid w:val="00D643DB"/>
    <w:rsid w:val="00E11992"/>
    <w:rsid w:val="00EE0D54"/>
    <w:rsid w:val="00F14DCA"/>
    <w:rsid w:val="00F439A9"/>
    <w:rsid w:val="00F957BB"/>
    <w:rsid w:val="00FC439F"/>
    <w:rsid w:val="00F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96"/>
  </w:style>
  <w:style w:type="paragraph" w:styleId="3">
    <w:name w:val="heading 3"/>
    <w:basedOn w:val="a"/>
    <w:link w:val="30"/>
    <w:qFormat/>
    <w:rsid w:val="008024E0"/>
    <w:pPr>
      <w:spacing w:before="100" w:beforeAutospacing="1" w:after="100" w:afterAutospacing="1" w:line="360" w:lineRule="auto"/>
      <w:ind w:left="0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024E0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4E0"/>
    <w:pPr>
      <w:spacing w:line="36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024E0"/>
    <w:pPr>
      <w:spacing w:before="100" w:beforeAutospacing="1" w:after="100" w:afterAutospacing="1" w:line="360" w:lineRule="auto"/>
      <w:ind w:left="0"/>
    </w:pPr>
    <w:rPr>
      <w:rFonts w:ascii="Verdana" w:eastAsia="Times New Roman" w:hAnsi="Verdana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24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4E0"/>
  </w:style>
  <w:style w:type="paragraph" w:styleId="a8">
    <w:name w:val="footer"/>
    <w:basedOn w:val="a"/>
    <w:link w:val="a9"/>
    <w:uiPriority w:val="99"/>
    <w:semiHidden/>
    <w:unhideWhenUsed/>
    <w:rsid w:val="008024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2012-12-16T15:15:00Z</cp:lastPrinted>
  <dcterms:created xsi:type="dcterms:W3CDTF">2012-09-30T16:33:00Z</dcterms:created>
  <dcterms:modified xsi:type="dcterms:W3CDTF">2012-12-16T15:18:00Z</dcterms:modified>
</cp:coreProperties>
</file>