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</w:rPr>
        <w:id w:val="12406985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lang w:val="ru-RU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7668"/>
          </w:tblGrid>
          <w:tr w:rsidR="0096242F" w:rsidRPr="0096242F">
            <w:sdt>
              <w:sdtPr>
                <w:rPr>
                  <w:rFonts w:asciiTheme="majorHAnsi" w:eastAsiaTheme="majorEastAsia" w:hAnsiTheme="majorHAnsi" w:cstheme="majorBidi"/>
                </w:rPr>
                <w:alias w:val="Организация"/>
                <w:id w:val="13406915"/>
                <w:placeholder>
                  <w:docPart w:val="67FEEE777D124785B4ADEF9A061654BA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96242F" w:rsidRPr="0096242F" w:rsidRDefault="0096242F" w:rsidP="0096242F">
                    <w:pPr>
                      <w:pStyle w:val="aa"/>
                      <w:rPr>
                        <w:rFonts w:asciiTheme="majorHAnsi" w:eastAsiaTheme="majorEastAsia" w:hAnsiTheme="majorHAnsi" w:cstheme="majorBidi"/>
                        <w:lang w:val="ru-RU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lang w:val="ru-RU"/>
                      </w:rPr>
                      <w:t>МБОУ «</w:t>
                    </w:r>
                    <w:proofErr w:type="spellStart"/>
                    <w:r>
                      <w:rPr>
                        <w:rFonts w:asciiTheme="majorHAnsi" w:eastAsiaTheme="majorEastAsia" w:hAnsiTheme="majorHAnsi" w:cstheme="majorBidi"/>
                        <w:lang w:val="ru-RU"/>
                      </w:rPr>
                      <w:t>Шеломовская</w:t>
                    </w:r>
                    <w:proofErr w:type="spellEnd"/>
                    <w:r>
                      <w:rPr>
                        <w:rFonts w:asciiTheme="majorHAnsi" w:eastAsiaTheme="majorEastAsia" w:hAnsiTheme="majorHAnsi" w:cstheme="majorBidi"/>
                        <w:lang w:val="ru-RU"/>
                      </w:rPr>
                      <w:t xml:space="preserve"> СОШ»</w:t>
                    </w:r>
                  </w:p>
                </w:tc>
              </w:sdtContent>
            </w:sdt>
          </w:tr>
          <w:tr w:rsidR="0096242F" w:rsidRPr="0096242F" w:rsidTr="0096242F">
            <w:trPr>
              <w:trHeight w:val="3698"/>
            </w:trPr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Заголовок"/>
                  <w:id w:val="13406919"/>
                  <w:placeholder>
                    <w:docPart w:val="994157AE902248CE89C9E4506D60BC36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96242F" w:rsidRPr="0096242F" w:rsidRDefault="0096242F" w:rsidP="0096242F">
                    <w:pPr>
                      <w:pStyle w:val="aa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  <w:lang w:val="ru-RU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  <w:lang w:val="ru-RU"/>
                      </w:rPr>
                      <w:t>Автоколебания. Генератор незатухающих колебаний.</w:t>
                    </w:r>
                  </w:p>
                </w:sdtContent>
              </w:sdt>
            </w:tc>
          </w:tr>
          <w:tr w:rsidR="0096242F" w:rsidRPr="0096242F"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alias w:val="Подзаголовок"/>
                <w:id w:val="13406923"/>
                <w:placeholder>
                  <w:docPart w:val="0C4636D60FFD4C49B23641C32FAF7FCC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96242F" w:rsidRPr="0096242F" w:rsidRDefault="0096242F" w:rsidP="0096242F">
                    <w:pPr>
                      <w:pStyle w:val="aa"/>
                      <w:rPr>
                        <w:rFonts w:asciiTheme="majorHAnsi" w:eastAsiaTheme="majorEastAsia" w:hAnsiTheme="majorHAnsi" w:cstheme="majorBidi"/>
                        <w:lang w:val="ru-RU"/>
                      </w:rPr>
                    </w:pPr>
                    <w:r w:rsidRPr="0096242F"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  <w:t>Разработка урока физики в 11 классе (</w:t>
                    </w:r>
                    <w:r w:rsidRPr="0096242F"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  <w:t xml:space="preserve">Г.Я. </w:t>
                    </w:r>
                    <w:proofErr w:type="spellStart"/>
                    <w:r w:rsidRPr="0096242F"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  <w:t>Мякишев</w:t>
                    </w:r>
                    <w:proofErr w:type="spellEnd"/>
                    <w:r w:rsidRPr="0096242F"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  <w:t xml:space="preserve">, Б.Б. </w:t>
                    </w:r>
                    <w:proofErr w:type="spellStart"/>
                    <w:r w:rsidRPr="0096242F"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  <w:t>Буховцев</w:t>
                    </w:r>
                    <w:proofErr w:type="spellEnd"/>
                    <w:r w:rsidRPr="0096242F"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  <w:t>)</w:t>
                    </w:r>
                  </w:p>
                </w:tc>
              </w:sdtContent>
            </w:sdt>
          </w:tr>
        </w:tbl>
        <w:p w:rsidR="0096242F" w:rsidRDefault="0096242F">
          <w:pPr>
            <w:rPr>
              <w:lang w:val="ru-RU"/>
            </w:rPr>
          </w:pPr>
        </w:p>
        <w:p w:rsidR="0096242F" w:rsidRDefault="0096242F">
          <w:pPr>
            <w:rPr>
              <w:lang w:val="ru-RU"/>
            </w:rPr>
          </w:pPr>
        </w:p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7668"/>
          </w:tblGrid>
          <w:tr w:rsidR="0096242F" w:rsidRPr="0096242F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F81BD" w:themeColor="accent1"/>
                  </w:rPr>
                  <w:alias w:val="Автор"/>
                  <w:id w:val="13406928"/>
                  <w:placeholder>
                    <w:docPart w:val="718AE084E5804CEC915CB9E247EEE346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96242F" w:rsidRPr="0096242F" w:rsidRDefault="0096242F">
                    <w:pPr>
                      <w:pStyle w:val="aa"/>
                      <w:rPr>
                        <w:color w:val="4F81BD" w:themeColor="accent1"/>
                        <w:lang w:val="ru-RU"/>
                      </w:rPr>
                    </w:pPr>
                    <w:r>
                      <w:rPr>
                        <w:color w:val="4F81BD" w:themeColor="accent1"/>
                        <w:lang w:val="ru-RU"/>
                      </w:rPr>
                      <w:t xml:space="preserve">Учитель физики: </w:t>
                    </w:r>
                    <w:proofErr w:type="spellStart"/>
                    <w:r>
                      <w:rPr>
                        <w:color w:val="4F81BD" w:themeColor="accent1"/>
                        <w:lang w:val="ru-RU"/>
                      </w:rPr>
                      <w:t>Мамеева-Шварцман</w:t>
                    </w:r>
                    <w:proofErr w:type="spellEnd"/>
                    <w:r>
                      <w:rPr>
                        <w:color w:val="4F81BD" w:themeColor="accent1"/>
                        <w:lang w:val="ru-RU"/>
                      </w:rPr>
                      <w:t xml:space="preserve"> Ирина Михайловна</w:t>
                    </w:r>
                  </w:p>
                </w:sdtContent>
              </w:sdt>
              <w:sdt>
                <w:sdtPr>
                  <w:rPr>
                    <w:color w:val="4F81BD" w:themeColor="accent1"/>
                  </w:rPr>
                  <w:alias w:val="Дата"/>
                  <w:id w:val="13406932"/>
                  <w:placeholder>
                    <w:docPart w:val="01DAE3A6D73243AEBF657FF85D91ED6E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96242F" w:rsidRPr="0096242F" w:rsidRDefault="0096242F">
                    <w:pPr>
                      <w:pStyle w:val="aa"/>
                      <w:rPr>
                        <w:color w:val="4F81BD" w:themeColor="accent1"/>
                        <w:lang w:val="ru-RU"/>
                      </w:rPr>
                    </w:pPr>
                    <w:r>
                      <w:rPr>
                        <w:color w:val="4F81BD" w:themeColor="accent1"/>
                        <w:lang w:val="ru-RU"/>
                      </w:rPr>
                      <w:t>2012-2013 учебный год</w:t>
                    </w:r>
                  </w:p>
                </w:sdtContent>
              </w:sdt>
              <w:p w:rsidR="0096242F" w:rsidRPr="0096242F" w:rsidRDefault="0096242F">
                <w:pPr>
                  <w:pStyle w:val="aa"/>
                  <w:rPr>
                    <w:color w:val="4F81BD" w:themeColor="accent1"/>
                    <w:lang w:val="ru-RU"/>
                  </w:rPr>
                </w:pPr>
              </w:p>
            </w:tc>
          </w:tr>
        </w:tbl>
        <w:p w:rsidR="0096242F" w:rsidRDefault="0096242F">
          <w:pPr>
            <w:rPr>
              <w:lang w:val="ru-RU"/>
            </w:rPr>
          </w:pPr>
        </w:p>
        <w:p w:rsidR="0096242F" w:rsidRDefault="0096242F">
          <w:pPr>
            <w:rPr>
              <w:lang w:val="ru-RU"/>
            </w:rPr>
          </w:pPr>
          <w:r>
            <w:rPr>
              <w:lang w:val="ru-RU"/>
            </w:rPr>
            <w:br w:type="page"/>
          </w:r>
        </w:p>
      </w:sdtContent>
    </w:sdt>
    <w:tbl>
      <w:tblPr>
        <w:tblStyle w:val="af7"/>
        <w:tblW w:w="10490" w:type="dxa"/>
        <w:tblInd w:w="-743" w:type="dxa"/>
        <w:tblLook w:val="04A0"/>
      </w:tblPr>
      <w:tblGrid>
        <w:gridCol w:w="2093"/>
        <w:gridCol w:w="8397"/>
      </w:tblGrid>
      <w:tr w:rsidR="0096242F" w:rsidRPr="0096242F" w:rsidTr="0096242F">
        <w:tc>
          <w:tcPr>
            <w:tcW w:w="2093" w:type="dxa"/>
          </w:tcPr>
          <w:p w:rsidR="0096242F" w:rsidRPr="003426BA" w:rsidRDefault="0096242F" w:rsidP="0096242F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26B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Тема урока</w:t>
            </w:r>
          </w:p>
        </w:tc>
        <w:tc>
          <w:tcPr>
            <w:tcW w:w="8397" w:type="dxa"/>
          </w:tcPr>
          <w:p w:rsidR="0096242F" w:rsidRDefault="0096242F" w:rsidP="0096242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26B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§ 36. Автоколебания. Генератор незатухающих колебаний</w:t>
            </w:r>
          </w:p>
          <w:p w:rsidR="00B324A0" w:rsidRPr="003426BA" w:rsidRDefault="00B324A0" w:rsidP="0096242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6242F" w:rsidRPr="0096242F" w:rsidTr="0096242F">
        <w:tc>
          <w:tcPr>
            <w:tcW w:w="2093" w:type="dxa"/>
          </w:tcPr>
          <w:p w:rsidR="0096242F" w:rsidRPr="003426BA" w:rsidRDefault="0096242F" w:rsidP="0096242F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26B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№ урока</w:t>
            </w:r>
          </w:p>
        </w:tc>
        <w:tc>
          <w:tcPr>
            <w:tcW w:w="8397" w:type="dxa"/>
          </w:tcPr>
          <w:p w:rsidR="0096242F" w:rsidRDefault="0096242F" w:rsidP="0096242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26B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  <w:p w:rsidR="00B324A0" w:rsidRPr="003426BA" w:rsidRDefault="00B324A0" w:rsidP="0096242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6242F" w:rsidRPr="0096242F" w:rsidTr="0096242F">
        <w:tc>
          <w:tcPr>
            <w:tcW w:w="2093" w:type="dxa"/>
          </w:tcPr>
          <w:p w:rsidR="0096242F" w:rsidRPr="003426BA" w:rsidRDefault="0096242F" w:rsidP="0096242F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26B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Раздел</w:t>
            </w:r>
          </w:p>
        </w:tc>
        <w:tc>
          <w:tcPr>
            <w:tcW w:w="8397" w:type="dxa"/>
          </w:tcPr>
          <w:p w:rsidR="0096242F" w:rsidRDefault="0096242F" w:rsidP="0096242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26B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Колебания и волны</w:t>
            </w:r>
          </w:p>
          <w:p w:rsidR="00B324A0" w:rsidRPr="003426BA" w:rsidRDefault="00B324A0" w:rsidP="0096242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6242F" w:rsidRPr="0096242F" w:rsidTr="0096242F">
        <w:tc>
          <w:tcPr>
            <w:tcW w:w="2093" w:type="dxa"/>
          </w:tcPr>
          <w:p w:rsidR="0096242F" w:rsidRPr="003426BA" w:rsidRDefault="0096242F" w:rsidP="0096242F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26B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Глава</w:t>
            </w:r>
          </w:p>
        </w:tc>
        <w:tc>
          <w:tcPr>
            <w:tcW w:w="8397" w:type="dxa"/>
          </w:tcPr>
          <w:p w:rsidR="0096242F" w:rsidRDefault="0096242F" w:rsidP="0096242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26B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 Электромагнитные колебания</w:t>
            </w:r>
          </w:p>
          <w:p w:rsidR="00B324A0" w:rsidRPr="003426BA" w:rsidRDefault="00B324A0" w:rsidP="0096242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6242F" w:rsidRPr="0096242F" w:rsidTr="0096242F">
        <w:tc>
          <w:tcPr>
            <w:tcW w:w="2093" w:type="dxa"/>
          </w:tcPr>
          <w:p w:rsidR="0096242F" w:rsidRPr="003426BA" w:rsidRDefault="0096242F" w:rsidP="0096242F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26B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Цели урока</w:t>
            </w:r>
          </w:p>
        </w:tc>
        <w:tc>
          <w:tcPr>
            <w:tcW w:w="8397" w:type="dxa"/>
          </w:tcPr>
          <w:p w:rsidR="0096242F" w:rsidRPr="0096242F" w:rsidRDefault="0096242F" w:rsidP="00962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426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ru-RU" w:eastAsia="ru-RU" w:bidi="ar-SA"/>
              </w:rPr>
              <w:t>Образовательные:</w:t>
            </w:r>
            <w:r w:rsidRPr="0096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  <w:p w:rsidR="0096242F" w:rsidRPr="003426BA" w:rsidRDefault="003426BA" w:rsidP="003426BA">
            <w:pPr>
              <w:numPr>
                <w:ilvl w:val="0"/>
                <w:numId w:val="2"/>
              </w:numPr>
              <w:tabs>
                <w:tab w:val="clear" w:pos="720"/>
                <w:tab w:val="num" w:pos="493"/>
              </w:tabs>
              <w:ind w:left="351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с</w:t>
            </w:r>
            <w:r w:rsidR="0096242F" w:rsidRPr="0096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фо</w:t>
            </w:r>
            <w:r w:rsidRPr="0034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рмировать понятие автоколебаний;</w:t>
            </w:r>
            <w:r w:rsidR="0096242F" w:rsidRPr="0096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 xml:space="preserve"> рассмотреть принцип действия генератора незату</w:t>
            </w:r>
            <w:r w:rsidRPr="0034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хающих колебаний на транзисторе, генераторов низких и высоких частот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;</w:t>
            </w:r>
          </w:p>
          <w:p w:rsidR="003426BA" w:rsidRPr="0096242F" w:rsidRDefault="003426BA" w:rsidP="003426BA">
            <w:pPr>
              <w:numPr>
                <w:ilvl w:val="0"/>
                <w:numId w:val="2"/>
              </w:numPr>
              <w:tabs>
                <w:tab w:val="clear" w:pos="720"/>
                <w:tab w:val="num" w:pos="493"/>
              </w:tabs>
              <w:ind w:left="351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и</w:t>
            </w:r>
            <w:r w:rsidRPr="0034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сследовать зависимость вида осциллограммы коле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баний от их частоты и амплитуды;</w:t>
            </w:r>
          </w:p>
          <w:p w:rsidR="0096242F" w:rsidRPr="0096242F" w:rsidRDefault="003426BA" w:rsidP="003426BA">
            <w:pPr>
              <w:numPr>
                <w:ilvl w:val="0"/>
                <w:numId w:val="2"/>
              </w:numPr>
              <w:tabs>
                <w:tab w:val="clear" w:pos="720"/>
                <w:tab w:val="num" w:pos="493"/>
              </w:tabs>
              <w:ind w:left="351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п</w:t>
            </w:r>
            <w:r w:rsidR="0096242F" w:rsidRPr="0096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родолжить формирование  знаний по физическим основам получения переменного тока. </w:t>
            </w:r>
          </w:p>
          <w:p w:rsidR="0096242F" w:rsidRPr="0096242F" w:rsidRDefault="0096242F" w:rsidP="00962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426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ru-RU" w:eastAsia="ru-RU" w:bidi="ar-SA"/>
              </w:rPr>
              <w:t>Развивающие:</w:t>
            </w:r>
            <w:r w:rsidRPr="0096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  <w:p w:rsidR="0096242F" w:rsidRPr="0096242F" w:rsidRDefault="003426BA" w:rsidP="003426BA">
            <w:pPr>
              <w:numPr>
                <w:ilvl w:val="0"/>
                <w:numId w:val="3"/>
              </w:numPr>
              <w:tabs>
                <w:tab w:val="clear" w:pos="720"/>
                <w:tab w:val="num" w:pos="351"/>
              </w:tabs>
              <w:ind w:left="351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р</w:t>
            </w:r>
            <w:r w:rsidR="0096242F" w:rsidRPr="0096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азвивать практические умения учащихся: умение анализировать, обобщать, выделять   главную мысль из 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ассказа учителя и делать выводы;</w:t>
            </w:r>
          </w:p>
          <w:p w:rsidR="0096242F" w:rsidRPr="0096242F" w:rsidRDefault="003426BA" w:rsidP="003426BA">
            <w:pPr>
              <w:numPr>
                <w:ilvl w:val="0"/>
                <w:numId w:val="3"/>
              </w:numPr>
              <w:tabs>
                <w:tab w:val="clear" w:pos="720"/>
                <w:tab w:val="num" w:pos="351"/>
              </w:tabs>
              <w:ind w:left="351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р</w:t>
            </w:r>
            <w:r w:rsidR="0096242F" w:rsidRPr="0096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азвивать умение применять полученные знания в новых условиях. </w:t>
            </w:r>
          </w:p>
          <w:p w:rsidR="0096242F" w:rsidRPr="0096242F" w:rsidRDefault="0096242F" w:rsidP="00962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426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ru-RU" w:eastAsia="ru-RU" w:bidi="ar-SA"/>
              </w:rPr>
              <w:t>Воспитывающие:</w:t>
            </w:r>
            <w:r w:rsidRPr="0096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  <w:p w:rsidR="0096242F" w:rsidRPr="0096242F" w:rsidRDefault="003426BA" w:rsidP="003426BA">
            <w:pPr>
              <w:numPr>
                <w:ilvl w:val="0"/>
                <w:numId w:val="4"/>
              </w:numPr>
              <w:tabs>
                <w:tab w:val="clear" w:pos="720"/>
                <w:tab w:val="num" w:pos="351"/>
              </w:tabs>
              <w:ind w:left="351" w:hanging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р</w:t>
            </w:r>
            <w:r w:rsidR="0096242F" w:rsidRPr="0096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асширить мировоззрение учащихся об истории исследования по проблемам вынужденных колебаний, вкладе ученых в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тановление теории автоколебаний;</w:t>
            </w:r>
          </w:p>
          <w:p w:rsidR="0096242F" w:rsidRDefault="003426BA" w:rsidP="003426BA">
            <w:pPr>
              <w:numPr>
                <w:ilvl w:val="0"/>
                <w:numId w:val="4"/>
              </w:numPr>
              <w:tabs>
                <w:tab w:val="clear" w:pos="720"/>
                <w:tab w:val="num" w:pos="351"/>
              </w:tabs>
              <w:ind w:left="351" w:hanging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о</w:t>
            </w:r>
            <w:r w:rsidR="0096242F" w:rsidRPr="0096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 xml:space="preserve">трабатывать навыки учебного труда по </w:t>
            </w:r>
            <w:r w:rsidRPr="0034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составлению опорного</w:t>
            </w:r>
            <w:r w:rsidR="0096242F" w:rsidRPr="0096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 xml:space="preserve"> конспекта</w:t>
            </w:r>
            <w:r w:rsidRPr="0034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 xml:space="preserve"> (схемы)</w:t>
            </w:r>
            <w:r w:rsidR="0096242F" w:rsidRPr="0096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 xml:space="preserve"> материала. </w:t>
            </w:r>
          </w:p>
          <w:p w:rsidR="00B324A0" w:rsidRPr="003426BA" w:rsidRDefault="00B324A0" w:rsidP="00B324A0">
            <w:pPr>
              <w:ind w:left="3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96242F" w:rsidRPr="0096242F" w:rsidTr="0096242F">
        <w:tc>
          <w:tcPr>
            <w:tcW w:w="2093" w:type="dxa"/>
          </w:tcPr>
          <w:p w:rsidR="0096242F" w:rsidRPr="003426BA" w:rsidRDefault="0096242F" w:rsidP="0096242F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26B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Тип урока</w:t>
            </w:r>
          </w:p>
        </w:tc>
        <w:tc>
          <w:tcPr>
            <w:tcW w:w="8397" w:type="dxa"/>
          </w:tcPr>
          <w:p w:rsidR="0096242F" w:rsidRDefault="0096242F" w:rsidP="0096242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26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изучение и первичное закрепление новых знаний</w:t>
            </w:r>
          </w:p>
          <w:p w:rsidR="00B324A0" w:rsidRPr="003426BA" w:rsidRDefault="00B324A0" w:rsidP="0096242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6242F" w:rsidRPr="0096242F" w:rsidTr="0096242F">
        <w:tc>
          <w:tcPr>
            <w:tcW w:w="2093" w:type="dxa"/>
          </w:tcPr>
          <w:p w:rsidR="0096242F" w:rsidRPr="003426BA" w:rsidRDefault="0096242F" w:rsidP="003426BA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26B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Форм</w:t>
            </w:r>
            <w:r w:rsidR="003426B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ы работы на</w:t>
            </w:r>
            <w:r w:rsidRPr="003426B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урок</w:t>
            </w:r>
            <w:r w:rsidR="003426B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е</w:t>
            </w:r>
          </w:p>
        </w:tc>
        <w:tc>
          <w:tcPr>
            <w:tcW w:w="8397" w:type="dxa"/>
          </w:tcPr>
          <w:p w:rsidR="0096242F" w:rsidRDefault="0096242F" w:rsidP="0096242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3426B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Эвристическая беседа, составление опорного конспекта</w:t>
            </w:r>
            <w:r w:rsidR="003426B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(схемы)</w:t>
            </w:r>
            <w:r w:rsidRPr="003426B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мини-исследование, фронтальная работа</w:t>
            </w:r>
            <w:r w:rsidR="003426B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работа в группах, индивидуальный опрос (рефлексия, тестирование)</w:t>
            </w:r>
            <w:proofErr w:type="gramEnd"/>
          </w:p>
          <w:p w:rsidR="00B324A0" w:rsidRPr="003426BA" w:rsidRDefault="00B324A0" w:rsidP="0096242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6242F" w:rsidRPr="0096242F" w:rsidTr="0096242F">
        <w:tc>
          <w:tcPr>
            <w:tcW w:w="2093" w:type="dxa"/>
          </w:tcPr>
          <w:p w:rsidR="0096242F" w:rsidRPr="003426BA" w:rsidRDefault="0096242F" w:rsidP="0096242F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26B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Метод</w:t>
            </w:r>
            <w:r w:rsidR="00B324A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ы</w:t>
            </w:r>
            <w:r w:rsidRPr="003426B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обучения</w:t>
            </w:r>
          </w:p>
        </w:tc>
        <w:tc>
          <w:tcPr>
            <w:tcW w:w="8397" w:type="dxa"/>
          </w:tcPr>
          <w:p w:rsidR="0096242F" w:rsidRDefault="003426BA" w:rsidP="0096242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Проблемно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spellStart"/>
            <w:r w:rsidR="0096242F" w:rsidRPr="003426BA">
              <w:rPr>
                <w:rFonts w:ascii="Times New Roman" w:hAnsi="Times New Roman" w:cs="Times New Roman"/>
                <w:sz w:val="20"/>
                <w:szCs w:val="20"/>
              </w:rPr>
              <w:t>поисковый</w:t>
            </w:r>
            <w:proofErr w:type="spellEnd"/>
            <w:r w:rsidR="0096242F" w:rsidRPr="003426BA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="0096242F" w:rsidRPr="003426BA">
              <w:rPr>
                <w:rFonts w:ascii="Times New Roman" w:hAnsi="Times New Roman" w:cs="Times New Roman"/>
                <w:sz w:val="20"/>
                <w:szCs w:val="20"/>
              </w:rPr>
              <w:t>репродуктивный</w:t>
            </w:r>
            <w:proofErr w:type="spellEnd"/>
          </w:p>
          <w:p w:rsidR="00B324A0" w:rsidRPr="00B324A0" w:rsidRDefault="00B324A0" w:rsidP="0096242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6242F" w:rsidRPr="0096242F" w:rsidTr="0096242F">
        <w:tc>
          <w:tcPr>
            <w:tcW w:w="2093" w:type="dxa"/>
          </w:tcPr>
          <w:p w:rsidR="0096242F" w:rsidRPr="003426BA" w:rsidRDefault="0096242F" w:rsidP="0096242F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26B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Средства обучения</w:t>
            </w:r>
          </w:p>
        </w:tc>
        <w:tc>
          <w:tcPr>
            <w:tcW w:w="8397" w:type="dxa"/>
          </w:tcPr>
          <w:p w:rsidR="003426BA" w:rsidRPr="003426BA" w:rsidRDefault="003426BA" w:rsidP="003426B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Pr="003426B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</w:t>
            </w:r>
            <w:r w:rsidR="0096242F" w:rsidRPr="003426B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чебник </w:t>
            </w:r>
            <w:r w:rsidR="0096242F" w:rsidRPr="003426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"Физика-11"</w:t>
            </w:r>
            <w:r w:rsidRPr="003426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3426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Мякишев</w:t>
            </w:r>
            <w:proofErr w:type="spellEnd"/>
            <w:r w:rsidRPr="003426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3426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Буховцев</w:t>
            </w:r>
            <w:proofErr w:type="spellEnd"/>
            <w:r w:rsidRPr="003426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), </w:t>
            </w:r>
            <w:r w:rsidR="0096242F" w:rsidRPr="003426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рабочие </w:t>
            </w:r>
            <w:r w:rsidRPr="003426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тетради</w:t>
            </w:r>
            <w:r w:rsidR="0096242F" w:rsidRPr="003426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</w:t>
            </w:r>
            <w:r w:rsidR="0096242F" w:rsidRPr="00342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96242F" w:rsidRPr="003426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2 листа ватмана, маркеры, </w:t>
            </w:r>
            <w:r w:rsidRPr="003426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бланки с </w:t>
            </w:r>
            <w:r w:rsidR="0096242F" w:rsidRPr="003426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тест</w:t>
            </w:r>
            <w:r w:rsidRPr="003426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ом и рефлексией;</w:t>
            </w:r>
          </w:p>
          <w:p w:rsidR="0096242F" w:rsidRDefault="003426BA" w:rsidP="003426B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 </w:t>
            </w:r>
            <w:r w:rsidRPr="003426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компьютер, проектор, экран, виртуальный звуковой генератор, виртуальный осциллограф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;</w:t>
            </w:r>
          </w:p>
          <w:p w:rsidR="003426BA" w:rsidRDefault="003426BA" w:rsidP="003426B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флеш-рисунки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«Генератор на транзисторе», «Диапазоны звуковых частот»</w:t>
            </w:r>
          </w:p>
          <w:p w:rsidR="003426BA" w:rsidRDefault="003426BA" w:rsidP="003426B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OMS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-модули «Генератор низкой (звуковой) частоты», «Генератор высокой частоты»</w:t>
            </w:r>
          </w:p>
          <w:p w:rsidR="00B324A0" w:rsidRPr="003426BA" w:rsidRDefault="00B324A0" w:rsidP="003426B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6242F" w:rsidRPr="0096242F" w:rsidTr="0096242F">
        <w:tc>
          <w:tcPr>
            <w:tcW w:w="2093" w:type="dxa"/>
          </w:tcPr>
          <w:p w:rsidR="0096242F" w:rsidRPr="003426BA" w:rsidRDefault="0096242F" w:rsidP="00B324A0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26B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Демонстраци</w:t>
            </w:r>
            <w:r w:rsidR="00B324A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</w:t>
            </w:r>
          </w:p>
        </w:tc>
        <w:tc>
          <w:tcPr>
            <w:tcW w:w="8397" w:type="dxa"/>
          </w:tcPr>
          <w:p w:rsidR="003426BA" w:rsidRDefault="003426BA" w:rsidP="003426B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26B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Зависимость осциллограммы электромагнитных колебаний звуковой частоты от частоты и амплитуды колебаний</w:t>
            </w:r>
          </w:p>
          <w:p w:rsidR="00B324A0" w:rsidRPr="003426BA" w:rsidRDefault="00B324A0" w:rsidP="003426B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6242F" w:rsidRPr="0096242F" w:rsidTr="00B324A0">
        <w:trPr>
          <w:trHeight w:val="449"/>
        </w:trPr>
        <w:tc>
          <w:tcPr>
            <w:tcW w:w="10490" w:type="dxa"/>
            <w:gridSpan w:val="2"/>
            <w:vAlign w:val="center"/>
          </w:tcPr>
          <w:p w:rsidR="0096242F" w:rsidRPr="003426BA" w:rsidRDefault="0096242F" w:rsidP="009624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26B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Этапы урока</w:t>
            </w:r>
          </w:p>
        </w:tc>
      </w:tr>
      <w:tr w:rsidR="0096242F" w:rsidRPr="0096242F" w:rsidTr="0096242F">
        <w:tc>
          <w:tcPr>
            <w:tcW w:w="2093" w:type="dxa"/>
          </w:tcPr>
          <w:p w:rsidR="0096242F" w:rsidRPr="003426BA" w:rsidRDefault="0096242F" w:rsidP="0096242F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3426B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Оргмомент</w:t>
            </w:r>
            <w:proofErr w:type="spellEnd"/>
          </w:p>
        </w:tc>
        <w:tc>
          <w:tcPr>
            <w:tcW w:w="8397" w:type="dxa"/>
            <w:vAlign w:val="center"/>
          </w:tcPr>
          <w:p w:rsidR="0096242F" w:rsidRDefault="0096242F" w:rsidP="0096242F">
            <w:pPr>
              <w:pStyle w:val="af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426BA">
              <w:rPr>
                <w:color w:val="000000"/>
                <w:sz w:val="20"/>
                <w:szCs w:val="20"/>
              </w:rPr>
              <w:t>Установление готовности класса к уроку.</w:t>
            </w:r>
          </w:p>
          <w:p w:rsidR="00B324A0" w:rsidRPr="003426BA" w:rsidRDefault="00B324A0" w:rsidP="0096242F">
            <w:pPr>
              <w:pStyle w:val="af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96242F" w:rsidRPr="0096242F" w:rsidTr="0096242F">
        <w:tc>
          <w:tcPr>
            <w:tcW w:w="2093" w:type="dxa"/>
          </w:tcPr>
          <w:p w:rsidR="0096242F" w:rsidRPr="003426BA" w:rsidRDefault="0096242F" w:rsidP="0096242F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26B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Мотивация </w:t>
            </w:r>
          </w:p>
        </w:tc>
        <w:tc>
          <w:tcPr>
            <w:tcW w:w="8397" w:type="dxa"/>
          </w:tcPr>
          <w:p w:rsidR="0096242F" w:rsidRDefault="0096242F" w:rsidP="0096242F">
            <w:pPr>
              <w:pStyle w:val="af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Перед ребятами изображения (или реальные предметы) математического маятника и маятниковых часов; гитары и скрипки; воспроизведение звука стука мела о доску и звука от соприкосновения пенопласта со стеклом (или любые другие примеры, демонстрирующие затухающие и незатухающие колебания).</w:t>
            </w:r>
          </w:p>
          <w:p w:rsidR="0096242F" w:rsidRDefault="0096242F" w:rsidP="0096242F">
            <w:pPr>
              <w:pStyle w:val="af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Ребята, что объединяет все эти примеры?.. Вспомним, что с</w:t>
            </w:r>
            <w:r w:rsidRPr="0096242F">
              <w:rPr>
                <w:color w:val="000000"/>
                <w:sz w:val="20"/>
                <w:szCs w:val="20"/>
              </w:rPr>
              <w:t xml:space="preserve">вободные колебания в реальном колебательном контуре всегда затухающие. </w:t>
            </w:r>
            <w:r>
              <w:rPr>
                <w:color w:val="000000"/>
                <w:sz w:val="20"/>
                <w:szCs w:val="20"/>
              </w:rPr>
              <w:t>Но зачастую просто необходимо сделать их незатухающими. Давайте с вами постараемся найти пути к решению этой проблемы. Что же нужно для того, чтобы во время колебательного процесса энергия не терялась?..</w:t>
            </w:r>
          </w:p>
          <w:p w:rsidR="0096242F" w:rsidRPr="0096242F" w:rsidRDefault="0096242F" w:rsidP="0096242F">
            <w:pPr>
              <w:pStyle w:val="af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Итак, нам требуется</w:t>
            </w:r>
            <w:r w:rsidRPr="0096242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такое </w:t>
            </w:r>
            <w:r w:rsidRPr="0096242F">
              <w:rPr>
                <w:color w:val="000000"/>
                <w:sz w:val="20"/>
                <w:szCs w:val="20"/>
              </w:rPr>
              <w:t>устройство, с помощью которого компенсировались бы потери энергии при каждом полном колебании в контуре для того, чтобы они были незатухающими. Как это можно сделать?</w:t>
            </w:r>
            <w:r>
              <w:rPr>
                <w:color w:val="000000"/>
                <w:sz w:val="20"/>
                <w:szCs w:val="20"/>
              </w:rPr>
              <w:t>..</w:t>
            </w:r>
            <w:r w:rsidRPr="0096242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96242F">
              <w:rPr>
                <w:color w:val="000000"/>
                <w:sz w:val="20"/>
                <w:szCs w:val="20"/>
              </w:rPr>
              <w:t>Работа в парах</w:t>
            </w:r>
            <w:r>
              <w:rPr>
                <w:color w:val="000000"/>
                <w:sz w:val="20"/>
                <w:szCs w:val="20"/>
              </w:rPr>
              <w:t xml:space="preserve"> с последующим обсуждением всех предложенных вариантов</w:t>
            </w:r>
            <w:r w:rsidRPr="0096242F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96242F" w:rsidRDefault="0096242F" w:rsidP="0096242F">
            <w:pPr>
              <w:pStyle w:val="af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То есть, существуют такие </w:t>
            </w:r>
            <w:r w:rsidRPr="0096242F">
              <w:rPr>
                <w:color w:val="000000"/>
                <w:sz w:val="20"/>
                <w:szCs w:val="20"/>
              </w:rPr>
              <w:t>колебания</w:t>
            </w:r>
            <w:r>
              <w:rPr>
                <w:color w:val="000000"/>
                <w:sz w:val="20"/>
                <w:szCs w:val="20"/>
              </w:rPr>
              <w:t>, которые поддерживаются автоматически – автоколебания. Но их надо как-то получать. Необходимо иметь источник, с помощью которого пополнялась бы энергия колебательной системы. Как называется прибор, который что-то создаёт? Является источником чего-либо?.. Генератор! Да вы просто генераторы идей!</w:t>
            </w:r>
          </w:p>
          <w:p w:rsidR="0096242F" w:rsidRPr="0096242F" w:rsidRDefault="0096242F" w:rsidP="0096242F">
            <w:pPr>
              <w:pStyle w:val="af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Давайте же теперь сформулируем с вами тему нашего сегодняшнего занятия…</w:t>
            </w:r>
          </w:p>
          <w:p w:rsidR="0096242F" w:rsidRPr="0096242F" w:rsidRDefault="0096242F" w:rsidP="0096242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6242F" w:rsidRPr="0096242F" w:rsidTr="0096242F">
        <w:tc>
          <w:tcPr>
            <w:tcW w:w="2093" w:type="dxa"/>
          </w:tcPr>
          <w:p w:rsidR="0096242F" w:rsidRPr="003426BA" w:rsidRDefault="0096242F" w:rsidP="0096242F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26B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Актуализация знаний</w:t>
            </w:r>
          </w:p>
        </w:tc>
        <w:tc>
          <w:tcPr>
            <w:tcW w:w="8397" w:type="dxa"/>
            <w:vAlign w:val="center"/>
          </w:tcPr>
          <w:p w:rsidR="0096242F" w:rsidRDefault="0096242F" w:rsidP="0096242F">
            <w:pPr>
              <w:pStyle w:val="af8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Но прежде чем приступить к изучению генератора автоколебаний, проведём подготовительную «разминку для ума»!</w:t>
            </w:r>
          </w:p>
          <w:p w:rsidR="0096242F" w:rsidRPr="0096242F" w:rsidRDefault="0096242F" w:rsidP="0096242F">
            <w:pPr>
              <w:pStyle w:val="af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6242F">
              <w:rPr>
                <w:rStyle w:val="a9"/>
                <w:rFonts w:eastAsiaTheme="majorEastAsia"/>
                <w:color w:val="000000"/>
                <w:sz w:val="20"/>
                <w:szCs w:val="20"/>
              </w:rPr>
              <w:t>Вопросы учащимс</w:t>
            </w:r>
            <w:r>
              <w:rPr>
                <w:rStyle w:val="a9"/>
                <w:rFonts w:eastAsiaTheme="majorEastAsia"/>
                <w:color w:val="000000"/>
                <w:sz w:val="20"/>
                <w:szCs w:val="20"/>
              </w:rPr>
              <w:t>я (выбирают вопросы случайным образом из «чёрного ящика»)</w:t>
            </w:r>
          </w:p>
          <w:p w:rsidR="0096242F" w:rsidRPr="0096242F" w:rsidRDefault="0096242F" w:rsidP="0096242F">
            <w:pPr>
              <w:pStyle w:val="af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6242F">
              <w:rPr>
                <w:color w:val="000000"/>
                <w:sz w:val="20"/>
                <w:szCs w:val="20"/>
              </w:rPr>
              <w:t>1.Какие вещества называют полупроводниками?</w:t>
            </w:r>
          </w:p>
          <w:p w:rsidR="0096242F" w:rsidRPr="0096242F" w:rsidRDefault="0096242F" w:rsidP="0096242F">
            <w:pPr>
              <w:pStyle w:val="af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6242F">
              <w:rPr>
                <w:color w:val="000000"/>
                <w:sz w:val="20"/>
                <w:szCs w:val="20"/>
              </w:rPr>
              <w:t>2. Что такое транзистор?</w:t>
            </w:r>
          </w:p>
          <w:p w:rsidR="0096242F" w:rsidRPr="0096242F" w:rsidRDefault="0096242F" w:rsidP="0096242F">
            <w:pPr>
              <w:pStyle w:val="af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6242F">
              <w:rPr>
                <w:color w:val="000000"/>
                <w:sz w:val="20"/>
                <w:szCs w:val="20"/>
              </w:rPr>
              <w:t>3. Из каких основных элементов он состоит?</w:t>
            </w:r>
          </w:p>
          <w:p w:rsidR="0096242F" w:rsidRPr="0096242F" w:rsidRDefault="0096242F" w:rsidP="0096242F">
            <w:pPr>
              <w:pStyle w:val="af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6242F">
              <w:rPr>
                <w:color w:val="000000"/>
                <w:sz w:val="20"/>
                <w:szCs w:val="20"/>
              </w:rPr>
              <w:t>4. Назовите основные носители базы, эмиттера, коллектора.</w:t>
            </w:r>
          </w:p>
          <w:p w:rsidR="0096242F" w:rsidRPr="0096242F" w:rsidRDefault="0096242F" w:rsidP="0096242F">
            <w:pPr>
              <w:pStyle w:val="af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6242F">
              <w:rPr>
                <w:color w:val="000000"/>
                <w:sz w:val="20"/>
                <w:szCs w:val="20"/>
              </w:rPr>
              <w:t>5. Действие транзистора. Условное изображение на схеме.</w:t>
            </w:r>
          </w:p>
          <w:p w:rsidR="0096242F" w:rsidRPr="0096242F" w:rsidRDefault="0096242F" w:rsidP="0096242F">
            <w:pPr>
              <w:pStyle w:val="af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6242F">
              <w:rPr>
                <w:color w:val="000000"/>
                <w:sz w:val="20"/>
                <w:szCs w:val="20"/>
              </w:rPr>
              <w:t>6. Колебания. Виды колебаний.</w:t>
            </w:r>
          </w:p>
          <w:p w:rsidR="0096242F" w:rsidRDefault="0096242F" w:rsidP="0096242F">
            <w:pPr>
              <w:pStyle w:val="af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6242F">
              <w:rPr>
                <w:color w:val="000000"/>
                <w:sz w:val="20"/>
                <w:szCs w:val="20"/>
              </w:rPr>
              <w:t>7.Почему колебания затухают с течением времени?</w:t>
            </w:r>
          </w:p>
          <w:p w:rsidR="003426BA" w:rsidRPr="0096242F" w:rsidRDefault="003426BA" w:rsidP="0096242F">
            <w:pPr>
              <w:pStyle w:val="af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96242F" w:rsidRPr="0096242F" w:rsidTr="0096242F">
        <w:tc>
          <w:tcPr>
            <w:tcW w:w="2093" w:type="dxa"/>
          </w:tcPr>
          <w:p w:rsidR="0096242F" w:rsidRPr="003426BA" w:rsidRDefault="0096242F" w:rsidP="0096242F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26B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Изучение нового материала</w:t>
            </w:r>
          </w:p>
        </w:tc>
        <w:tc>
          <w:tcPr>
            <w:tcW w:w="8397" w:type="dxa"/>
          </w:tcPr>
          <w:p w:rsidR="0096242F" w:rsidRPr="003426BA" w:rsidRDefault="0096242F" w:rsidP="0096242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26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 Накануне первой мировой войны Россия в научном отношении значительно отставала от передовых капиталистических стран. В частности, в России не было радиотехнической промышленности. Всё оборудование для радиосвязи приходилось ввозить из-за границы, а после революции этот источник был практически закрыт. В этих условиях советские ученые Крылов, Мандельштам, </w:t>
            </w:r>
            <w:proofErr w:type="spellStart"/>
            <w:r w:rsidRPr="003426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Папалекси</w:t>
            </w:r>
            <w:proofErr w:type="spellEnd"/>
            <w:r w:rsidRPr="003426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Андронов провели столь глубокие исследования по проблемам вынужденных колебаний, что намного опередили своих западных коллег, так что мировой научный центр по этим проблемам переместился в СССР.</w:t>
            </w:r>
          </w:p>
          <w:p w:rsidR="0096242F" w:rsidRPr="003426BA" w:rsidRDefault="0096242F" w:rsidP="0096242F">
            <w:pPr>
              <w:pStyle w:val="af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426BA">
              <w:rPr>
                <w:color w:val="000000"/>
                <w:sz w:val="20"/>
                <w:szCs w:val="20"/>
              </w:rPr>
              <w:t xml:space="preserve">При свободных колебаниях энергия системы уменьшается. В связи с этим стали широко применяться </w:t>
            </w:r>
            <w:r w:rsidRPr="003426BA">
              <w:rPr>
                <w:rStyle w:val="a8"/>
                <w:rFonts w:eastAsiaTheme="majorEastAsia"/>
                <w:color w:val="000000"/>
                <w:sz w:val="20"/>
                <w:szCs w:val="20"/>
              </w:rPr>
              <w:t>автоколебания</w:t>
            </w:r>
            <w:r w:rsidRPr="003426BA">
              <w:rPr>
                <w:color w:val="000000"/>
                <w:sz w:val="20"/>
                <w:szCs w:val="20"/>
              </w:rPr>
              <w:t xml:space="preserve"> — незатухающие колебания, поддерживаемые в системе за счет </w:t>
            </w:r>
            <w:r w:rsidRPr="003426BA">
              <w:rPr>
                <w:rStyle w:val="a8"/>
                <w:rFonts w:eastAsiaTheme="majorEastAsia"/>
                <w:color w:val="000000"/>
                <w:sz w:val="20"/>
                <w:szCs w:val="20"/>
              </w:rPr>
              <w:t>постоянного</w:t>
            </w:r>
            <w:r w:rsidRPr="003426BA">
              <w:rPr>
                <w:color w:val="000000"/>
                <w:sz w:val="20"/>
                <w:szCs w:val="20"/>
              </w:rPr>
              <w:t xml:space="preserve"> внешнего источника энергии, причем сама система управляет им, обеспечивая согласованность поступления энергии определенными порциями в нужный момент времени. Частота и амплитуда автоколебаний определяются свойствами самой системы и не зависят от внешнего воздействия. Например,  под стальной гирей, висящей на пружине, располагается электромагнит. Если будут попеременно включать и выключать ток, то гиря начнет совершать вынужденные колебания. Попробуйте-ка объяснить, что будет происходить дальше?..</w:t>
            </w:r>
          </w:p>
          <w:p w:rsidR="0096242F" w:rsidRPr="0096242F" w:rsidRDefault="0096242F" w:rsidP="00962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4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- А теперь постарайтесь п</w:t>
            </w:r>
            <w:r w:rsidRPr="0096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риве</w:t>
            </w:r>
            <w:r w:rsidRPr="0034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сти</w:t>
            </w:r>
            <w:r w:rsidRPr="0096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 xml:space="preserve"> примеры автоколебаний</w:t>
            </w:r>
            <w:r w:rsidRPr="0034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…</w:t>
            </w:r>
          </w:p>
          <w:p w:rsidR="0096242F" w:rsidRPr="0096242F" w:rsidRDefault="0096242F" w:rsidP="0096242F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6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незатухающие колебания маятника часов за счёт постоянного действия тяжести заводной гири;</w:t>
            </w:r>
          </w:p>
          <w:p w:rsidR="0096242F" w:rsidRPr="0096242F" w:rsidRDefault="0096242F" w:rsidP="0096242F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6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 xml:space="preserve">колебания скрипичной </w:t>
            </w:r>
            <w:proofErr w:type="gramStart"/>
            <w:r w:rsidRPr="0096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струны</w:t>
            </w:r>
            <w:proofErr w:type="gramEnd"/>
            <w:r w:rsidRPr="0096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 xml:space="preserve"> под воздействием равномерно движущегося смычка;</w:t>
            </w:r>
          </w:p>
          <w:p w:rsidR="0096242F" w:rsidRPr="0096242F" w:rsidRDefault="0096242F" w:rsidP="0096242F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6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колебание воздушного столба в трубе органа, при равномерной подаче воздуха в неё;</w:t>
            </w:r>
          </w:p>
          <w:p w:rsidR="0096242F" w:rsidRPr="0096242F" w:rsidRDefault="0096242F" w:rsidP="0096242F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6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 вращательные колебания латунной часовой шестерёнки со стальной осью, подвешенной к магниту и закрученной</w:t>
            </w:r>
          </w:p>
          <w:p w:rsidR="0096242F" w:rsidRPr="0096242F" w:rsidRDefault="0096242F" w:rsidP="0096242F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6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образование турбулентных потоков на перекатах и порогах рек;</w:t>
            </w:r>
          </w:p>
          <w:p w:rsidR="0096242F" w:rsidRPr="0096242F" w:rsidRDefault="0096242F" w:rsidP="0096242F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6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голоса людей, животных и птиц образуются благодаря автоколебаниям, возникающим при прохождении воздуха через голосовые связки.</w:t>
            </w:r>
          </w:p>
          <w:p w:rsidR="0096242F" w:rsidRPr="003426BA" w:rsidRDefault="0096242F" w:rsidP="003426BA">
            <w:pPr>
              <w:pStyle w:val="af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426BA">
              <w:rPr>
                <w:color w:val="000000"/>
                <w:sz w:val="20"/>
                <w:szCs w:val="20"/>
              </w:rPr>
              <w:t>- Наиболее распространённой механической автоколебательной системой являются маятниковые часы. В 1657 году голландский физик Христиан Гюйгенс предложил использовать изохронность колебаний маятника для создания равномерного движения стрелки на часах. Устройство, предложенное Гюйгенсом, в его главных чертах сохранилось до настоящего времени: маятник, поднятый груз, анкер и ходовое колесо. Обратите внимание, что, в основном, маятник движется свободно, получая за период два толчка. Колебания возникают и поддерживаются самой колебательной системой, то есть являются автоколебаниями.</w:t>
            </w:r>
            <w:r w:rsidR="003426BA">
              <w:rPr>
                <w:color w:val="000000"/>
                <w:sz w:val="20"/>
                <w:szCs w:val="20"/>
              </w:rPr>
              <w:t xml:space="preserve"> Д</w:t>
            </w:r>
            <w:r w:rsidRPr="003426BA">
              <w:rPr>
                <w:color w:val="000000"/>
                <w:sz w:val="20"/>
                <w:szCs w:val="20"/>
              </w:rPr>
              <w:t xml:space="preserve">ля многих автоколебательных </w:t>
            </w:r>
            <w:r w:rsidR="003426BA">
              <w:rPr>
                <w:color w:val="000000"/>
                <w:sz w:val="20"/>
                <w:szCs w:val="20"/>
              </w:rPr>
              <w:t xml:space="preserve">систем </w:t>
            </w:r>
            <w:r w:rsidR="003426BA" w:rsidRPr="003426BA">
              <w:rPr>
                <w:color w:val="000000"/>
                <w:sz w:val="20"/>
                <w:szCs w:val="20"/>
              </w:rPr>
              <w:t>характерны</w:t>
            </w:r>
            <w:r w:rsidR="003426BA">
              <w:rPr>
                <w:color w:val="000000"/>
                <w:sz w:val="20"/>
                <w:szCs w:val="20"/>
              </w:rPr>
              <w:t xml:space="preserve"> </w:t>
            </w:r>
            <w:r w:rsidR="003426BA" w:rsidRPr="003426BA">
              <w:rPr>
                <w:color w:val="000000"/>
                <w:sz w:val="20"/>
                <w:szCs w:val="20"/>
              </w:rPr>
              <w:t>основные элементы</w:t>
            </w:r>
            <w:r w:rsidRPr="003426BA">
              <w:rPr>
                <w:color w:val="000000"/>
                <w:sz w:val="20"/>
                <w:szCs w:val="20"/>
              </w:rPr>
              <w:t>: собственно колебательная система, источник энергии, «клапан» (регулирует поступление энергии в колебательную систему).</w:t>
            </w:r>
          </w:p>
          <w:p w:rsidR="0096242F" w:rsidRPr="003426BA" w:rsidRDefault="0096242F" w:rsidP="0096242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26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 Используя метод аналогий, пере</w:t>
            </w:r>
            <w:r w:rsidR="003426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й</w:t>
            </w:r>
            <w:r w:rsidRPr="003426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</w:t>
            </w:r>
            <w:r w:rsidR="003426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ё</w:t>
            </w:r>
            <w:r w:rsidRPr="003426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 от механической автоколебательной системы к электромагнитной автоколебательной сист</w:t>
            </w:r>
            <w:r w:rsidR="003426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еме, которая генерирует электромагнитные колебания. </w:t>
            </w:r>
            <w:r w:rsidRPr="003426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Что можно использовать в качестве источника энергии</w:t>
            </w:r>
            <w:r w:rsidR="003426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(источник тока)</w:t>
            </w:r>
            <w:r w:rsidRPr="003426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клапана</w:t>
            </w:r>
            <w:r w:rsidR="003426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(транзистор)</w:t>
            </w:r>
            <w:r w:rsidRPr="003426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колебательной системы в электрической цепи</w:t>
            </w:r>
            <w:r w:rsidR="003426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(автогенератор)</w:t>
            </w:r>
            <w:r w:rsidRPr="003426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?.. Как можно осуществить обратную связь между клапаном и колебательной системой?.</w:t>
            </w:r>
            <w:proofErr w:type="gramStart"/>
            <w:r w:rsidRPr="003426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.(</w:t>
            </w:r>
            <w:proofErr w:type="gramEnd"/>
            <w:r w:rsidRPr="003426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работа с учебником)</w:t>
            </w:r>
          </w:p>
          <w:p w:rsidR="0096242F" w:rsidRPr="003426BA" w:rsidRDefault="0096242F" w:rsidP="0096242F">
            <w:pPr>
              <w:pStyle w:val="af8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426BA">
              <w:rPr>
                <w:rStyle w:val="a8"/>
                <w:rFonts w:eastAsiaTheme="majorEastAsia"/>
                <w:color w:val="000000"/>
                <w:sz w:val="20"/>
                <w:szCs w:val="20"/>
              </w:rPr>
              <w:t>Принцип работы генератора на транзисторе</w:t>
            </w:r>
            <w:r w:rsidR="003426BA">
              <w:rPr>
                <w:rStyle w:val="a8"/>
                <w:rFonts w:eastAsiaTheme="majorEastAsia"/>
                <w:color w:val="000000"/>
                <w:sz w:val="20"/>
                <w:szCs w:val="20"/>
              </w:rPr>
              <w:t xml:space="preserve"> </w:t>
            </w:r>
            <w:r w:rsidR="003426BA" w:rsidRPr="003426BA">
              <w:rPr>
                <w:rStyle w:val="a8"/>
                <w:rFonts w:eastAsiaTheme="majorEastAsia"/>
                <w:b w:val="0"/>
                <w:color w:val="000000"/>
                <w:sz w:val="20"/>
                <w:szCs w:val="20"/>
              </w:rPr>
              <w:t>(</w:t>
            </w:r>
            <w:proofErr w:type="spellStart"/>
            <w:r w:rsidR="003426BA" w:rsidRPr="003426BA">
              <w:rPr>
                <w:rStyle w:val="a8"/>
                <w:rFonts w:eastAsiaTheme="majorEastAsia"/>
                <w:b w:val="0"/>
                <w:color w:val="000000"/>
                <w:sz w:val="20"/>
                <w:szCs w:val="20"/>
                <w:shd w:val="clear" w:color="auto" w:fill="BFBFBF" w:themeFill="background1" w:themeFillShade="BF"/>
              </w:rPr>
              <w:t>флеш-рисунок</w:t>
            </w:r>
            <w:proofErr w:type="spellEnd"/>
            <w:r w:rsidR="003426BA" w:rsidRPr="003426BA">
              <w:rPr>
                <w:rStyle w:val="a8"/>
                <w:rFonts w:eastAsiaTheme="majorEastAsia"/>
                <w:b w:val="0"/>
                <w:color w:val="000000"/>
                <w:sz w:val="20"/>
                <w:szCs w:val="20"/>
                <w:shd w:val="clear" w:color="auto" w:fill="BFBFBF" w:themeFill="background1" w:themeFillShade="BF"/>
              </w:rPr>
              <w:t xml:space="preserve"> «Генератор на транзисторе»</w:t>
            </w:r>
            <w:r w:rsidR="003426BA" w:rsidRPr="003426BA">
              <w:rPr>
                <w:rStyle w:val="a8"/>
                <w:rFonts w:eastAsiaTheme="majorEastAsia"/>
                <w:b w:val="0"/>
                <w:color w:val="000000"/>
                <w:sz w:val="20"/>
                <w:szCs w:val="20"/>
              </w:rPr>
              <w:t>)</w:t>
            </w:r>
          </w:p>
          <w:p w:rsidR="0096242F" w:rsidRDefault="0096242F" w:rsidP="0096242F">
            <w:pPr>
              <w:pStyle w:val="af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426BA">
              <w:rPr>
                <w:color w:val="000000"/>
                <w:sz w:val="20"/>
                <w:szCs w:val="20"/>
              </w:rPr>
              <w:t> - В момент подключения источника постоянного тока через коллекторную цепь транзистора проходит ток, заряжающий конденсатор колебательного контура. В контуре возникнут свободные электромагнитные колебания. Так как катушка колебательного контура индуктивно связана с катушкой обратной связи, то ее изменяющееся магнитное поле вызовет в катушке обратной связи переменную ЭДС такой же частоты, как и колебания в контуре. Эта ЭДС, будучи приложена к участку база – эмиттер, вызовет пульсацию тока в цепи коллектора. Так как частота этих пульсаций равна частоте электромагнитных колебаний в контуре, то они подзаряжают конденсатор контура и тем самым поддерживают постоянной амплитуду колебаний в контуре.</w:t>
            </w:r>
          </w:p>
          <w:p w:rsidR="0096242F" w:rsidRPr="003426BA" w:rsidRDefault="0096242F" w:rsidP="0096242F">
            <w:pPr>
              <w:pStyle w:val="af8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3426BA">
              <w:rPr>
                <w:b/>
                <w:color w:val="000000"/>
                <w:sz w:val="20"/>
                <w:szCs w:val="20"/>
              </w:rPr>
              <w:t xml:space="preserve">Наблюдение </w:t>
            </w:r>
            <w:r w:rsidR="003426BA">
              <w:rPr>
                <w:b/>
                <w:color w:val="000000"/>
                <w:sz w:val="20"/>
                <w:szCs w:val="20"/>
              </w:rPr>
              <w:t xml:space="preserve">изменения </w:t>
            </w:r>
            <w:r w:rsidRPr="003426BA">
              <w:rPr>
                <w:b/>
                <w:color w:val="000000"/>
                <w:sz w:val="20"/>
                <w:szCs w:val="20"/>
              </w:rPr>
              <w:t xml:space="preserve">формы </w:t>
            </w:r>
            <w:r w:rsidR="003426BA">
              <w:rPr>
                <w:b/>
                <w:color w:val="000000"/>
                <w:sz w:val="20"/>
                <w:szCs w:val="20"/>
              </w:rPr>
              <w:t>осциллограммы от</w:t>
            </w:r>
            <w:r w:rsidRPr="003426BA">
              <w:rPr>
                <w:b/>
                <w:color w:val="000000"/>
                <w:sz w:val="20"/>
                <w:szCs w:val="20"/>
              </w:rPr>
              <w:t xml:space="preserve"> частоты </w:t>
            </w:r>
            <w:r w:rsidR="003426BA">
              <w:rPr>
                <w:b/>
                <w:color w:val="000000"/>
                <w:sz w:val="20"/>
                <w:szCs w:val="20"/>
              </w:rPr>
              <w:t xml:space="preserve">и амплитуды </w:t>
            </w:r>
            <w:r w:rsidRPr="003426BA">
              <w:rPr>
                <w:b/>
                <w:color w:val="000000"/>
                <w:sz w:val="20"/>
                <w:szCs w:val="20"/>
              </w:rPr>
              <w:t>колебаний</w:t>
            </w:r>
          </w:p>
          <w:p w:rsidR="0096242F" w:rsidRPr="003426BA" w:rsidRDefault="0096242F" w:rsidP="0096242F">
            <w:pPr>
              <w:pStyle w:val="af8"/>
              <w:spacing w:before="0" w:beforeAutospacing="0" w:after="0" w:afterAutospacing="0"/>
              <w:rPr>
                <w:sz w:val="20"/>
                <w:szCs w:val="20"/>
              </w:rPr>
            </w:pPr>
            <w:r w:rsidRPr="003426BA">
              <w:rPr>
                <w:sz w:val="20"/>
                <w:szCs w:val="20"/>
              </w:rPr>
              <w:t xml:space="preserve">- Предлагаю вам совершить небольшое исследование электромагнитных колебаний звуковой частоты. Что нам для этого понадобиться?.. </w:t>
            </w:r>
            <w:r w:rsidR="003426BA">
              <w:rPr>
                <w:sz w:val="20"/>
                <w:szCs w:val="20"/>
              </w:rPr>
              <w:t>Звуковой г</w:t>
            </w:r>
            <w:r w:rsidRPr="003426BA">
              <w:rPr>
                <w:sz w:val="20"/>
                <w:szCs w:val="20"/>
              </w:rPr>
              <w:t>енератор и осциллограф! Но не простые, а… виртуальные! Поэтому нужна ещё пара компьютеров для ваших мини-лабораторий.</w:t>
            </w:r>
          </w:p>
          <w:p w:rsidR="0096242F" w:rsidRPr="003426BA" w:rsidRDefault="0096242F" w:rsidP="0096242F">
            <w:pPr>
              <w:pStyle w:val="af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426BA">
              <w:rPr>
                <w:sz w:val="20"/>
                <w:szCs w:val="20"/>
              </w:rPr>
              <w:t xml:space="preserve"> - Делимся на 2 группы для изучения зависимости формы колебаний от их 1) частоты и 2) амплитуды.</w:t>
            </w:r>
          </w:p>
          <w:p w:rsidR="0096242F" w:rsidRPr="003426BA" w:rsidRDefault="0096242F" w:rsidP="00962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4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 xml:space="preserve">- А так как мы будем работать со звуковым генератором, то напомните мне, пожалуйста, </w:t>
            </w:r>
            <w:r w:rsidR="003426BA" w:rsidRPr="0034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диапазон</w:t>
            </w:r>
            <w:r w:rsidR="0034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 xml:space="preserve"> слышимых звуковых частот</w:t>
            </w:r>
            <w:r w:rsidRPr="0034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?..</w:t>
            </w:r>
            <w:r w:rsidR="0034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 xml:space="preserve"> (</w:t>
            </w:r>
            <w:proofErr w:type="spellStart"/>
            <w:r w:rsidR="003426BA" w:rsidRPr="0034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BFBFBF" w:themeFill="background1" w:themeFillShade="BF"/>
                <w:lang w:val="ru-RU" w:eastAsia="ru-RU" w:bidi="ar-SA"/>
              </w:rPr>
              <w:t>флеш-рисунок</w:t>
            </w:r>
            <w:proofErr w:type="spellEnd"/>
            <w:r w:rsidR="003426BA" w:rsidRPr="0034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BFBFBF" w:themeFill="background1" w:themeFillShade="BF"/>
                <w:lang w:val="ru-RU" w:eastAsia="ru-RU" w:bidi="ar-SA"/>
              </w:rPr>
              <w:t xml:space="preserve"> «Диапазоны звуковых частот»</w:t>
            </w:r>
            <w:r w:rsidR="0034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)</w:t>
            </w:r>
          </w:p>
          <w:p w:rsidR="0096242F" w:rsidRPr="003426BA" w:rsidRDefault="003426BA" w:rsidP="00962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1 группа будет работать в акустическом (слышимом) диапазоне звуковых частот.</w:t>
            </w:r>
          </w:p>
          <w:p w:rsidR="0096242F" w:rsidRPr="003426BA" w:rsidRDefault="0096242F" w:rsidP="00962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4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Для 2 группы ограничений в диапазоне амплитуд нет.</w:t>
            </w:r>
          </w:p>
          <w:p w:rsidR="0096242F" w:rsidRPr="003426BA" w:rsidRDefault="0096242F" w:rsidP="00962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4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За работу!..</w:t>
            </w:r>
          </w:p>
          <w:p w:rsidR="00B324A0" w:rsidRDefault="00B324A0" w:rsidP="009624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  <w:p w:rsidR="00B324A0" w:rsidRDefault="00B324A0" w:rsidP="009624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  <w:p w:rsidR="00B324A0" w:rsidRDefault="00B324A0" w:rsidP="009624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  <w:p w:rsidR="0096242F" w:rsidRPr="003426BA" w:rsidRDefault="0096242F" w:rsidP="009624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4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Результаты наблюдений зависимости формы колебаний от их частоты:</w:t>
            </w:r>
          </w:p>
          <w:p w:rsidR="0096242F" w:rsidRPr="003426BA" w:rsidRDefault="0096242F" w:rsidP="0096242F">
            <w:pPr>
              <w:rPr>
                <w:sz w:val="20"/>
                <w:szCs w:val="20"/>
                <w:lang w:val="ru-RU"/>
              </w:rPr>
            </w:pPr>
            <w:r w:rsidRPr="003426BA">
              <w:rPr>
                <w:noProof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2433694" cy="785424"/>
                  <wp:effectExtent l="19050" t="0" r="4706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0724" cy="7844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26BA">
              <w:rPr>
                <w:noProof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2452545" cy="785113"/>
                  <wp:effectExtent l="19050" t="0" r="4905" b="0"/>
                  <wp:docPr id="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1365" cy="7911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42F" w:rsidRPr="003426BA" w:rsidRDefault="0096242F" w:rsidP="0096242F">
            <w:pPr>
              <w:rPr>
                <w:sz w:val="20"/>
                <w:szCs w:val="20"/>
                <w:lang w:val="ru-RU"/>
              </w:rPr>
            </w:pPr>
            <w:r w:rsidRPr="003426BA">
              <w:rPr>
                <w:noProof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2429249" cy="767749"/>
                  <wp:effectExtent l="19050" t="0" r="9151" b="0"/>
                  <wp:docPr id="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0021" cy="767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26BA">
              <w:rPr>
                <w:noProof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2419126" cy="774415"/>
                  <wp:effectExtent l="19050" t="0" r="224" b="0"/>
                  <wp:docPr id="4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0268" cy="7747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42F" w:rsidRPr="003426BA" w:rsidRDefault="0096242F" w:rsidP="0096242F">
            <w:pPr>
              <w:rPr>
                <w:sz w:val="20"/>
                <w:szCs w:val="20"/>
                <w:lang w:val="ru-RU"/>
              </w:rPr>
            </w:pPr>
            <w:r w:rsidRPr="003426BA">
              <w:rPr>
                <w:noProof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2463502" cy="778022"/>
                  <wp:effectExtent l="19050" t="0" r="0" b="0"/>
                  <wp:docPr id="5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1263" cy="77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26BA">
              <w:rPr>
                <w:noProof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2397611" cy="778294"/>
                  <wp:effectExtent l="19050" t="0" r="2689" b="0"/>
                  <wp:docPr id="6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8725" cy="7819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42F" w:rsidRPr="003426BA" w:rsidRDefault="0096242F" w:rsidP="0096242F">
            <w:pPr>
              <w:rPr>
                <w:sz w:val="20"/>
                <w:szCs w:val="20"/>
                <w:lang w:val="ru-RU"/>
              </w:rPr>
            </w:pPr>
            <w:r w:rsidRPr="003426BA">
              <w:rPr>
                <w:noProof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2429249" cy="781817"/>
                  <wp:effectExtent l="19050" t="0" r="9151" b="0"/>
                  <wp:docPr id="8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7059" cy="7811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26BA">
              <w:rPr>
                <w:noProof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2424804" cy="762423"/>
                  <wp:effectExtent l="19050" t="0" r="0" b="0"/>
                  <wp:docPr id="9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928" cy="7627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42F" w:rsidRPr="003426BA" w:rsidRDefault="0096242F" w:rsidP="0096242F">
            <w:pPr>
              <w:rPr>
                <w:sz w:val="20"/>
                <w:szCs w:val="20"/>
                <w:lang w:val="ru-RU"/>
              </w:rPr>
            </w:pPr>
            <w:r w:rsidRPr="003426BA">
              <w:rPr>
                <w:noProof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2453316" cy="772481"/>
                  <wp:effectExtent l="19050" t="0" r="4134" b="0"/>
                  <wp:docPr id="1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5805" cy="7701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26BA">
              <w:rPr>
                <w:noProof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2459889" cy="774550"/>
                  <wp:effectExtent l="19050" t="0" r="0" b="0"/>
                  <wp:docPr id="12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9814" cy="77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42F" w:rsidRPr="003426BA" w:rsidRDefault="0096242F" w:rsidP="0096242F">
            <w:pPr>
              <w:rPr>
                <w:sz w:val="20"/>
                <w:szCs w:val="20"/>
                <w:lang w:val="ru-RU"/>
              </w:rPr>
            </w:pPr>
            <w:r w:rsidRPr="003426BA">
              <w:rPr>
                <w:noProof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2485017" cy="764049"/>
                  <wp:effectExtent l="19050" t="0" r="0" b="0"/>
                  <wp:docPr id="14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938" cy="76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26BA">
              <w:rPr>
                <w:noProof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2480548" cy="570155"/>
                  <wp:effectExtent l="19050" t="0" r="0" b="0"/>
                  <wp:docPr id="15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5769" cy="57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42F" w:rsidRPr="003426BA" w:rsidRDefault="0096242F" w:rsidP="00962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  <w:p w:rsidR="0096242F" w:rsidRPr="003426BA" w:rsidRDefault="0096242F" w:rsidP="009624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4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Результаты наблюдений зависимости формы колебаний от их частоты:</w:t>
            </w:r>
          </w:p>
          <w:p w:rsidR="0096242F" w:rsidRPr="003426BA" w:rsidRDefault="0096242F" w:rsidP="00962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426B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2506532" cy="445323"/>
                  <wp:effectExtent l="19050" t="0" r="8068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4523" cy="4502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r w:rsidRPr="003426B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2512135" cy="482675"/>
                  <wp:effectExtent l="19050" t="0" r="2465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9837" cy="489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</w:p>
          <w:p w:rsidR="0096242F" w:rsidRPr="003426BA" w:rsidRDefault="0096242F" w:rsidP="00962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426B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2487482" cy="499279"/>
                  <wp:effectExtent l="19050" t="0" r="8068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5993" cy="498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r w:rsidRPr="003426B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2497026" cy="494852"/>
                  <wp:effectExtent l="1905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7082" cy="4988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42F" w:rsidRPr="003426BA" w:rsidRDefault="0096242F" w:rsidP="00962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426B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2424804" cy="475425"/>
                  <wp:effectExtent l="1905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0736" cy="48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26B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2698726" cy="481522"/>
                  <wp:effectExtent l="19050" t="0" r="6374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098" cy="480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42F" w:rsidRPr="003426BA" w:rsidRDefault="0096242F" w:rsidP="00962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  <w:p w:rsidR="0096242F" w:rsidRPr="003426BA" w:rsidRDefault="0096242F" w:rsidP="00962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4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- Ребята, посмотрите, какая у нас получилась необычная картинная галерея! Теперь звуком могут наслаждаться не только наши органы слуха, но и зрения! И не будут казаться странными следующие слова: «Ты ещё не видел новую мелодию? Смотри, какая красивая!»</w:t>
            </w:r>
          </w:p>
          <w:p w:rsidR="003426BA" w:rsidRDefault="003426BA" w:rsidP="003426BA">
            <w:pPr>
              <w:pStyle w:val="af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Мы в нашем мини-исследовании применили звуковой генератор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Что нам известно про него?.. Какие ещё бывают генераторы?..</w:t>
            </w:r>
          </w:p>
          <w:p w:rsidR="003426BA" w:rsidRPr="003426BA" w:rsidRDefault="003426BA" w:rsidP="003426B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6242F" w:rsidRPr="0096242F" w:rsidTr="0096242F">
        <w:tc>
          <w:tcPr>
            <w:tcW w:w="2093" w:type="dxa"/>
          </w:tcPr>
          <w:p w:rsidR="0096242F" w:rsidRPr="003426BA" w:rsidRDefault="0096242F" w:rsidP="0096242F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26B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Усвоение нового материала</w:t>
            </w:r>
          </w:p>
        </w:tc>
        <w:tc>
          <w:tcPr>
            <w:tcW w:w="8397" w:type="dxa"/>
          </w:tcPr>
          <w:p w:rsidR="003426BA" w:rsidRDefault="003426BA" w:rsidP="003426BA">
            <w:pPr>
              <w:pStyle w:val="af8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3426BA">
              <w:rPr>
                <w:b/>
                <w:color w:val="000000"/>
                <w:sz w:val="20"/>
                <w:szCs w:val="20"/>
              </w:rPr>
              <w:t>Генераторы низкой (звуковой) и высокой частоты</w:t>
            </w:r>
          </w:p>
          <w:p w:rsidR="003426BA" w:rsidRPr="003426BA" w:rsidRDefault="003426BA" w:rsidP="003426BA">
            <w:pPr>
              <w:pStyle w:val="af8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3426BA">
              <w:rPr>
                <w:color w:val="000000"/>
                <w:sz w:val="20"/>
                <w:szCs w:val="20"/>
                <w:shd w:val="clear" w:color="auto" w:fill="BFBFBF" w:themeFill="background1" w:themeFillShade="BF"/>
                <w:lang w:val="en-US"/>
              </w:rPr>
              <w:t>OMS</w:t>
            </w:r>
            <w:r w:rsidRPr="003426BA">
              <w:rPr>
                <w:color w:val="000000"/>
                <w:sz w:val="20"/>
                <w:szCs w:val="20"/>
                <w:shd w:val="clear" w:color="auto" w:fill="BFBFBF" w:themeFill="background1" w:themeFillShade="BF"/>
              </w:rPr>
              <w:t>-модули «Генератор низкой (звуковой) частоты»</w:t>
            </w:r>
            <w:r w:rsidRPr="003426BA">
              <w:rPr>
                <w:color w:val="000000"/>
                <w:sz w:val="20"/>
                <w:szCs w:val="20"/>
                <w:shd w:val="clear" w:color="auto" w:fill="FFFFFF" w:themeFill="background1"/>
              </w:rPr>
              <w:t xml:space="preserve"> и </w:t>
            </w:r>
            <w:r w:rsidRPr="003426BA">
              <w:rPr>
                <w:color w:val="000000"/>
                <w:sz w:val="20"/>
                <w:szCs w:val="20"/>
                <w:shd w:val="clear" w:color="auto" w:fill="BFBFBF" w:themeFill="background1" w:themeFillShade="BF"/>
              </w:rPr>
              <w:t>«Генератор высокой частоты»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:rsidR="003426BA" w:rsidRDefault="003426BA" w:rsidP="003426B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Класс снова делится на 2 группы, которые одновременно работают с двумя модулями.</w:t>
            </w:r>
          </w:p>
          <w:p w:rsidR="0096242F" w:rsidRDefault="003426BA" w:rsidP="003426B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После просмотра всего материала и выполнения заданий каждая группа на листе ватмана составляет схему-опору (для сравнения работы двух генераторов на следующем уроке).</w:t>
            </w:r>
          </w:p>
          <w:p w:rsidR="003426BA" w:rsidRPr="0096242F" w:rsidRDefault="003426BA" w:rsidP="003426B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6242F" w:rsidRPr="0096242F" w:rsidTr="0096242F">
        <w:tc>
          <w:tcPr>
            <w:tcW w:w="2093" w:type="dxa"/>
          </w:tcPr>
          <w:p w:rsidR="0096242F" w:rsidRPr="003426BA" w:rsidRDefault="0096242F" w:rsidP="0096242F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26B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Домашнее задание</w:t>
            </w:r>
          </w:p>
        </w:tc>
        <w:tc>
          <w:tcPr>
            <w:tcW w:w="8397" w:type="dxa"/>
          </w:tcPr>
          <w:p w:rsidR="0096242F" w:rsidRDefault="0096242F" w:rsidP="0096242F">
            <w:pPr>
              <w:pStyle w:val="af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опорный </w:t>
            </w:r>
            <w:r w:rsidRPr="0096242F">
              <w:rPr>
                <w:color w:val="000000"/>
                <w:sz w:val="20"/>
                <w:szCs w:val="20"/>
              </w:rPr>
              <w:t>конспект урока</w:t>
            </w:r>
            <w:r>
              <w:rPr>
                <w:color w:val="000000"/>
                <w:sz w:val="20"/>
                <w:szCs w:val="20"/>
              </w:rPr>
              <w:t>, § 36;</w:t>
            </w:r>
          </w:p>
          <w:p w:rsidR="0096242F" w:rsidRDefault="0096242F" w:rsidP="0096242F">
            <w:pPr>
              <w:pStyle w:val="af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 сообщение-доклад по теме;</w:t>
            </w:r>
          </w:p>
          <w:p w:rsidR="0096242F" w:rsidRDefault="0096242F" w:rsidP="0096242F">
            <w:pPr>
              <w:pStyle w:val="af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 творческая работа – «Я вижу звук»</w:t>
            </w:r>
          </w:p>
          <w:p w:rsidR="003426BA" w:rsidRPr="0096242F" w:rsidRDefault="003426BA" w:rsidP="0096242F">
            <w:pPr>
              <w:pStyle w:val="af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96242F" w:rsidRPr="0096242F" w:rsidTr="0096242F">
        <w:tc>
          <w:tcPr>
            <w:tcW w:w="2093" w:type="dxa"/>
          </w:tcPr>
          <w:p w:rsidR="0096242F" w:rsidRPr="003426BA" w:rsidRDefault="0096242F" w:rsidP="0096242F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26B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Рефлексия</w:t>
            </w:r>
          </w:p>
        </w:tc>
        <w:tc>
          <w:tcPr>
            <w:tcW w:w="8397" w:type="dxa"/>
          </w:tcPr>
          <w:p w:rsidR="0096242F" w:rsidRDefault="0096242F" w:rsidP="0096242F">
            <w:pPr>
              <w:pStyle w:val="af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Заполните, пожалуйста, бланк «выходного» билета, полное заполнение которого даст вам возможность покинуть кабинет сразу после звонка с урока:</w:t>
            </w:r>
          </w:p>
          <w:p w:rsidR="0096242F" w:rsidRDefault="0096242F" w:rsidP="0096242F">
            <w:pPr>
              <w:pStyle w:val="af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B324A0" w:rsidRDefault="00B324A0" w:rsidP="0096242F">
            <w:pPr>
              <w:pStyle w:val="af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B324A0" w:rsidRDefault="00B324A0" w:rsidP="0096242F">
            <w:pPr>
              <w:pStyle w:val="af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B324A0" w:rsidRDefault="00B324A0" w:rsidP="0096242F">
            <w:pPr>
              <w:pStyle w:val="af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B324A0" w:rsidRDefault="00B324A0" w:rsidP="0096242F">
            <w:pPr>
              <w:pStyle w:val="af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tbl>
            <w:tblPr>
              <w:tblStyle w:val="af7"/>
              <w:tblW w:w="0" w:type="auto"/>
              <w:tblLook w:val="04A0"/>
            </w:tblPr>
            <w:tblGrid>
              <w:gridCol w:w="3748"/>
              <w:gridCol w:w="4418"/>
            </w:tblGrid>
            <w:tr w:rsidR="0096242F" w:rsidRPr="0096242F" w:rsidTr="0096242F">
              <w:tc>
                <w:tcPr>
                  <w:tcW w:w="8166" w:type="dxa"/>
                  <w:gridSpan w:val="2"/>
                  <w:vAlign w:val="center"/>
                </w:tcPr>
                <w:p w:rsidR="0096242F" w:rsidRDefault="003426BA" w:rsidP="0096242F">
                  <w:pPr>
                    <w:pStyle w:val="af8"/>
                    <w:spacing w:before="0" w:beforeAutospacing="0" w:after="0" w:afterAutospacing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ВЫХОДНОЙ БИЛЕТ</w:t>
                  </w:r>
                </w:p>
              </w:tc>
            </w:tr>
            <w:tr w:rsidR="0096242F" w:rsidRPr="0096242F" w:rsidTr="0096242F">
              <w:tc>
                <w:tcPr>
                  <w:tcW w:w="3748" w:type="dxa"/>
                </w:tcPr>
                <w:p w:rsidR="0096242F" w:rsidRDefault="0096242F" w:rsidP="0096242F">
                  <w:pPr>
                    <w:pStyle w:val="af8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Тебе нравится физика?</w:t>
                  </w:r>
                </w:p>
              </w:tc>
              <w:tc>
                <w:tcPr>
                  <w:tcW w:w="4418" w:type="dxa"/>
                </w:tcPr>
                <w:p w:rsidR="0096242F" w:rsidRDefault="0096242F" w:rsidP="0096242F">
                  <w:pPr>
                    <w:pStyle w:val="af8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6242F" w:rsidRPr="0096242F" w:rsidTr="0096242F">
              <w:tc>
                <w:tcPr>
                  <w:tcW w:w="3748" w:type="dxa"/>
                </w:tcPr>
                <w:p w:rsidR="0096242F" w:rsidRDefault="0096242F" w:rsidP="0096242F">
                  <w:pPr>
                    <w:pStyle w:val="af8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Интересна ли для тебя тема урока?</w:t>
                  </w:r>
                </w:p>
              </w:tc>
              <w:tc>
                <w:tcPr>
                  <w:tcW w:w="4418" w:type="dxa"/>
                </w:tcPr>
                <w:p w:rsidR="0096242F" w:rsidRDefault="0096242F" w:rsidP="0096242F">
                  <w:pPr>
                    <w:pStyle w:val="af8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6242F" w:rsidRPr="0096242F" w:rsidTr="0096242F">
              <w:tc>
                <w:tcPr>
                  <w:tcW w:w="3748" w:type="dxa"/>
                </w:tcPr>
                <w:p w:rsidR="0096242F" w:rsidRDefault="0096242F" w:rsidP="00970566">
                  <w:pPr>
                    <w:pStyle w:val="af8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Что нового ты узнал?</w:t>
                  </w:r>
                </w:p>
              </w:tc>
              <w:tc>
                <w:tcPr>
                  <w:tcW w:w="4418" w:type="dxa"/>
                </w:tcPr>
                <w:p w:rsidR="0096242F" w:rsidRDefault="0096242F" w:rsidP="0096242F">
                  <w:pPr>
                    <w:pStyle w:val="af8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6242F" w:rsidRPr="0096242F" w:rsidTr="0096242F">
              <w:tc>
                <w:tcPr>
                  <w:tcW w:w="3748" w:type="dxa"/>
                </w:tcPr>
                <w:p w:rsidR="0096242F" w:rsidRDefault="0096242F" w:rsidP="00970566">
                  <w:pPr>
                    <w:pStyle w:val="af8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Чему научился?</w:t>
                  </w:r>
                </w:p>
              </w:tc>
              <w:tc>
                <w:tcPr>
                  <w:tcW w:w="4418" w:type="dxa"/>
                </w:tcPr>
                <w:p w:rsidR="0096242F" w:rsidRDefault="0096242F" w:rsidP="0096242F">
                  <w:pPr>
                    <w:pStyle w:val="af8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6242F" w:rsidRPr="0096242F" w:rsidTr="0096242F">
              <w:tc>
                <w:tcPr>
                  <w:tcW w:w="3748" w:type="dxa"/>
                </w:tcPr>
                <w:p w:rsidR="0096242F" w:rsidRDefault="0096242F" w:rsidP="00970566">
                  <w:pPr>
                    <w:pStyle w:val="af8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Где могут пригодиться тебе полученные знания?</w:t>
                  </w:r>
                </w:p>
              </w:tc>
              <w:tc>
                <w:tcPr>
                  <w:tcW w:w="4418" w:type="dxa"/>
                </w:tcPr>
                <w:p w:rsidR="0096242F" w:rsidRDefault="0096242F" w:rsidP="0096242F">
                  <w:pPr>
                    <w:pStyle w:val="af8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6242F" w:rsidRPr="0096242F" w:rsidTr="0096242F">
              <w:tc>
                <w:tcPr>
                  <w:tcW w:w="3748" w:type="dxa"/>
                </w:tcPr>
                <w:p w:rsidR="0096242F" w:rsidRDefault="0096242F" w:rsidP="00970566">
                  <w:pPr>
                    <w:pStyle w:val="af8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Что у тебя сегодня получалось хорошо?</w:t>
                  </w:r>
                </w:p>
              </w:tc>
              <w:tc>
                <w:tcPr>
                  <w:tcW w:w="4418" w:type="dxa"/>
                </w:tcPr>
                <w:p w:rsidR="0096242F" w:rsidRDefault="0096242F" w:rsidP="0096242F">
                  <w:pPr>
                    <w:pStyle w:val="af8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6242F" w:rsidRPr="0096242F" w:rsidTr="0096242F">
              <w:tc>
                <w:tcPr>
                  <w:tcW w:w="3748" w:type="dxa"/>
                </w:tcPr>
                <w:p w:rsidR="0096242F" w:rsidRDefault="0096242F" w:rsidP="00970566">
                  <w:pPr>
                    <w:pStyle w:val="af8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 какими проблемами ты столкнулся?</w:t>
                  </w:r>
                </w:p>
              </w:tc>
              <w:tc>
                <w:tcPr>
                  <w:tcW w:w="4418" w:type="dxa"/>
                </w:tcPr>
                <w:p w:rsidR="0096242F" w:rsidRDefault="0096242F" w:rsidP="0096242F">
                  <w:pPr>
                    <w:pStyle w:val="af8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6242F" w:rsidRPr="0096242F" w:rsidTr="0096242F">
              <w:tc>
                <w:tcPr>
                  <w:tcW w:w="3748" w:type="dxa"/>
                </w:tcPr>
                <w:p w:rsidR="0096242F" w:rsidRDefault="0096242F" w:rsidP="0096242F">
                  <w:pPr>
                    <w:pStyle w:val="af8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Что тебе не понравилось на уроке?</w:t>
                  </w:r>
                </w:p>
              </w:tc>
              <w:tc>
                <w:tcPr>
                  <w:tcW w:w="4418" w:type="dxa"/>
                </w:tcPr>
                <w:p w:rsidR="0096242F" w:rsidRDefault="0096242F" w:rsidP="0096242F">
                  <w:pPr>
                    <w:pStyle w:val="af8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6242F" w:rsidRPr="0096242F" w:rsidTr="0096242F">
              <w:tc>
                <w:tcPr>
                  <w:tcW w:w="3748" w:type="dxa"/>
                </w:tcPr>
                <w:p w:rsidR="0096242F" w:rsidRDefault="0096242F" w:rsidP="0096242F">
                  <w:pPr>
                    <w:pStyle w:val="af8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Ты доволен своей работой на уроке?</w:t>
                  </w:r>
                </w:p>
              </w:tc>
              <w:tc>
                <w:tcPr>
                  <w:tcW w:w="4418" w:type="dxa"/>
                </w:tcPr>
                <w:p w:rsidR="0096242F" w:rsidRDefault="0096242F" w:rsidP="0096242F">
                  <w:pPr>
                    <w:pStyle w:val="af8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6242F" w:rsidRPr="0096242F" w:rsidTr="0096242F">
              <w:tc>
                <w:tcPr>
                  <w:tcW w:w="3748" w:type="dxa"/>
                </w:tcPr>
                <w:p w:rsidR="0096242F" w:rsidRDefault="0096242F" w:rsidP="0096242F">
                  <w:pPr>
                    <w:pStyle w:val="af8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Оцени себя (1, 2, 3, 4, 5)</w:t>
                  </w:r>
                </w:p>
              </w:tc>
              <w:tc>
                <w:tcPr>
                  <w:tcW w:w="4418" w:type="dxa"/>
                </w:tcPr>
                <w:p w:rsidR="0096242F" w:rsidRDefault="0096242F" w:rsidP="0096242F">
                  <w:pPr>
                    <w:pStyle w:val="af8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6242F" w:rsidRPr="0096242F" w:rsidTr="0096242F">
              <w:tc>
                <w:tcPr>
                  <w:tcW w:w="3748" w:type="dxa"/>
                </w:tcPr>
                <w:p w:rsidR="0096242F" w:rsidRDefault="0096242F" w:rsidP="00553098">
                  <w:pPr>
                    <w:pStyle w:val="af8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Пожелания и предложения</w:t>
                  </w:r>
                </w:p>
              </w:tc>
              <w:tc>
                <w:tcPr>
                  <w:tcW w:w="4418" w:type="dxa"/>
                </w:tcPr>
                <w:p w:rsidR="0096242F" w:rsidRDefault="0096242F" w:rsidP="0096242F">
                  <w:pPr>
                    <w:pStyle w:val="af8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426BA" w:rsidRDefault="003426BA" w:rsidP="0096242F">
            <w:pPr>
              <w:pStyle w:val="af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96242F" w:rsidRPr="003426BA" w:rsidRDefault="003426BA" w:rsidP="0096242F">
            <w:pPr>
              <w:pStyle w:val="af8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  <w:r w:rsidRPr="003426BA">
              <w:rPr>
                <w:i/>
                <w:color w:val="000000"/>
                <w:sz w:val="20"/>
                <w:szCs w:val="20"/>
              </w:rPr>
              <w:t xml:space="preserve">Если позволяет время, то учащиеся выполняют тест (в противном случае, его можно применить на следующем </w:t>
            </w:r>
            <w:proofErr w:type="gramStart"/>
            <w:r w:rsidRPr="003426BA">
              <w:rPr>
                <w:i/>
                <w:color w:val="000000"/>
                <w:sz w:val="20"/>
                <w:szCs w:val="20"/>
              </w:rPr>
              <w:t>уроке</w:t>
            </w:r>
            <w:proofErr w:type="gramEnd"/>
            <w:r w:rsidRPr="003426BA">
              <w:rPr>
                <w:i/>
                <w:color w:val="000000"/>
                <w:sz w:val="20"/>
                <w:szCs w:val="20"/>
              </w:rPr>
              <w:t xml:space="preserve"> на этапе актуализации знаний)</w:t>
            </w:r>
            <w:r>
              <w:rPr>
                <w:i/>
                <w:color w:val="000000"/>
                <w:sz w:val="20"/>
                <w:szCs w:val="20"/>
              </w:rPr>
              <w:t>:</w:t>
            </w:r>
          </w:p>
          <w:p w:rsidR="003426BA" w:rsidRDefault="003426BA" w:rsidP="003426BA">
            <w:pPr>
              <w:pStyle w:val="af8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426BA" w:rsidRDefault="003426BA" w:rsidP="003426BA">
            <w:pPr>
              <w:pStyle w:val="af8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Бланк с тестом</w:t>
            </w:r>
          </w:p>
          <w:tbl>
            <w:tblPr>
              <w:tblStyle w:val="af7"/>
              <w:tblW w:w="0" w:type="auto"/>
              <w:tblLook w:val="04A0"/>
            </w:tblPr>
            <w:tblGrid>
              <w:gridCol w:w="8166"/>
            </w:tblGrid>
            <w:tr w:rsidR="003426BA" w:rsidRPr="003426BA" w:rsidTr="003426BA">
              <w:tc>
                <w:tcPr>
                  <w:tcW w:w="8166" w:type="dxa"/>
                </w:tcPr>
                <w:p w:rsidR="003426BA" w:rsidRDefault="003426BA" w:rsidP="003426B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</w:p>
                <w:p w:rsidR="003426BA" w:rsidRDefault="003426BA" w:rsidP="003426B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Фамилия, имя, класс ___________________________                                          Дата ________</w:t>
                  </w:r>
                </w:p>
                <w:p w:rsidR="003426BA" w:rsidRPr="003426BA" w:rsidRDefault="003426BA" w:rsidP="003426B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</w:p>
                <w:p w:rsidR="003426BA" w:rsidRPr="0096242F" w:rsidRDefault="003426BA" w:rsidP="003426BA">
                  <w:pPr>
                    <w:numPr>
                      <w:ilvl w:val="0"/>
                      <w:numId w:val="7"/>
                    </w:num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96242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К автоколебаниям относятся…</w:t>
                  </w:r>
                  <w:r w:rsidRPr="0096242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1. Колебания маятника в часах. 2. Колебания груза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 xml:space="preserve"> </w:t>
                  </w:r>
                  <w:r w:rsidRPr="0096242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на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 xml:space="preserve"> </w:t>
                  </w:r>
                  <w:r w:rsidRPr="0096242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пружине. 3. Биение сердца. 4. Колебания в генераторе высокой частоты. 5. Колебания струны гитары.</w:t>
                  </w:r>
                </w:p>
                <w:p w:rsidR="003426BA" w:rsidRPr="0096242F" w:rsidRDefault="003426BA" w:rsidP="003426BA">
                  <w:pPr>
                    <w:ind w:left="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9624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А.</w:t>
                  </w:r>
                  <w:r w:rsidRPr="0096242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 xml:space="preserve"> Только 1; 4. </w:t>
                  </w:r>
                  <w:r w:rsidRPr="009624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Б.</w:t>
                  </w:r>
                  <w:r w:rsidRPr="0096242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 xml:space="preserve"> Только 1; 3; 4. </w:t>
                  </w:r>
                  <w:r w:rsidRPr="009624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В.</w:t>
                  </w:r>
                  <w:r w:rsidRPr="0096242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 xml:space="preserve"> Только 1; 4.</w:t>
                  </w:r>
                </w:p>
                <w:p w:rsidR="003426BA" w:rsidRPr="0096242F" w:rsidRDefault="003426BA" w:rsidP="003426BA">
                  <w:pPr>
                    <w:numPr>
                      <w:ilvl w:val="0"/>
                      <w:numId w:val="9"/>
                    </w:num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96242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От каких элементов зависит частота электромагнитных ко</w:t>
                  </w:r>
                  <w:r w:rsidRPr="0096242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softHyphen/>
                    <w:t>лебаний высокочастотного генератора?</w:t>
                  </w:r>
                </w:p>
                <w:p w:rsidR="003426BA" w:rsidRPr="0096242F" w:rsidRDefault="003426BA" w:rsidP="003426BA">
                  <w:pPr>
                    <w:ind w:left="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9624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А.</w:t>
                  </w:r>
                  <w:r w:rsidRPr="0096242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 xml:space="preserve"> Только от емкости конденсатора. </w:t>
                  </w:r>
                  <w:r w:rsidRPr="009624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Б.</w:t>
                  </w:r>
                  <w:r w:rsidRPr="0096242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 xml:space="preserve"> От напряжения батареи, емкости кон</w:t>
                  </w:r>
                  <w:r w:rsidRPr="0096242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softHyphen/>
                    <w:t xml:space="preserve">денсатора и индуктивности катушки. </w:t>
                  </w:r>
                  <w:r w:rsidRPr="009624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В.</w:t>
                  </w:r>
                  <w:r w:rsidRPr="0096242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 xml:space="preserve"> Только от емкости конденсатора и индук</w:t>
                  </w:r>
                  <w:r w:rsidRPr="0096242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softHyphen/>
                    <w:t>тивности катушки.</w:t>
                  </w:r>
                </w:p>
                <w:p w:rsidR="003426BA" w:rsidRPr="0096242F" w:rsidRDefault="003426BA" w:rsidP="003426BA">
                  <w:pPr>
                    <w:numPr>
                      <w:ilvl w:val="0"/>
                      <w:numId w:val="10"/>
                    </w:num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96242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Каково назначение катушки связи?</w:t>
                  </w:r>
                </w:p>
                <w:p w:rsidR="003426BA" w:rsidRPr="0096242F" w:rsidRDefault="003426BA" w:rsidP="003426BA">
                  <w:pPr>
                    <w:ind w:left="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9624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А.</w:t>
                  </w:r>
                  <w:r w:rsidRPr="0096242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 xml:space="preserve"> Устанавливает обратную связь между колебательным контуром и источ</w:t>
                  </w:r>
                  <w:r w:rsidRPr="0096242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softHyphen/>
                    <w:t xml:space="preserve">ником тока. </w:t>
                  </w:r>
                  <w:r w:rsidRPr="009624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Б.</w:t>
                  </w:r>
                  <w:r w:rsidRPr="0096242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 xml:space="preserve"> Устанавливает обратную связь между транзистором и источником тока. </w:t>
                  </w:r>
                  <w:r w:rsidRPr="009624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В.</w:t>
                  </w:r>
                  <w:r w:rsidRPr="0096242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 xml:space="preserve"> Устанавливает обратную связь между колебательным контуром и тран</w:t>
                  </w:r>
                  <w:r w:rsidRPr="0096242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softHyphen/>
                    <w:t>зистором.</w:t>
                  </w:r>
                </w:p>
                <w:p w:rsidR="003426BA" w:rsidRPr="0096242F" w:rsidRDefault="003426BA" w:rsidP="003426BA">
                  <w:pPr>
                    <w:numPr>
                      <w:ilvl w:val="0"/>
                      <w:numId w:val="11"/>
                    </w:num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96242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Каково назначение транзистора в генераторе высокой ча</w:t>
                  </w:r>
                  <w:r w:rsidRPr="0096242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softHyphen/>
                    <w:t>стоты?</w:t>
                  </w:r>
                </w:p>
                <w:p w:rsidR="003426BA" w:rsidRPr="0096242F" w:rsidRDefault="003426BA" w:rsidP="003426BA">
                  <w:pPr>
                    <w:ind w:left="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9624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А.</w:t>
                  </w:r>
                  <w:r w:rsidRPr="0096242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 xml:space="preserve"> Регулирует частоту в колебательном контуре. </w:t>
                  </w:r>
                  <w:r w:rsidRPr="009624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Б.</w:t>
                  </w:r>
                  <w:r w:rsidRPr="0096242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 xml:space="preserve"> Регулирует поступление энергии от источника тока в колебательном контуре. </w:t>
                  </w:r>
                  <w:r w:rsidRPr="009624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В.</w:t>
                  </w:r>
                  <w:r w:rsidRPr="0096242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 xml:space="preserve"> Вырабатывает энергию.</w:t>
                  </w:r>
                </w:p>
                <w:p w:rsidR="003426BA" w:rsidRPr="0096242F" w:rsidRDefault="003426BA" w:rsidP="003426BA">
                  <w:pPr>
                    <w:numPr>
                      <w:ilvl w:val="0"/>
                      <w:numId w:val="15"/>
                    </w:num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96242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Амплитуда установив</w:t>
                  </w:r>
                  <w:r w:rsidRPr="0096242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softHyphen/>
                    <w:t>шихся колебаний:</w:t>
                  </w:r>
                </w:p>
                <w:p w:rsidR="003426BA" w:rsidRPr="0096242F" w:rsidRDefault="003426BA" w:rsidP="003426BA">
                  <w:pPr>
                    <w:ind w:left="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9624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А.</w:t>
                  </w:r>
                  <w:r w:rsidRPr="0096242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 xml:space="preserve"> Зависит только от начальных условий. </w:t>
                  </w:r>
                  <w:r w:rsidRPr="009624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Б.</w:t>
                  </w:r>
                  <w:r w:rsidRPr="0096242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 xml:space="preserve"> Не зависит от параметров автоколебательной системы. </w:t>
                  </w:r>
                  <w:r w:rsidRPr="009624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В.</w:t>
                  </w:r>
                  <w:r w:rsidRPr="0096242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 xml:space="preserve"> Не за</w:t>
                  </w:r>
                  <w:r w:rsidRPr="0096242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softHyphen/>
                    <w:t>висит от начальных условий и опреде</w:t>
                  </w:r>
                  <w:r w:rsidRPr="0096242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softHyphen/>
                    <w:t>ляется параметрами автоколебатель</w:t>
                  </w:r>
                  <w:r w:rsidRPr="0096242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softHyphen/>
                    <w:t>ной системы.</w:t>
                  </w:r>
                </w:p>
                <w:p w:rsidR="003426BA" w:rsidRPr="0096242F" w:rsidRDefault="003426BA" w:rsidP="003426BA">
                  <w:pPr>
                    <w:pStyle w:val="ac"/>
                    <w:numPr>
                      <w:ilvl w:val="0"/>
                      <w:numId w:val="15"/>
                    </w:num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96242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Укажите основные элементы автоколебательной системы.</w:t>
                  </w:r>
                </w:p>
                <w:p w:rsidR="003426BA" w:rsidRPr="0096242F" w:rsidRDefault="003426BA" w:rsidP="003426BA">
                  <w:pPr>
                    <w:pStyle w:val="ac"/>
                    <w:numPr>
                      <w:ilvl w:val="0"/>
                      <w:numId w:val="15"/>
                    </w:num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96242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Приведите примеры автоколебательных систем, не рассмотренных на уроке…  </w:t>
                  </w:r>
                </w:p>
                <w:p w:rsidR="003426BA" w:rsidRPr="0096242F" w:rsidRDefault="00C01227" w:rsidP="003426BA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num" w:pos="493"/>
                    </w:tabs>
                    <w:ind w:left="210" w:hanging="14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п</w:t>
                  </w:r>
                  <w:r w:rsidR="003426BA" w:rsidRPr="0096242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оток воздуха, скорость которого больше некоторой критической величины, вызывает колебания - полоскание флага на ветру</w:t>
                  </w:r>
                </w:p>
                <w:p w:rsidR="003426BA" w:rsidRPr="0096242F" w:rsidRDefault="003426BA" w:rsidP="003426BA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num" w:pos="493"/>
                    </w:tabs>
                    <w:ind w:left="210" w:hanging="14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96242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колебания листьев растений под действием равномерного потока воздуха;</w:t>
                  </w:r>
                </w:p>
                <w:p w:rsidR="003426BA" w:rsidRPr="0096242F" w:rsidRDefault="003426BA" w:rsidP="003426BA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num" w:pos="493"/>
                    </w:tabs>
                    <w:ind w:left="210" w:hanging="14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96242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образование турбулентных потоков на перекатах и порогах рек;</w:t>
                  </w:r>
                </w:p>
                <w:p w:rsidR="003426BA" w:rsidRPr="0096242F" w:rsidRDefault="003426BA" w:rsidP="003426BA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num" w:pos="493"/>
                    </w:tabs>
                    <w:ind w:left="210" w:hanging="14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96242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голоса людей, животных и птиц образуются благодаря автоколебаниям, возникающим при прохождении воздуха через голосовые связки;</w:t>
                  </w:r>
                </w:p>
                <w:p w:rsidR="003426BA" w:rsidRPr="0096242F" w:rsidRDefault="003426BA" w:rsidP="003426BA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num" w:pos="493"/>
                    </w:tabs>
                    <w:ind w:left="210" w:hanging="14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96242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действие регулярных гейзеров и пр.</w:t>
                  </w:r>
                </w:p>
                <w:p w:rsidR="003426BA" w:rsidRPr="0096242F" w:rsidRDefault="00C01227" w:rsidP="003426BA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num" w:pos="493"/>
                    </w:tabs>
                    <w:ind w:left="210" w:hanging="14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н</w:t>
                  </w:r>
                  <w:r w:rsidR="003426BA" w:rsidRPr="0096242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а автоколебаниях основан принцип действия большого количества всевозможных технических устройств и приспособлений, в том числе:</w:t>
                  </w:r>
                </w:p>
                <w:p w:rsidR="003426BA" w:rsidRPr="0096242F" w:rsidRDefault="003426BA" w:rsidP="003426BA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num" w:pos="493"/>
                    </w:tabs>
                    <w:ind w:left="210" w:hanging="14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96242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работа всевозможных часов как механических, так и электрических;</w:t>
                  </w:r>
                </w:p>
                <w:p w:rsidR="003426BA" w:rsidRPr="0096242F" w:rsidRDefault="003426BA" w:rsidP="003426BA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num" w:pos="493"/>
                    </w:tabs>
                    <w:ind w:left="210" w:hanging="14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96242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звучание всех духовых и струнно-смычковых музыкальных инструментов;</w:t>
                  </w:r>
                </w:p>
                <w:p w:rsidR="003426BA" w:rsidRPr="0096242F" w:rsidRDefault="003426BA" w:rsidP="003426BA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num" w:pos="493"/>
                    </w:tabs>
                    <w:ind w:left="210" w:hanging="14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96242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действие всевозможных генераторов электрических и электромагнитных колебаний, применяемых в электротехнике, радиотехнике и электронике;</w:t>
                  </w:r>
                </w:p>
                <w:p w:rsidR="003426BA" w:rsidRPr="0096242F" w:rsidRDefault="003426BA" w:rsidP="003426BA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num" w:pos="493"/>
                    </w:tabs>
                    <w:ind w:left="210" w:hanging="14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96242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работа поршневых паровых машин и двигателей внутреннего сгорания</w:t>
                  </w:r>
                </w:p>
                <w:p w:rsidR="003426BA" w:rsidRPr="0096242F" w:rsidRDefault="003426BA" w:rsidP="003426BA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num" w:pos="493"/>
                    </w:tabs>
                    <w:ind w:left="210" w:hanging="14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96242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некоторые системы автоматического регулирования работают в режиме автоколебаний, когда регулируемая величина колеблется в окрестности требуемого значения, то превышая его, то опускаясь ниже него, в допустимом для целей регулирования диапазоне (например, система терморегулирования бытового холодильника).</w:t>
                  </w:r>
                </w:p>
                <w:p w:rsidR="003426BA" w:rsidRDefault="003426BA" w:rsidP="003426BA">
                  <w:pPr>
                    <w:pStyle w:val="af8"/>
                    <w:spacing w:before="0" w:beforeAutospacing="0" w:after="0" w:afterAutospacing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426BA" w:rsidRDefault="003426BA" w:rsidP="003426BA">
            <w:pPr>
              <w:pStyle w:val="af8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426BA" w:rsidRDefault="003426BA" w:rsidP="0096242F">
            <w:pPr>
              <w:pStyle w:val="af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96242F" w:rsidRDefault="0096242F" w:rsidP="0096242F">
            <w:pPr>
              <w:pStyle w:val="af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Спасибо за работу на уроке, ребята!</w:t>
            </w:r>
          </w:p>
          <w:p w:rsidR="0096242F" w:rsidRPr="0096242F" w:rsidRDefault="0096242F" w:rsidP="0096242F">
            <w:pPr>
              <w:pStyle w:val="af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</w:tbl>
    <w:p w:rsidR="00CA1F42" w:rsidRPr="000D02CE" w:rsidRDefault="00CA1F42">
      <w:pPr>
        <w:rPr>
          <w:lang w:val="ru-RU"/>
        </w:rPr>
      </w:pPr>
    </w:p>
    <w:sectPr w:rsidR="00CA1F42" w:rsidRPr="000D02CE" w:rsidSect="0096242F"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7099"/>
    <w:multiLevelType w:val="multilevel"/>
    <w:tmpl w:val="8A9E30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196312BA"/>
    <w:multiLevelType w:val="multilevel"/>
    <w:tmpl w:val="46D60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120F47"/>
    <w:multiLevelType w:val="multilevel"/>
    <w:tmpl w:val="76B0D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B578F5"/>
    <w:multiLevelType w:val="multilevel"/>
    <w:tmpl w:val="8AEE53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225F5CF7"/>
    <w:multiLevelType w:val="multilevel"/>
    <w:tmpl w:val="6484B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4613F9"/>
    <w:multiLevelType w:val="multilevel"/>
    <w:tmpl w:val="203AD8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26543117"/>
    <w:multiLevelType w:val="multilevel"/>
    <w:tmpl w:val="0D3405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2D177849"/>
    <w:multiLevelType w:val="multilevel"/>
    <w:tmpl w:val="A3E63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EA5BB5"/>
    <w:multiLevelType w:val="hybridMultilevel"/>
    <w:tmpl w:val="0D82A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3365F"/>
    <w:multiLevelType w:val="multilevel"/>
    <w:tmpl w:val="7144D83C"/>
    <w:lvl w:ilvl="0">
      <w:start w:val="10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97"/>
        </w:tabs>
        <w:ind w:left="3597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17"/>
        </w:tabs>
        <w:ind w:left="43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57"/>
        </w:tabs>
        <w:ind w:left="575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77"/>
        </w:tabs>
        <w:ind w:left="6477" w:hanging="360"/>
      </w:pPr>
      <w:rPr>
        <w:rFonts w:hint="default"/>
      </w:rPr>
    </w:lvl>
  </w:abstractNum>
  <w:abstractNum w:abstractNumId="10">
    <w:nsid w:val="3CEA143B"/>
    <w:multiLevelType w:val="multilevel"/>
    <w:tmpl w:val="8F1EF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6E4639"/>
    <w:multiLevelType w:val="multilevel"/>
    <w:tmpl w:val="38660E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42BA268B"/>
    <w:multiLevelType w:val="hybridMultilevel"/>
    <w:tmpl w:val="B804FF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70D8E"/>
    <w:multiLevelType w:val="multilevel"/>
    <w:tmpl w:val="C4D4A3B0"/>
    <w:lvl w:ilvl="0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  <w:rPr>
        <w:rFonts w:hint="default"/>
      </w:rPr>
    </w:lvl>
  </w:abstractNum>
  <w:abstractNum w:abstractNumId="14">
    <w:nsid w:val="6EB6198C"/>
    <w:multiLevelType w:val="multilevel"/>
    <w:tmpl w:val="AA24A9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769C1A6D"/>
    <w:multiLevelType w:val="multilevel"/>
    <w:tmpl w:val="DE2E2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1A708B"/>
    <w:multiLevelType w:val="multilevel"/>
    <w:tmpl w:val="005400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15"/>
  </w:num>
  <w:num w:numId="5">
    <w:abstractNumId w:val="7"/>
  </w:num>
  <w:num w:numId="6">
    <w:abstractNumId w:val="4"/>
  </w:num>
  <w:num w:numId="7">
    <w:abstractNumId w:val="10"/>
  </w:num>
  <w:num w:numId="8">
    <w:abstractNumId w:val="13"/>
  </w:num>
  <w:num w:numId="9">
    <w:abstractNumId w:val="0"/>
  </w:num>
  <w:num w:numId="10">
    <w:abstractNumId w:val="6"/>
  </w:num>
  <w:num w:numId="11">
    <w:abstractNumId w:val="3"/>
  </w:num>
  <w:num w:numId="12">
    <w:abstractNumId w:val="5"/>
  </w:num>
  <w:num w:numId="13">
    <w:abstractNumId w:val="11"/>
  </w:num>
  <w:num w:numId="14">
    <w:abstractNumId w:val="14"/>
  </w:num>
  <w:num w:numId="15">
    <w:abstractNumId w:val="16"/>
  </w:num>
  <w:num w:numId="16">
    <w:abstractNumId w:val="9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74EA"/>
    <w:rsid w:val="00037AA8"/>
    <w:rsid w:val="000874EA"/>
    <w:rsid w:val="000B025C"/>
    <w:rsid w:val="000D02CE"/>
    <w:rsid w:val="0012696B"/>
    <w:rsid w:val="00145FD2"/>
    <w:rsid w:val="001551D5"/>
    <w:rsid w:val="001D0734"/>
    <w:rsid w:val="001E6766"/>
    <w:rsid w:val="00300403"/>
    <w:rsid w:val="003426BA"/>
    <w:rsid w:val="003554FD"/>
    <w:rsid w:val="003A1C32"/>
    <w:rsid w:val="003E1C1C"/>
    <w:rsid w:val="00413CB8"/>
    <w:rsid w:val="00414783"/>
    <w:rsid w:val="004C0290"/>
    <w:rsid w:val="005526A3"/>
    <w:rsid w:val="00553619"/>
    <w:rsid w:val="00581C01"/>
    <w:rsid w:val="005F0C67"/>
    <w:rsid w:val="00662000"/>
    <w:rsid w:val="00740FCC"/>
    <w:rsid w:val="008A4068"/>
    <w:rsid w:val="008D0ACB"/>
    <w:rsid w:val="0096242F"/>
    <w:rsid w:val="00A51F79"/>
    <w:rsid w:val="00B324A0"/>
    <w:rsid w:val="00B47B17"/>
    <w:rsid w:val="00BD2C94"/>
    <w:rsid w:val="00C01227"/>
    <w:rsid w:val="00C351B2"/>
    <w:rsid w:val="00C52B04"/>
    <w:rsid w:val="00C80D41"/>
    <w:rsid w:val="00CA1F42"/>
    <w:rsid w:val="00D65200"/>
    <w:rsid w:val="00D84B76"/>
    <w:rsid w:val="00DC0964"/>
    <w:rsid w:val="00E954F7"/>
    <w:rsid w:val="00E978CB"/>
    <w:rsid w:val="00EB66BF"/>
    <w:rsid w:val="00ED60BE"/>
    <w:rsid w:val="00F10846"/>
    <w:rsid w:val="00F752AC"/>
    <w:rsid w:val="00FF1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6A3"/>
  </w:style>
  <w:style w:type="paragraph" w:styleId="1">
    <w:name w:val="heading 1"/>
    <w:basedOn w:val="a"/>
    <w:next w:val="a"/>
    <w:link w:val="10"/>
    <w:uiPriority w:val="9"/>
    <w:qFormat/>
    <w:rsid w:val="005526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26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26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26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26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26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26A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26A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26A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6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526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526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526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526A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526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526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526A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526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526A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526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526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526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526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526A3"/>
    <w:rPr>
      <w:b/>
      <w:bCs/>
    </w:rPr>
  </w:style>
  <w:style w:type="character" w:styleId="a9">
    <w:name w:val="Emphasis"/>
    <w:basedOn w:val="a0"/>
    <w:uiPriority w:val="20"/>
    <w:qFormat/>
    <w:rsid w:val="005526A3"/>
    <w:rPr>
      <w:i/>
      <w:iCs/>
    </w:rPr>
  </w:style>
  <w:style w:type="paragraph" w:styleId="aa">
    <w:name w:val="No Spacing"/>
    <w:link w:val="ab"/>
    <w:uiPriority w:val="1"/>
    <w:qFormat/>
    <w:rsid w:val="005526A3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5526A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526A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526A3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5526A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526A3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5526A3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5526A3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5526A3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5526A3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5526A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5526A3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0D0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D02CE"/>
    <w:rPr>
      <w:rFonts w:ascii="Tahoma" w:hAnsi="Tahoma" w:cs="Tahoma"/>
      <w:sz w:val="16"/>
      <w:szCs w:val="16"/>
    </w:rPr>
  </w:style>
  <w:style w:type="character" w:customStyle="1" w:styleId="ab">
    <w:name w:val="Без интервала Знак"/>
    <w:basedOn w:val="a0"/>
    <w:link w:val="aa"/>
    <w:uiPriority w:val="1"/>
    <w:rsid w:val="0096242F"/>
  </w:style>
  <w:style w:type="table" w:styleId="af7">
    <w:name w:val="Table Grid"/>
    <w:basedOn w:val="a1"/>
    <w:uiPriority w:val="59"/>
    <w:rsid w:val="009624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iPriority w:val="99"/>
    <w:unhideWhenUsed/>
    <w:rsid w:val="00962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7FEEE777D124785B4ADEF9A061654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F49CB2-4683-4D2D-B3B2-4D9A4C26BB40}"/>
      </w:docPartPr>
      <w:docPartBody>
        <w:p w:rsidR="00000000" w:rsidRDefault="007C626D" w:rsidP="007C626D">
          <w:pPr>
            <w:pStyle w:val="67FEEE777D124785B4ADEF9A061654BA"/>
          </w:pPr>
          <w:r>
            <w:rPr>
              <w:rFonts w:asciiTheme="majorHAnsi" w:eastAsiaTheme="majorEastAsia" w:hAnsiTheme="majorHAnsi" w:cstheme="majorBidi"/>
            </w:rPr>
            <w:t>[Введите название организации]</w:t>
          </w:r>
        </w:p>
      </w:docPartBody>
    </w:docPart>
    <w:docPart>
      <w:docPartPr>
        <w:name w:val="994157AE902248CE89C9E4506D60BC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8B6C94-C0D2-4811-A679-B0E6907659D4}"/>
      </w:docPartPr>
      <w:docPartBody>
        <w:p w:rsidR="00000000" w:rsidRDefault="007C626D" w:rsidP="007C626D">
          <w:pPr>
            <w:pStyle w:val="994157AE902248CE89C9E4506D60BC36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0C4636D60FFD4C49B23641C32FAF7F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16953E-DD5F-45FB-8B09-4BD17B7C8137}"/>
      </w:docPartPr>
      <w:docPartBody>
        <w:p w:rsidR="00000000" w:rsidRDefault="007C626D" w:rsidP="007C626D">
          <w:pPr>
            <w:pStyle w:val="0C4636D60FFD4C49B23641C32FAF7FCC"/>
          </w:pPr>
          <w:r>
            <w:rPr>
              <w:rFonts w:asciiTheme="majorHAnsi" w:eastAsiaTheme="majorEastAsia" w:hAnsiTheme="majorHAnsi" w:cstheme="majorBidi"/>
            </w:rPr>
            <w:t>[Введите подзаголовок документа]</w:t>
          </w:r>
        </w:p>
      </w:docPartBody>
    </w:docPart>
    <w:docPart>
      <w:docPartPr>
        <w:name w:val="718AE084E5804CEC915CB9E247EEE3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54E427-F5DF-4E69-865B-0896171AD8AD}"/>
      </w:docPartPr>
      <w:docPartBody>
        <w:p w:rsidR="00000000" w:rsidRDefault="007C626D" w:rsidP="007C626D">
          <w:pPr>
            <w:pStyle w:val="718AE084E5804CEC915CB9E247EEE346"/>
          </w:pPr>
          <w:r>
            <w:rPr>
              <w:color w:val="4F81BD" w:themeColor="accent1"/>
            </w:rPr>
            <w:t>[Введите имя автора]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C626D"/>
    <w:rsid w:val="007C6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7FEEE777D124785B4ADEF9A061654BA">
    <w:name w:val="67FEEE777D124785B4ADEF9A061654BA"/>
    <w:rsid w:val="007C626D"/>
  </w:style>
  <w:style w:type="paragraph" w:customStyle="1" w:styleId="994157AE902248CE89C9E4506D60BC36">
    <w:name w:val="994157AE902248CE89C9E4506D60BC36"/>
    <w:rsid w:val="007C626D"/>
  </w:style>
  <w:style w:type="paragraph" w:customStyle="1" w:styleId="0C4636D60FFD4C49B23641C32FAF7FCC">
    <w:name w:val="0C4636D60FFD4C49B23641C32FAF7FCC"/>
    <w:rsid w:val="007C626D"/>
  </w:style>
  <w:style w:type="paragraph" w:customStyle="1" w:styleId="718AE084E5804CEC915CB9E247EEE346">
    <w:name w:val="718AE084E5804CEC915CB9E247EEE346"/>
    <w:rsid w:val="007C626D"/>
  </w:style>
  <w:style w:type="paragraph" w:customStyle="1" w:styleId="01DAE3A6D73243AEBF657FF85D91ED6E">
    <w:name w:val="01DAE3A6D73243AEBF657FF85D91ED6E"/>
    <w:rsid w:val="007C626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2012-2013 учебный год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1914</Words>
  <Characters>10912</Characters>
  <Application>Microsoft Office Word</Application>
  <DocSecurity>0</DocSecurity>
  <Lines>90</Lines>
  <Paragraphs>25</Paragraphs>
  <ScaleCrop>false</ScaleCrop>
  <Company>МБОУ «Шеломовская СОШ»</Company>
  <LinksUpToDate>false</LinksUpToDate>
  <CharactersWithSpaces>12801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Автоколебания. Генератор незатухающих колебаний.</dc:title>
  <dc:subject>Разработка урока физики в 11 классе (Г.Я. Мякишев, Б.Б. Буховцев)</dc:subject>
  <dc:creator>Учитель физики: Мамеева-Шварцман Ирина Михайловна</dc:creator>
  <cp:keywords/>
  <dc:description/>
  <cp:lastModifiedBy>Ириска</cp:lastModifiedBy>
  <cp:revision>2</cp:revision>
  <dcterms:created xsi:type="dcterms:W3CDTF">2012-11-17T22:48:00Z</dcterms:created>
  <dcterms:modified xsi:type="dcterms:W3CDTF">2012-11-17T22:48:00Z</dcterms:modified>
</cp:coreProperties>
</file>