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center"/>
        <w:rPr>
          <w:color w:val="333333"/>
          <w:sz w:val="28"/>
          <w:szCs w:val="28"/>
        </w:rPr>
      </w:pPr>
      <w:r w:rsidRPr="003D5CF8">
        <w:rPr>
          <w:rStyle w:val="a4"/>
          <w:i/>
          <w:iCs/>
          <w:color w:val="333333"/>
          <w:sz w:val="28"/>
          <w:szCs w:val="28"/>
        </w:rPr>
        <w:t>Различные методы масляной живописи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 xml:space="preserve">Масляные краски хорошо ложатся на соответствующий грунт и позволяют легко </w:t>
      </w:r>
      <w:proofErr w:type="spellStart"/>
      <w:proofErr w:type="gramStart"/>
      <w:r w:rsidRPr="003D5CF8">
        <w:rPr>
          <w:color w:val="333333"/>
          <w:sz w:val="28"/>
          <w:szCs w:val="28"/>
        </w:rPr>
        <w:t>модели-ровать</w:t>
      </w:r>
      <w:proofErr w:type="spellEnd"/>
      <w:proofErr w:type="gramEnd"/>
      <w:r w:rsidRPr="003D5CF8">
        <w:rPr>
          <w:color w:val="333333"/>
          <w:sz w:val="28"/>
          <w:szCs w:val="28"/>
        </w:rPr>
        <w:t>, тушевать и достигать тончайших незаметных переходов из тона в тон, так как долго остаются сырыми, притом при высыхании не изменяют своего первоначального тона.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 xml:space="preserve">Все лучшие приемы масляной живописи разработаны в эпоху Возрождения. Знание свойств материала дало возможность старым мастерам создать тот стиль масляной живописи, который никогда не </w:t>
      </w:r>
      <w:proofErr w:type="gramStart"/>
      <w:r w:rsidRPr="003D5CF8">
        <w:rPr>
          <w:color w:val="333333"/>
          <w:sz w:val="28"/>
          <w:szCs w:val="28"/>
        </w:rPr>
        <w:t>был</w:t>
      </w:r>
      <w:proofErr w:type="gramEnd"/>
      <w:r w:rsidRPr="003D5CF8">
        <w:rPr>
          <w:color w:val="333333"/>
          <w:sz w:val="28"/>
          <w:szCs w:val="28"/>
        </w:rPr>
        <w:t xml:space="preserve"> потом превзойден. Во всей истории масляной живописи этот стиль, по своей гармонии между материалом и художественными достижениями, является единственным.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Знания техники живописи сохранились в цехах живописцев до XVIII столетия, но затем, с обособлением живописи как искусства от ремесла, под влиянием нарождения в ней новых идей постепенно утратились.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Уже в первой академии Карраччи прежнее техническо-ху</w:t>
      </w:r>
      <w:r w:rsidR="0082735A">
        <w:rPr>
          <w:color w:val="333333"/>
          <w:sz w:val="28"/>
          <w:szCs w:val="28"/>
        </w:rPr>
        <w:t>дожественное воспитание живопис</w:t>
      </w:r>
      <w:r w:rsidRPr="003D5CF8">
        <w:rPr>
          <w:color w:val="333333"/>
          <w:sz w:val="28"/>
          <w:szCs w:val="28"/>
        </w:rPr>
        <w:t>ца было заменено философско-художественным. С этого времени технические знания, являвшиеся в прежнее время всегда опорою живописцу, представляются уже стеснением художественной свободы.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Особенный упадок техники масляной живописи наблюдает</w:t>
      </w:r>
      <w:r w:rsidR="0082735A">
        <w:rPr>
          <w:color w:val="333333"/>
          <w:sz w:val="28"/>
          <w:szCs w:val="28"/>
        </w:rPr>
        <w:t>ся в эпоху французских импресси</w:t>
      </w:r>
      <w:r w:rsidRPr="003D5CF8">
        <w:rPr>
          <w:color w:val="333333"/>
          <w:sz w:val="28"/>
          <w:szCs w:val="28"/>
        </w:rPr>
        <w:t>онистов, положивших начало бессистемной работе масляными</w:t>
      </w:r>
      <w:r w:rsidR="0082735A">
        <w:rPr>
          <w:color w:val="333333"/>
          <w:sz w:val="28"/>
          <w:szCs w:val="28"/>
        </w:rPr>
        <w:t xml:space="preserve"> красками, которая их последова</w:t>
      </w:r>
      <w:r w:rsidRPr="003D5CF8">
        <w:rPr>
          <w:color w:val="333333"/>
          <w:sz w:val="28"/>
          <w:szCs w:val="28"/>
        </w:rPr>
        <w:t>телями (</w:t>
      </w:r>
      <w:proofErr w:type="spellStart"/>
      <w:r w:rsidRPr="003D5CF8">
        <w:rPr>
          <w:color w:val="333333"/>
          <w:sz w:val="28"/>
          <w:szCs w:val="28"/>
        </w:rPr>
        <w:t>неоимпрессионистами</w:t>
      </w:r>
      <w:proofErr w:type="spellEnd"/>
      <w:r w:rsidRPr="003D5CF8">
        <w:rPr>
          <w:color w:val="333333"/>
          <w:sz w:val="28"/>
          <w:szCs w:val="28"/>
        </w:rPr>
        <w:t>) была доведена до грандиозных размеров.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Пуантилизм имеет несомненный смысл с художественной точки зрения, но он не вытекает из свойств и характера масляной живописи; новые идеи в искусстве должны искать для своего воплощения иного материала, если они идут вразрез со старым. Таким образом, с научной точки зрения импрессионизм родил фальшивый стиль масляной живописи, который, к сожалению, до сих пор имеет приверженцев среди живописцев.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 xml:space="preserve">Работы в области техники живописи, как представителей искусства, так и науки в первое время заключались главным образом в раскрытии и возрождении утраченных старинных приемов масляной живописи, незнание которых давало так себя чувствовать в позднейшей живописи. Многое из </w:t>
      </w:r>
      <w:proofErr w:type="gramStart"/>
      <w:r w:rsidRPr="003D5CF8">
        <w:rPr>
          <w:color w:val="333333"/>
          <w:sz w:val="28"/>
          <w:szCs w:val="28"/>
        </w:rPr>
        <w:t>утраченного</w:t>
      </w:r>
      <w:proofErr w:type="gramEnd"/>
      <w:r w:rsidRPr="003D5CF8">
        <w:rPr>
          <w:color w:val="333333"/>
          <w:sz w:val="28"/>
          <w:szCs w:val="28"/>
        </w:rPr>
        <w:t xml:space="preserve"> было найдено и раскрыто, но сама живопись в это время ушла слишком далеко от задач и принципов старинной живописи. Конечно, в наше время не является возможным согласовать приемы старинной техники масляной живописи с современным </w:t>
      </w:r>
      <w:r w:rsidR="0082735A">
        <w:rPr>
          <w:color w:val="333333"/>
          <w:sz w:val="28"/>
          <w:szCs w:val="28"/>
        </w:rPr>
        <w:t>пониманием живо</w:t>
      </w:r>
      <w:r w:rsidRPr="003D5CF8">
        <w:rPr>
          <w:color w:val="333333"/>
          <w:sz w:val="28"/>
          <w:szCs w:val="28"/>
        </w:rPr>
        <w:t xml:space="preserve">писи, но техника масляной живописи, каковы </w:t>
      </w:r>
      <w:proofErr w:type="gramStart"/>
      <w:r w:rsidRPr="003D5CF8">
        <w:rPr>
          <w:color w:val="333333"/>
          <w:sz w:val="28"/>
          <w:szCs w:val="28"/>
        </w:rPr>
        <w:t>бы</w:t>
      </w:r>
      <w:proofErr w:type="gramEnd"/>
      <w:r w:rsidRPr="003D5CF8">
        <w:rPr>
          <w:color w:val="333333"/>
          <w:sz w:val="28"/>
          <w:szCs w:val="28"/>
        </w:rPr>
        <w:t xml:space="preserve"> ни были ее задачи, претендующая создавать долговечные произведения, должна вытекать из свойств и характера материалов масляной живописи.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Все нормальные методы масляной живописи сводятся к двум характерным приемам.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1)    Живопись в один прием «</w:t>
      </w:r>
      <w:proofErr w:type="spellStart"/>
      <w:r w:rsidRPr="003D5CF8">
        <w:rPr>
          <w:rStyle w:val="a4"/>
          <w:color w:val="333333"/>
          <w:sz w:val="28"/>
          <w:szCs w:val="28"/>
        </w:rPr>
        <w:t>алла</w:t>
      </w:r>
      <w:proofErr w:type="spellEnd"/>
      <w:r w:rsidRPr="003D5CF8">
        <w:rPr>
          <w:rStyle w:val="a4"/>
          <w:color w:val="333333"/>
          <w:sz w:val="28"/>
          <w:szCs w:val="28"/>
        </w:rPr>
        <w:t xml:space="preserve"> прима</w:t>
      </w:r>
      <w:r w:rsidRPr="003D5CF8">
        <w:rPr>
          <w:color w:val="333333"/>
          <w:sz w:val="28"/>
          <w:szCs w:val="28"/>
        </w:rPr>
        <w:t>» (</w:t>
      </w:r>
      <w:proofErr w:type="spellStart"/>
      <w:r w:rsidRPr="003D5CF8">
        <w:rPr>
          <w:color w:val="333333"/>
          <w:sz w:val="28"/>
          <w:szCs w:val="28"/>
        </w:rPr>
        <w:t>alia</w:t>
      </w:r>
      <w:proofErr w:type="spellEnd"/>
      <w:r w:rsidRPr="003D5CF8">
        <w:rPr>
          <w:color w:val="333333"/>
          <w:sz w:val="28"/>
          <w:szCs w:val="28"/>
        </w:rPr>
        <w:t xml:space="preserve"> </w:t>
      </w:r>
      <w:proofErr w:type="spellStart"/>
      <w:r w:rsidRPr="003D5CF8">
        <w:rPr>
          <w:color w:val="333333"/>
          <w:sz w:val="28"/>
          <w:szCs w:val="28"/>
        </w:rPr>
        <w:t>prima</w:t>
      </w:r>
      <w:proofErr w:type="spellEnd"/>
      <w:r w:rsidRPr="003D5CF8">
        <w:rPr>
          <w:color w:val="333333"/>
          <w:sz w:val="28"/>
          <w:szCs w:val="28"/>
        </w:rPr>
        <w:t xml:space="preserve">) – метод, при котором живопись ведется таким образом, что при артистическом знании </w:t>
      </w:r>
      <w:r w:rsidRPr="003D5CF8">
        <w:rPr>
          <w:color w:val="333333"/>
          <w:sz w:val="28"/>
          <w:szCs w:val="28"/>
        </w:rPr>
        <w:lastRenderedPageBreak/>
        <w:t>дела живописцем</w:t>
      </w:r>
      <w:r w:rsidR="0082735A">
        <w:rPr>
          <w:color w:val="333333"/>
          <w:sz w:val="28"/>
          <w:szCs w:val="28"/>
        </w:rPr>
        <w:t xml:space="preserve"> и благоприятных условиях произ</w:t>
      </w:r>
      <w:r w:rsidRPr="003D5CF8">
        <w:rPr>
          <w:color w:val="333333"/>
          <w:sz w:val="28"/>
          <w:szCs w:val="28"/>
        </w:rPr>
        <w:t>ведение может быть закончено в один или несколько сеансов, но прежде чем краски успеют засохнуть. В этом случае ресурсы колорита живописи сводятся</w:t>
      </w:r>
      <w:r w:rsidR="0082735A">
        <w:rPr>
          <w:color w:val="333333"/>
          <w:sz w:val="28"/>
          <w:szCs w:val="28"/>
        </w:rPr>
        <w:t xml:space="preserve"> лишь к тем тонам, которые полу</w:t>
      </w:r>
      <w:r w:rsidRPr="003D5CF8">
        <w:rPr>
          <w:color w:val="333333"/>
          <w:sz w:val="28"/>
          <w:szCs w:val="28"/>
        </w:rPr>
        <w:t>чаются от непосредственного смешения красок на палитре и просвечивания их на применяемом в дело грунте.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2)    Живопись в несколько приемов – метод, в котором</w:t>
      </w:r>
      <w:r w:rsidR="0082735A">
        <w:rPr>
          <w:color w:val="333333"/>
          <w:sz w:val="28"/>
          <w:szCs w:val="28"/>
        </w:rPr>
        <w:t xml:space="preserve"> живописец расчленяет свою живо</w:t>
      </w:r>
      <w:r w:rsidRPr="003D5CF8">
        <w:rPr>
          <w:color w:val="333333"/>
          <w:sz w:val="28"/>
          <w:szCs w:val="28"/>
        </w:rPr>
        <w:t xml:space="preserve">писную задачу на несколько приемов, из которых каждому </w:t>
      </w:r>
      <w:proofErr w:type="gramStart"/>
      <w:r w:rsidRPr="003D5CF8">
        <w:rPr>
          <w:color w:val="333333"/>
          <w:sz w:val="28"/>
          <w:szCs w:val="28"/>
        </w:rPr>
        <w:t>отводится специальное значение</w:t>
      </w:r>
      <w:proofErr w:type="gramEnd"/>
      <w:r w:rsidRPr="003D5CF8">
        <w:rPr>
          <w:color w:val="333333"/>
          <w:sz w:val="28"/>
          <w:szCs w:val="28"/>
        </w:rPr>
        <w:t>, намеренно с определенным расчетом или же вследствие больших размеров произведения и пр. В этом случае работа расчленяется на первую прописку –</w:t>
      </w:r>
      <w:r w:rsidRPr="003D5CF8">
        <w:rPr>
          <w:rStyle w:val="apple-converted-space"/>
          <w:color w:val="333333"/>
          <w:sz w:val="28"/>
          <w:szCs w:val="28"/>
        </w:rPr>
        <w:t> </w:t>
      </w:r>
      <w:r w:rsidRPr="003D5CF8">
        <w:rPr>
          <w:rStyle w:val="a4"/>
          <w:color w:val="333333"/>
          <w:sz w:val="28"/>
          <w:szCs w:val="28"/>
        </w:rPr>
        <w:t>подмалевок</w:t>
      </w:r>
      <w:r w:rsidRPr="003D5CF8">
        <w:rPr>
          <w:color w:val="333333"/>
          <w:sz w:val="28"/>
          <w:szCs w:val="28"/>
        </w:rPr>
        <w:t>, в котором задача живописца сводится к прочному установлению рисунка, общих форм и све</w:t>
      </w:r>
      <w:r w:rsidR="0082735A">
        <w:rPr>
          <w:color w:val="333333"/>
          <w:sz w:val="28"/>
          <w:szCs w:val="28"/>
        </w:rPr>
        <w:t>тотени. Колориту же или отводит</w:t>
      </w:r>
      <w:r w:rsidRPr="003D5CF8">
        <w:rPr>
          <w:color w:val="333333"/>
          <w:sz w:val="28"/>
          <w:szCs w:val="28"/>
        </w:rPr>
        <w:t xml:space="preserve">ся второстепенное значение, или же он ведется в таких тонах, </w:t>
      </w:r>
      <w:r w:rsidR="0082735A">
        <w:rPr>
          <w:color w:val="333333"/>
          <w:sz w:val="28"/>
          <w:szCs w:val="28"/>
        </w:rPr>
        <w:t xml:space="preserve">которые лишь </w:t>
      </w:r>
      <w:proofErr w:type="gramStart"/>
      <w:r w:rsidR="0082735A">
        <w:rPr>
          <w:color w:val="333333"/>
          <w:sz w:val="28"/>
          <w:szCs w:val="28"/>
        </w:rPr>
        <w:t>в</w:t>
      </w:r>
      <w:proofErr w:type="gramEnd"/>
      <w:r w:rsidR="0082735A">
        <w:rPr>
          <w:color w:val="333333"/>
          <w:sz w:val="28"/>
          <w:szCs w:val="28"/>
        </w:rPr>
        <w:t xml:space="preserve"> </w:t>
      </w:r>
      <w:proofErr w:type="gramStart"/>
      <w:r w:rsidR="0082735A">
        <w:rPr>
          <w:color w:val="333333"/>
          <w:sz w:val="28"/>
          <w:szCs w:val="28"/>
        </w:rPr>
        <w:t>дальнейших</w:t>
      </w:r>
      <w:proofErr w:type="gramEnd"/>
      <w:r w:rsidR="0082735A">
        <w:rPr>
          <w:color w:val="333333"/>
          <w:sz w:val="28"/>
          <w:szCs w:val="28"/>
        </w:rPr>
        <w:t xml:space="preserve"> </w:t>
      </w:r>
      <w:proofErr w:type="spellStart"/>
      <w:r w:rsidR="0082735A">
        <w:rPr>
          <w:color w:val="333333"/>
          <w:sz w:val="28"/>
          <w:szCs w:val="28"/>
        </w:rPr>
        <w:t>пропи</w:t>
      </w:r>
      <w:r w:rsidRPr="003D5CF8">
        <w:rPr>
          <w:color w:val="333333"/>
          <w:sz w:val="28"/>
          <w:szCs w:val="28"/>
        </w:rPr>
        <w:t>сываниях</w:t>
      </w:r>
      <w:proofErr w:type="spellEnd"/>
      <w:r w:rsidRPr="003D5CF8">
        <w:rPr>
          <w:color w:val="333333"/>
          <w:sz w:val="28"/>
          <w:szCs w:val="28"/>
        </w:rPr>
        <w:t xml:space="preserve"> с </w:t>
      </w:r>
      <w:proofErr w:type="spellStart"/>
      <w:r w:rsidRPr="003D5CF8">
        <w:rPr>
          <w:color w:val="333333"/>
          <w:sz w:val="28"/>
          <w:szCs w:val="28"/>
        </w:rPr>
        <w:t>поверхлежащими</w:t>
      </w:r>
      <w:proofErr w:type="spellEnd"/>
      <w:r w:rsidRPr="003D5CF8">
        <w:rPr>
          <w:color w:val="333333"/>
          <w:sz w:val="28"/>
          <w:szCs w:val="28"/>
        </w:rPr>
        <w:t xml:space="preserve"> красками дают искомый тон или эффект, – на вторую, третью и т.д. прописки, в которых задача сводится к разрешению тонкостей формы и колорита. Этот второй метод дает возможность использовать все ресурсы масляной живописи.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rStyle w:val="a5"/>
          <w:color w:val="333333"/>
          <w:sz w:val="28"/>
          <w:szCs w:val="28"/>
        </w:rPr>
        <w:t>Живопись «</w:t>
      </w:r>
      <w:proofErr w:type="spellStart"/>
      <w:r w:rsidRPr="003D5CF8">
        <w:rPr>
          <w:rStyle w:val="a5"/>
          <w:color w:val="333333"/>
          <w:sz w:val="28"/>
          <w:szCs w:val="28"/>
        </w:rPr>
        <w:t>алла</w:t>
      </w:r>
      <w:proofErr w:type="spellEnd"/>
      <w:r w:rsidRPr="003D5CF8">
        <w:rPr>
          <w:rStyle w:val="a5"/>
          <w:color w:val="333333"/>
          <w:sz w:val="28"/>
          <w:szCs w:val="28"/>
        </w:rPr>
        <w:t xml:space="preserve"> прима» (</w:t>
      </w:r>
      <w:proofErr w:type="spellStart"/>
      <w:r w:rsidRPr="003D5CF8">
        <w:rPr>
          <w:rStyle w:val="a5"/>
          <w:color w:val="333333"/>
          <w:sz w:val="28"/>
          <w:szCs w:val="28"/>
        </w:rPr>
        <w:t>alla</w:t>
      </w:r>
      <w:proofErr w:type="spellEnd"/>
      <w:r w:rsidRPr="003D5CF8">
        <w:rPr>
          <w:rStyle w:val="apple-converted-space"/>
          <w:i/>
          <w:iCs/>
          <w:color w:val="333333"/>
          <w:sz w:val="28"/>
          <w:szCs w:val="28"/>
        </w:rPr>
        <w:t> </w:t>
      </w:r>
      <w:proofErr w:type="spellStart"/>
      <w:r w:rsidRPr="003D5CF8">
        <w:rPr>
          <w:rStyle w:val="a5"/>
          <w:color w:val="333333"/>
          <w:sz w:val="28"/>
          <w:szCs w:val="28"/>
        </w:rPr>
        <w:t>prima</w:t>
      </w:r>
      <w:proofErr w:type="spellEnd"/>
      <w:r w:rsidRPr="003D5CF8">
        <w:rPr>
          <w:rStyle w:val="a5"/>
          <w:color w:val="333333"/>
          <w:sz w:val="28"/>
          <w:szCs w:val="28"/>
        </w:rPr>
        <w:t>).</w:t>
      </w:r>
      <w:r w:rsidRPr="003D5CF8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D5CF8">
        <w:rPr>
          <w:color w:val="333333"/>
          <w:sz w:val="28"/>
          <w:szCs w:val="28"/>
        </w:rPr>
        <w:t>В техническом отношении этот метод живописи является наилучшим, так как при нем вся живопись состоит из одного слоя, высыхание которого при умеренной толщине его протекает беспрепятственно и вполн</w:t>
      </w:r>
      <w:r w:rsidR="0082735A">
        <w:rPr>
          <w:color w:val="333333"/>
          <w:sz w:val="28"/>
          <w:szCs w:val="28"/>
        </w:rPr>
        <w:t>е нормально, почему при соответ</w:t>
      </w:r>
      <w:r w:rsidRPr="003D5CF8">
        <w:rPr>
          <w:color w:val="333333"/>
          <w:sz w:val="28"/>
          <w:szCs w:val="28"/>
        </w:rPr>
        <w:t>ствующем грунте он защищен от трещин, равно как сами кр</w:t>
      </w:r>
      <w:r w:rsidR="0082735A">
        <w:rPr>
          <w:color w:val="333333"/>
          <w:sz w:val="28"/>
          <w:szCs w:val="28"/>
        </w:rPr>
        <w:t>аски сохраняют свою первоначаль</w:t>
      </w:r>
      <w:r w:rsidRPr="003D5CF8">
        <w:rPr>
          <w:color w:val="333333"/>
          <w:sz w:val="28"/>
          <w:szCs w:val="28"/>
        </w:rPr>
        <w:t>ную свежесть. Но не всегда этот метод может быть на практике осуществлен и, кроме того, не всегда он входит в задачу живописца.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Грунт для живописи «</w:t>
      </w:r>
      <w:proofErr w:type="spellStart"/>
      <w:r w:rsidRPr="003D5CF8">
        <w:rPr>
          <w:color w:val="333333"/>
          <w:sz w:val="28"/>
          <w:szCs w:val="28"/>
        </w:rPr>
        <w:t>алла</w:t>
      </w:r>
      <w:proofErr w:type="spellEnd"/>
      <w:r w:rsidRPr="003D5CF8">
        <w:rPr>
          <w:color w:val="333333"/>
          <w:sz w:val="28"/>
          <w:szCs w:val="28"/>
        </w:rPr>
        <w:t xml:space="preserve"> прима» не должен быть </w:t>
      </w:r>
      <w:proofErr w:type="gramStart"/>
      <w:r w:rsidRPr="003D5CF8">
        <w:rPr>
          <w:color w:val="333333"/>
          <w:sz w:val="28"/>
          <w:szCs w:val="28"/>
        </w:rPr>
        <w:t>слишком тянущим</w:t>
      </w:r>
      <w:proofErr w:type="gramEnd"/>
      <w:r w:rsidRPr="003D5CF8">
        <w:rPr>
          <w:color w:val="333333"/>
          <w:sz w:val="28"/>
          <w:szCs w:val="28"/>
        </w:rPr>
        <w:t>, а также слишком непроницаемым и скользким, потому при пользовании клеевым грунтом принимаются все необходимые меры для предотвращения слишком заметного изменения на нем красок в тоне от потери масла. Масляному грунту, особенно крепко просохшему и потому непроницаемому, придается некоторая проницаемость, что достигается протиркой его спиртом или пемзой; кроме того, выбирают грунт с шероховатой поверхностью. Что касается цвета грунта, то наиболее пригодными в этом случае являются светлые грунты с разли</w:t>
      </w:r>
      <w:r w:rsidR="0082735A">
        <w:rPr>
          <w:color w:val="333333"/>
          <w:sz w:val="28"/>
          <w:szCs w:val="28"/>
        </w:rPr>
        <w:t>чными оттенками, сообразно живо</w:t>
      </w:r>
      <w:r w:rsidRPr="003D5CF8">
        <w:rPr>
          <w:color w:val="333333"/>
          <w:sz w:val="28"/>
          <w:szCs w:val="28"/>
        </w:rPr>
        <w:t>писной задаче, а также чистый белый грунт. Розоватый, желтоватый и другие оттенки грунта получаются прокраской белого грунта прозрачной краской.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Описываемый метод живописи часто не требует выполнения обычного рисунка, и художник может прямо приступить к краскам и письму в зависимости от живописной задачи и опытности мастера.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Если же рисунок необходим, то он может ограничиться легким углевым наброском. Черного углевого рисунка с его фиксажем следует избегать, так как всякие резкие черные контуры впоследствии будут просвечивать через тонкий слой краски и таким образом портить живопись. Состав фиксатива также не безразличен для ее прочности.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lastRenderedPageBreak/>
        <w:t xml:space="preserve">Чтобы иметь возможность закончить живопись «по </w:t>
      </w:r>
      <w:proofErr w:type="gramStart"/>
      <w:r w:rsidRPr="003D5CF8">
        <w:rPr>
          <w:color w:val="333333"/>
          <w:sz w:val="28"/>
          <w:szCs w:val="28"/>
        </w:rPr>
        <w:t>сырому</w:t>
      </w:r>
      <w:proofErr w:type="gramEnd"/>
      <w:r w:rsidRPr="003D5CF8">
        <w:rPr>
          <w:color w:val="333333"/>
          <w:sz w:val="28"/>
          <w:szCs w:val="28"/>
        </w:rPr>
        <w:t>», т.е. до начала высых</w:t>
      </w:r>
      <w:r w:rsidR="0082735A">
        <w:rPr>
          <w:color w:val="333333"/>
          <w:sz w:val="28"/>
          <w:szCs w:val="28"/>
        </w:rPr>
        <w:t>ания масля</w:t>
      </w:r>
      <w:r w:rsidRPr="003D5CF8">
        <w:rPr>
          <w:color w:val="333333"/>
          <w:sz w:val="28"/>
          <w:szCs w:val="28"/>
        </w:rPr>
        <w:t>ных красок, принимаются всевозможные, но безвредные для живописи меры, начиная с подбора красок. Медленно сохнущим краскам здесь отдается предпочтение.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Чтобы задержать как можно дольше высыхание красок, исполняемая живопись ставится в промежутках между работой на холод, в темноту, причем по возможности преграждают к ней свободный доступ воздуха. Выполнение этих последних мер, к сожалению, не всегда может быть использовано, особенно при больших размерах живописного произведения, между тем эти меры являются весьма действенными.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Применяются с той же целью эфирные масла.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Живопись этим методом ведется различно и зависит во м</w:t>
      </w:r>
      <w:r w:rsidR="0082735A">
        <w:rPr>
          <w:color w:val="333333"/>
          <w:sz w:val="28"/>
          <w:szCs w:val="28"/>
        </w:rPr>
        <w:t>ногом от индивидуальности худож</w:t>
      </w:r>
      <w:r w:rsidRPr="003D5CF8">
        <w:rPr>
          <w:color w:val="333333"/>
          <w:sz w:val="28"/>
          <w:szCs w:val="28"/>
        </w:rPr>
        <w:t>ника; вот почему при изложении этого метода можно огран</w:t>
      </w:r>
      <w:r w:rsidR="0082735A">
        <w:rPr>
          <w:color w:val="333333"/>
          <w:sz w:val="28"/>
          <w:szCs w:val="28"/>
        </w:rPr>
        <w:t>ичиться лишь наиболее существен</w:t>
      </w:r>
      <w:r w:rsidRPr="003D5CF8">
        <w:rPr>
          <w:color w:val="333333"/>
          <w:sz w:val="28"/>
          <w:szCs w:val="28"/>
        </w:rPr>
        <w:t>ными и важными указаниями.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Под живописью «</w:t>
      </w:r>
      <w:proofErr w:type="spellStart"/>
      <w:r w:rsidRPr="003D5CF8">
        <w:rPr>
          <w:color w:val="333333"/>
          <w:sz w:val="28"/>
          <w:szCs w:val="28"/>
        </w:rPr>
        <w:t>алла</w:t>
      </w:r>
      <w:proofErr w:type="spellEnd"/>
      <w:r w:rsidRPr="003D5CF8">
        <w:rPr>
          <w:color w:val="333333"/>
          <w:sz w:val="28"/>
          <w:szCs w:val="28"/>
        </w:rPr>
        <w:t xml:space="preserve"> прима», в прямом значении этих слов, нужно подразумевать один из методов, в котором художник ставит себе задачей сразу воспроизводить в красках все то, что он видит в натуре, т.е. цвет, форму, светотень и пр., не прибегая к расчленению этой сложной задачи на отдельные моменты работы. Трудность разрешения этой задачи, разумеется, велика, и становится тем большею, если художник стремится окончить свое произведение «по </w:t>
      </w:r>
      <w:proofErr w:type="gramStart"/>
      <w:r w:rsidRPr="003D5CF8">
        <w:rPr>
          <w:color w:val="333333"/>
          <w:sz w:val="28"/>
          <w:szCs w:val="28"/>
        </w:rPr>
        <w:t>сырому</w:t>
      </w:r>
      <w:proofErr w:type="gramEnd"/>
      <w:r w:rsidRPr="003D5CF8">
        <w:rPr>
          <w:color w:val="333333"/>
          <w:sz w:val="28"/>
          <w:szCs w:val="28"/>
        </w:rPr>
        <w:t>», т.е. до засыхания красок.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 xml:space="preserve">Живопись ведется различно. Ее можно начинать мазками </w:t>
      </w:r>
      <w:proofErr w:type="spellStart"/>
      <w:r w:rsidRPr="003D5CF8">
        <w:rPr>
          <w:color w:val="333333"/>
          <w:sz w:val="28"/>
          <w:szCs w:val="28"/>
        </w:rPr>
        <w:t>полугустых</w:t>
      </w:r>
      <w:proofErr w:type="spellEnd"/>
      <w:r w:rsidRPr="003D5CF8">
        <w:rPr>
          <w:color w:val="333333"/>
          <w:sz w:val="28"/>
          <w:szCs w:val="28"/>
        </w:rPr>
        <w:t xml:space="preserve"> красок, наносимых свободно, тон к тону, не перемешивая их долго на палитре, пока не раскроется весь холст.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 xml:space="preserve">Выполнять живопись следует </w:t>
      </w:r>
      <w:proofErr w:type="spellStart"/>
      <w:r w:rsidRPr="003D5CF8">
        <w:rPr>
          <w:color w:val="333333"/>
          <w:sz w:val="28"/>
          <w:szCs w:val="28"/>
        </w:rPr>
        <w:t>тюбиковыми</w:t>
      </w:r>
      <w:proofErr w:type="spellEnd"/>
      <w:r w:rsidRPr="003D5CF8">
        <w:rPr>
          <w:color w:val="333333"/>
          <w:sz w:val="28"/>
          <w:szCs w:val="28"/>
        </w:rPr>
        <w:t xml:space="preserve"> красками.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При нанесении слишком толстого слоя красок, затрудняющего дальнейшую работу, следует снимать их излишек с помощью мастихина, шпателя и ножа, а также наложением на слой красок чистой бумаги, которая прижимается ладонью руки к нему и затем, после удаления, берет на себя весь избыток красок.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Можно, выполняя живопись «</w:t>
      </w:r>
      <w:proofErr w:type="spellStart"/>
      <w:r w:rsidRPr="003D5CF8">
        <w:rPr>
          <w:color w:val="333333"/>
          <w:sz w:val="28"/>
          <w:szCs w:val="28"/>
        </w:rPr>
        <w:t>алла</w:t>
      </w:r>
      <w:proofErr w:type="spellEnd"/>
      <w:r w:rsidRPr="003D5CF8">
        <w:rPr>
          <w:color w:val="333333"/>
          <w:sz w:val="28"/>
          <w:szCs w:val="28"/>
        </w:rPr>
        <w:t xml:space="preserve"> прима», начинать ее в </w:t>
      </w:r>
      <w:r w:rsidR="0082735A">
        <w:rPr>
          <w:color w:val="333333"/>
          <w:sz w:val="28"/>
          <w:szCs w:val="28"/>
        </w:rPr>
        <w:t>протирку, разжижая краски скипи</w:t>
      </w:r>
      <w:r w:rsidRPr="003D5CF8">
        <w:rPr>
          <w:color w:val="333333"/>
          <w:sz w:val="28"/>
          <w:szCs w:val="28"/>
        </w:rPr>
        <w:t xml:space="preserve">даром и нанося их жидко, подобно акварели. Прокладка эта ведется </w:t>
      </w:r>
      <w:proofErr w:type="spellStart"/>
      <w:r w:rsidRPr="003D5CF8">
        <w:rPr>
          <w:color w:val="333333"/>
          <w:sz w:val="28"/>
          <w:szCs w:val="28"/>
        </w:rPr>
        <w:t>плоскостно</w:t>
      </w:r>
      <w:proofErr w:type="spellEnd"/>
      <w:r w:rsidRPr="003D5CF8">
        <w:rPr>
          <w:color w:val="333333"/>
          <w:sz w:val="28"/>
          <w:szCs w:val="28"/>
        </w:rPr>
        <w:t>, без моделировки форм, имея задачей лишь широкий общий эффект. Для нее лучше пользоваться корпусными красками, вводя в них белила. Затем уже, в дальнейшей работе, вводятся пастозные краски, и начинается настоящая живопись.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proofErr w:type="gramStart"/>
      <w:r w:rsidRPr="003D5CF8">
        <w:rPr>
          <w:color w:val="333333"/>
          <w:sz w:val="28"/>
          <w:szCs w:val="28"/>
        </w:rPr>
        <w:t>При работе «</w:t>
      </w:r>
      <w:proofErr w:type="spellStart"/>
      <w:r w:rsidRPr="003D5CF8">
        <w:rPr>
          <w:color w:val="333333"/>
          <w:sz w:val="28"/>
          <w:szCs w:val="28"/>
        </w:rPr>
        <w:t>алла</w:t>
      </w:r>
      <w:proofErr w:type="spellEnd"/>
      <w:r w:rsidRPr="003D5CF8">
        <w:rPr>
          <w:color w:val="333333"/>
          <w:sz w:val="28"/>
          <w:szCs w:val="28"/>
        </w:rPr>
        <w:t xml:space="preserve"> прима» на слишком тянущем грунте масляные краски дают матовую живопись, которая в цветном отношении уступает темпере и, кроме того, при слишком сильном </w:t>
      </w:r>
      <w:proofErr w:type="spellStart"/>
      <w:r w:rsidRPr="003D5CF8">
        <w:rPr>
          <w:color w:val="333333"/>
          <w:sz w:val="28"/>
          <w:szCs w:val="28"/>
        </w:rPr>
        <w:t>обезмасливании</w:t>
      </w:r>
      <w:proofErr w:type="spellEnd"/>
      <w:r w:rsidRPr="003D5CF8">
        <w:rPr>
          <w:color w:val="333333"/>
          <w:sz w:val="28"/>
          <w:szCs w:val="28"/>
        </w:rPr>
        <w:t xml:space="preserve"> красок лишена прочности.</w:t>
      </w:r>
      <w:proofErr w:type="gramEnd"/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Живопись, исполняемая «</w:t>
      </w:r>
      <w:proofErr w:type="spellStart"/>
      <w:r w:rsidRPr="003D5CF8">
        <w:rPr>
          <w:color w:val="333333"/>
          <w:sz w:val="28"/>
          <w:szCs w:val="28"/>
        </w:rPr>
        <w:t>алла</w:t>
      </w:r>
      <w:proofErr w:type="spellEnd"/>
      <w:r w:rsidRPr="003D5CF8">
        <w:rPr>
          <w:color w:val="333333"/>
          <w:sz w:val="28"/>
          <w:szCs w:val="28"/>
        </w:rPr>
        <w:t xml:space="preserve"> прима» имеет своеобразную красоту, она приятна своей свежестью и непосредственностью, выявляя «мазок» автора и </w:t>
      </w:r>
      <w:r w:rsidRPr="003D5CF8">
        <w:rPr>
          <w:color w:val="333333"/>
          <w:sz w:val="28"/>
          <w:szCs w:val="28"/>
        </w:rPr>
        <w:lastRenderedPageBreak/>
        <w:t>его темперамент. Образцами этого рода живописи могут служить этюды И. Репина к его картине «Государственный совет».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rStyle w:val="a5"/>
          <w:color w:val="333333"/>
          <w:sz w:val="28"/>
          <w:szCs w:val="28"/>
        </w:rPr>
        <w:t>Живопись в несколько приемов.</w:t>
      </w:r>
      <w:r w:rsidRPr="003D5CF8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D5CF8">
        <w:rPr>
          <w:color w:val="333333"/>
          <w:sz w:val="28"/>
          <w:szCs w:val="28"/>
        </w:rPr>
        <w:t>Такая живопись называется многослойной.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Приемы</w:t>
      </w:r>
      <w:r w:rsidRPr="003D5CF8">
        <w:rPr>
          <w:rStyle w:val="apple-converted-space"/>
          <w:color w:val="333333"/>
          <w:sz w:val="28"/>
          <w:szCs w:val="28"/>
        </w:rPr>
        <w:t> </w:t>
      </w:r>
      <w:r w:rsidRPr="003D5CF8">
        <w:rPr>
          <w:rStyle w:val="a4"/>
          <w:color w:val="333333"/>
          <w:sz w:val="28"/>
          <w:szCs w:val="28"/>
        </w:rPr>
        <w:t>многослойной живописи</w:t>
      </w:r>
      <w:r w:rsidRPr="003D5CF8">
        <w:rPr>
          <w:rStyle w:val="apple-converted-space"/>
          <w:color w:val="333333"/>
          <w:sz w:val="28"/>
          <w:szCs w:val="28"/>
        </w:rPr>
        <w:t> </w:t>
      </w:r>
      <w:r w:rsidRPr="003D5CF8">
        <w:rPr>
          <w:color w:val="333333"/>
          <w:sz w:val="28"/>
          <w:szCs w:val="28"/>
        </w:rPr>
        <w:t>различны. Она может вестись от начала до конца масляными или масляно-лаковыми красками, а также смешанным способом живописи, начало которому дается водяными красками, а окончание – масляными и масляно-лаковыми.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В зависимости от избранного художником метода живописи выбирается и применяемый в дело грунт холста.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Рисунок, с которого начинается работа, выполняется различным материалом, в зависимости от цвета грунта, его состава и способов живописного подмалевка. Как сказано выше, лучше всего делать его отдельно на бумаге и затем переводить на холст, г</w:t>
      </w:r>
      <w:r w:rsidR="00641AAF">
        <w:rPr>
          <w:color w:val="333333"/>
          <w:sz w:val="28"/>
          <w:szCs w:val="28"/>
        </w:rPr>
        <w:t>де он по клеевому или эмульсион</w:t>
      </w:r>
      <w:r w:rsidRPr="003D5CF8">
        <w:rPr>
          <w:color w:val="333333"/>
          <w:sz w:val="28"/>
          <w:szCs w:val="28"/>
        </w:rPr>
        <w:t>ному грунту обводится акварелью и темперой и жидко разбавленной масляной краской, быстро сохнущей на масляном грунте.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  <w:r w:rsidRPr="003D5CF8">
        <w:rPr>
          <w:color w:val="333333"/>
          <w:sz w:val="28"/>
          <w:szCs w:val="28"/>
        </w:rPr>
        <w:t>При подобном подходе к делу грунт сохраняет чистоту своего цвета, кроме того, и свою поверхность, которая может пострадать при поправках и изме</w:t>
      </w:r>
      <w:r>
        <w:rPr>
          <w:color w:val="333333"/>
          <w:sz w:val="28"/>
          <w:szCs w:val="28"/>
        </w:rPr>
        <w:t>нениях в рисунке углем, каранда</w:t>
      </w:r>
      <w:r w:rsidRPr="003D5CF8">
        <w:rPr>
          <w:color w:val="333333"/>
          <w:sz w:val="28"/>
          <w:szCs w:val="28"/>
        </w:rPr>
        <w:t>шами и т.п.</w:t>
      </w: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p w:rsidR="003D5CF8" w:rsidRPr="003D5CF8" w:rsidRDefault="003D5CF8" w:rsidP="003D5CF8">
      <w:pPr>
        <w:pStyle w:val="a3"/>
        <w:spacing w:before="0" w:beforeAutospacing="0" w:after="78" w:afterAutospacing="0" w:line="305" w:lineRule="atLeast"/>
        <w:ind w:firstLine="391"/>
        <w:jc w:val="both"/>
        <w:rPr>
          <w:color w:val="333333"/>
          <w:sz w:val="28"/>
          <w:szCs w:val="28"/>
        </w:rPr>
      </w:pPr>
    </w:p>
    <w:sectPr w:rsidR="003D5CF8" w:rsidRPr="003D5CF8" w:rsidSect="004A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CF8"/>
    <w:rsid w:val="003D5CF8"/>
    <w:rsid w:val="004A2F0E"/>
    <w:rsid w:val="00641AAF"/>
    <w:rsid w:val="0082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CF8"/>
    <w:rPr>
      <w:b/>
      <w:bCs/>
    </w:rPr>
  </w:style>
  <w:style w:type="character" w:customStyle="1" w:styleId="apple-converted-space">
    <w:name w:val="apple-converted-space"/>
    <w:basedOn w:val="a0"/>
    <w:rsid w:val="003D5CF8"/>
  </w:style>
  <w:style w:type="character" w:styleId="a5">
    <w:name w:val="Emphasis"/>
    <w:basedOn w:val="a0"/>
    <w:uiPriority w:val="20"/>
    <w:qFormat/>
    <w:rsid w:val="003D5C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1368</Words>
  <Characters>7799</Characters>
  <Application>Microsoft Office Word</Application>
  <DocSecurity>0</DocSecurity>
  <Lines>64</Lines>
  <Paragraphs>18</Paragraphs>
  <ScaleCrop>false</ScaleCrop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2014-11-14T08:13:00Z</dcterms:created>
  <dcterms:modified xsi:type="dcterms:W3CDTF">2014-11-14T08:21:00Z</dcterms:modified>
</cp:coreProperties>
</file>