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1F" w:rsidRPr="005D0445" w:rsidRDefault="005D0445" w:rsidP="005D04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</w:t>
      </w:r>
      <w:r w:rsidR="008D7A13" w:rsidRPr="005D0445">
        <w:rPr>
          <w:rFonts w:ascii="Times New Roman" w:hAnsi="Times New Roman" w:cs="Times New Roman"/>
          <w:b/>
          <w:sz w:val="28"/>
          <w:szCs w:val="28"/>
        </w:rPr>
        <w:t>РАЗМНОЖЕНИЕ ОРГАНИЗМОВ</w:t>
      </w:r>
    </w:p>
    <w:p w:rsidR="008D7A13" w:rsidRDefault="004E4693" w:rsidP="008D7A13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26" style="position:absolute;margin-left:77.35pt;margin-top:12.55pt;width:664.25pt;height:27.85pt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27" style="position:absolute;margin-left:84.3pt;margin-top:12.55pt;width:657.3pt;height:22.05pt;z-index:251659264" fillcolor="white [3201]" strokecolor="#c0504d [3205]" strokeweight="2.5pt">
            <v:shadow color="#868686"/>
            <v:textbox>
              <w:txbxContent>
                <w:p w:rsidR="008D7A13" w:rsidRPr="008D7A13" w:rsidRDefault="008D7A13" w:rsidP="008D7A1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A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РАЗМНОЖЕНИЕ </w:t>
                  </w:r>
                  <w:r w:rsidRPr="008D7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свойство организмов оставлять потомство; в живой природе проявляются две формы: бесполое и половое</w:t>
                  </w:r>
                </w:p>
              </w:txbxContent>
            </v:textbox>
          </v:rect>
        </w:pict>
      </w:r>
    </w:p>
    <w:p w:rsidR="008D7A13" w:rsidRPr="008D7A13" w:rsidRDefault="008D7A13" w:rsidP="008D7A13"/>
    <w:p w:rsidR="008D7A13" w:rsidRPr="008D7A13" w:rsidRDefault="008D7A13" w:rsidP="008D7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D7A13" w:rsidRPr="005D0445" w:rsidRDefault="008D7A13" w:rsidP="008D7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445">
        <w:rPr>
          <w:rFonts w:ascii="Times New Roman" w:hAnsi="Times New Roman" w:cs="Times New Roman"/>
          <w:b/>
          <w:sz w:val="28"/>
          <w:szCs w:val="28"/>
        </w:rPr>
        <w:t>Характеристика форм размножения</w:t>
      </w:r>
    </w:p>
    <w:p w:rsidR="008D7A13" w:rsidRPr="005D0445" w:rsidRDefault="004E4693" w:rsidP="008D7A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margin-left:29.7pt;margin-top:14.35pt;width:736.25pt;height:385.55pt;z-index:251660288" fillcolor="white [3201]" strokecolor="#c0504d [3205]" strokeweight="2.5pt">
            <v:shadow color="#868686"/>
            <v:textbox>
              <w:txbxContent>
                <w:tbl>
                  <w:tblPr>
                    <w:tblStyle w:val="a4"/>
                    <w:tblW w:w="14601" w:type="dxa"/>
                    <w:tblLook w:val="04A0"/>
                  </w:tblPr>
                  <w:tblGrid>
                    <w:gridCol w:w="2977"/>
                    <w:gridCol w:w="4678"/>
                    <w:gridCol w:w="6946"/>
                  </w:tblGrid>
                  <w:tr w:rsidR="007C6FE6" w:rsidTr="007C6FE6">
                    <w:trPr>
                      <w:trHeight w:val="415"/>
                    </w:trPr>
                    <w:tc>
                      <w:tcPr>
                        <w:tcW w:w="2977" w:type="dxa"/>
                        <w:vMerge w:val="restart"/>
                      </w:tcPr>
                      <w:p w:rsidR="007C6FE6" w:rsidRDefault="007C6FE6" w:rsidP="008D7A13">
                        <w:pPr>
                          <w:pStyle w:val="a3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   </w:t>
                        </w:r>
                      </w:p>
                      <w:p w:rsidR="007C6FE6" w:rsidRPr="007C6FE6" w:rsidRDefault="007C6FE6" w:rsidP="008D7A13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  </w:t>
                        </w:r>
                        <w:r w:rsidRPr="007C6FE6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Показатели </w:t>
                        </w:r>
                      </w:p>
                    </w:tc>
                    <w:tc>
                      <w:tcPr>
                        <w:tcW w:w="11624" w:type="dxa"/>
                        <w:gridSpan w:val="2"/>
                      </w:tcPr>
                      <w:p w:rsidR="007C6FE6" w:rsidRPr="007C6FE6" w:rsidRDefault="007C6FE6" w:rsidP="007C6FE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Формы размножения</w:t>
                        </w:r>
                      </w:p>
                    </w:tc>
                  </w:tr>
                  <w:tr w:rsidR="007C6FE6" w:rsidTr="007C6FE6">
                    <w:trPr>
                      <w:trHeight w:val="278"/>
                    </w:trPr>
                    <w:tc>
                      <w:tcPr>
                        <w:tcW w:w="2977" w:type="dxa"/>
                        <w:vMerge/>
                      </w:tcPr>
                      <w:p w:rsidR="007C6FE6" w:rsidRPr="007C6FE6" w:rsidRDefault="007C6FE6" w:rsidP="008D7A13">
                        <w:pPr>
                          <w:pStyle w:val="a3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678" w:type="dxa"/>
                      </w:tcPr>
                      <w:p w:rsidR="007C6FE6" w:rsidRPr="007C6FE6" w:rsidRDefault="007C6FE6" w:rsidP="007C6FE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бесполое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7C6FE6" w:rsidRPr="007C6FE6" w:rsidRDefault="007C6FE6" w:rsidP="007C6FE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половое</w:t>
                        </w:r>
                      </w:p>
                    </w:tc>
                  </w:tr>
                  <w:tr w:rsidR="008D7A13" w:rsidTr="007C6FE6">
                    <w:trPr>
                      <w:trHeight w:val="858"/>
                    </w:trPr>
                    <w:tc>
                      <w:tcPr>
                        <w:tcW w:w="2977" w:type="dxa"/>
                      </w:tcPr>
                      <w:p w:rsidR="008D7A13" w:rsidRPr="007C6FE6" w:rsidRDefault="008D7A13" w:rsidP="008D7A13">
                        <w:pPr>
                          <w:pStyle w:val="a3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Число родительских особей, дающих начало новому организму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8D7A13" w:rsidRPr="007C6FE6" w:rsidRDefault="002C6DC4" w:rsidP="007C6FE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Одна особь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8D7A13" w:rsidRPr="007C6FE6" w:rsidRDefault="002C6DC4" w:rsidP="007C6FE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Обычно две особи</w:t>
                        </w:r>
                      </w:p>
                    </w:tc>
                  </w:tr>
                  <w:tr w:rsidR="008D7A13" w:rsidTr="007C6FE6">
                    <w:trPr>
                      <w:trHeight w:val="672"/>
                    </w:trPr>
                    <w:tc>
                      <w:tcPr>
                        <w:tcW w:w="2977" w:type="dxa"/>
                      </w:tcPr>
                      <w:p w:rsidR="007C6FE6" w:rsidRDefault="007C6FE6" w:rsidP="008D7A13">
                        <w:pPr>
                          <w:pStyle w:val="a3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8D7A13" w:rsidRPr="007C6FE6" w:rsidRDefault="002C6DC4" w:rsidP="008D7A13">
                        <w:pPr>
                          <w:pStyle w:val="a3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Исходные клетки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8D7A13" w:rsidRPr="007C6FE6" w:rsidRDefault="002C6DC4" w:rsidP="007C6FE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Одна или несколько соматических клеток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8D7A13" w:rsidRPr="007C6FE6" w:rsidRDefault="002C6DC4" w:rsidP="007C6FE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Специализированные клетки – гаметы; соединение мужских и женских гамет образует зиготу</w:t>
                        </w:r>
                      </w:p>
                    </w:tc>
                  </w:tr>
                  <w:tr w:rsidR="008D7A13" w:rsidTr="00145166">
                    <w:trPr>
                      <w:trHeight w:val="930"/>
                    </w:trPr>
                    <w:tc>
                      <w:tcPr>
                        <w:tcW w:w="2977" w:type="dxa"/>
                      </w:tcPr>
                      <w:p w:rsidR="00145166" w:rsidRDefault="00145166" w:rsidP="008D7A13">
                        <w:pPr>
                          <w:pStyle w:val="a3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8D7A13" w:rsidRPr="007C6FE6" w:rsidRDefault="002C6DC4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Сущность каждой формы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8D7A13" w:rsidRPr="007C6FE6" w:rsidRDefault="002C6DC4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 наследственном материале потомков генетическая информация является точной копией родительской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8D7A13" w:rsidRPr="007C6FE6" w:rsidRDefault="002C6DC4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Объединение в наследственном материале потомков генетической информации из двух разных источников – гамет родительских организмов</w:t>
                        </w:r>
                      </w:p>
                    </w:tc>
                  </w:tr>
                  <w:tr w:rsidR="002C6DC4" w:rsidTr="007C6FE6">
                    <w:trPr>
                      <w:trHeight w:val="931"/>
                    </w:trPr>
                    <w:tc>
                      <w:tcPr>
                        <w:tcW w:w="2977" w:type="dxa"/>
                      </w:tcPr>
                      <w:p w:rsidR="002C6DC4" w:rsidRPr="007C6FE6" w:rsidRDefault="002C6DC4" w:rsidP="008D7A13">
                        <w:pPr>
                          <w:pStyle w:val="a3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Основной клеточный механизм образования клеток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5D0445" w:rsidRDefault="005D0445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2C6DC4" w:rsidRPr="007C6FE6" w:rsidRDefault="002C6DC4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Митоз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5D0445" w:rsidRDefault="005D0445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2C6DC4" w:rsidRPr="007C6FE6" w:rsidRDefault="002C6DC4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Мейоз</w:t>
                        </w:r>
                      </w:p>
                    </w:tc>
                  </w:tr>
                  <w:tr w:rsidR="002C6DC4" w:rsidTr="007C6FE6">
                    <w:trPr>
                      <w:trHeight w:val="1186"/>
                    </w:trPr>
                    <w:tc>
                      <w:tcPr>
                        <w:tcW w:w="2977" w:type="dxa"/>
                      </w:tcPr>
                      <w:p w:rsidR="00145166" w:rsidRDefault="00145166" w:rsidP="008D7A13">
                        <w:pPr>
                          <w:pStyle w:val="a3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2C6DC4" w:rsidRPr="007C6FE6" w:rsidRDefault="002C6DC4" w:rsidP="008D7A13">
                        <w:pPr>
                          <w:pStyle w:val="a3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Эволюционное значение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2C6DC4" w:rsidRPr="007C6FE6" w:rsidRDefault="002C6DC4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Способствует быстрому увеличению числа особей, а также сохранению наиболее приспособленных в неменяющихся условиях среды, усиливает стабилизирующую роль естественного отбора</w:t>
                        </w:r>
                      </w:p>
                    </w:tc>
                    <w:tc>
                      <w:tcPr>
                        <w:tcW w:w="6946" w:type="dxa"/>
                      </w:tcPr>
                      <w:p w:rsidR="00AE1878" w:rsidRDefault="00AE1878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2C6DC4" w:rsidRPr="007C6FE6" w:rsidRDefault="007C6FE6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Способствует генетическому разнообразию особей вида благодаря кроссинговеру и комбинативной изменчивости; создает предпосылки к освоению разнообразных условий обитания, обеспечивает эволюционные перспективы видов</w:t>
                        </w:r>
                      </w:p>
                    </w:tc>
                  </w:tr>
                  <w:tr w:rsidR="002C6DC4" w:rsidTr="007C6FE6">
                    <w:trPr>
                      <w:trHeight w:val="1186"/>
                    </w:trPr>
                    <w:tc>
                      <w:tcPr>
                        <w:tcW w:w="2977" w:type="dxa"/>
                      </w:tcPr>
                      <w:p w:rsidR="002C6DC4" w:rsidRPr="007C6FE6" w:rsidRDefault="007C6FE6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Примеры организмов, обладающих разными формами размножения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2C6DC4" w:rsidRPr="007C6FE6" w:rsidRDefault="007C6FE6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Простейшие (амебы, эвглена зеленая и др.); одноклеточные водоросли; некоторые растения; кишечнополостные</w:t>
                        </w:r>
                      </w:p>
                      <w:p w:rsidR="007C6FE6" w:rsidRPr="007C6FE6" w:rsidRDefault="007C6FE6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6946" w:type="dxa"/>
                      </w:tcPr>
                      <w:p w:rsidR="002C6DC4" w:rsidRPr="007C6FE6" w:rsidRDefault="007C6FE6" w:rsidP="00145166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7C6FE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Растения, водоросли, моховидные плауновидные, хвощевидные, папоротниковидные, голосеменные и семенные; все животные, грибы и пр.</w:t>
                        </w:r>
                      </w:p>
                    </w:tc>
                  </w:tr>
                </w:tbl>
                <w:p w:rsidR="008D7A13" w:rsidRDefault="008D7A13"/>
              </w:txbxContent>
            </v:textbox>
          </v:rect>
        </w:pict>
      </w:r>
    </w:p>
    <w:p w:rsidR="008D7A13" w:rsidRPr="008D7A13" w:rsidRDefault="008D7A13" w:rsidP="008D7A13"/>
    <w:p w:rsidR="008D7A13" w:rsidRPr="008D7A13" w:rsidRDefault="008D7A13" w:rsidP="008D7A13"/>
    <w:p w:rsidR="008D7A13" w:rsidRPr="008D7A13" w:rsidRDefault="008D7A13" w:rsidP="008D7A13"/>
    <w:p w:rsidR="008D7A13" w:rsidRPr="008D7A13" w:rsidRDefault="008D7A13" w:rsidP="008D7A13"/>
    <w:p w:rsidR="008D7A13" w:rsidRPr="008D7A13" w:rsidRDefault="008D7A13" w:rsidP="008D7A13"/>
    <w:p w:rsidR="008D7A13" w:rsidRPr="008D7A13" w:rsidRDefault="008D7A13" w:rsidP="008D7A13"/>
    <w:p w:rsidR="008D7A13" w:rsidRPr="008D7A13" w:rsidRDefault="008D7A13" w:rsidP="008D7A13"/>
    <w:p w:rsidR="008D7A13" w:rsidRPr="008D7A13" w:rsidRDefault="008D7A13" w:rsidP="008D7A13"/>
    <w:p w:rsidR="008D7A13" w:rsidRDefault="008D7A13" w:rsidP="008D7A13"/>
    <w:p w:rsidR="008D7A13" w:rsidRPr="008D7A13" w:rsidRDefault="008D7A13" w:rsidP="008D7A13">
      <w:pPr>
        <w:tabs>
          <w:tab w:val="left" w:pos="3786"/>
        </w:tabs>
      </w:pPr>
      <w:r>
        <w:tab/>
      </w:r>
    </w:p>
    <w:sectPr w:rsidR="008D7A13" w:rsidRPr="008D7A13" w:rsidSect="005D0445">
      <w:headerReference w:type="default" r:id="rId6"/>
      <w:footerReference w:type="default" r:id="rId7"/>
      <w:pgSz w:w="16838" w:h="11906" w:orient="landscape"/>
      <w:pgMar w:top="426" w:right="536" w:bottom="850" w:left="56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B5" w:rsidRDefault="00893BB5" w:rsidP="005D0445">
      <w:pPr>
        <w:spacing w:after="0" w:line="240" w:lineRule="auto"/>
      </w:pPr>
      <w:r>
        <w:separator/>
      </w:r>
    </w:p>
  </w:endnote>
  <w:endnote w:type="continuationSeparator" w:id="1">
    <w:p w:rsidR="00893BB5" w:rsidRDefault="00893BB5" w:rsidP="005D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721"/>
      <w:docPartObj>
        <w:docPartGallery w:val="Page Numbers (Bottom of Page)"/>
        <w:docPartUnique/>
      </w:docPartObj>
    </w:sdtPr>
    <w:sdtContent>
      <w:p w:rsidR="00A20461" w:rsidRDefault="00A20461">
        <w:pPr>
          <w:pStyle w:val="a7"/>
          <w:jc w:val="center"/>
        </w:pPr>
        <w:r w:rsidRPr="00A20461">
          <w:rPr>
            <w:b/>
          </w:rPr>
          <w:t>21</w:t>
        </w:r>
      </w:p>
    </w:sdtContent>
  </w:sdt>
  <w:p w:rsidR="00A20461" w:rsidRDefault="00A204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B5" w:rsidRDefault="00893BB5" w:rsidP="005D0445">
      <w:pPr>
        <w:spacing w:after="0" w:line="240" w:lineRule="auto"/>
      </w:pPr>
      <w:r>
        <w:separator/>
      </w:r>
    </w:p>
  </w:footnote>
  <w:footnote w:type="continuationSeparator" w:id="1">
    <w:p w:rsidR="00893BB5" w:rsidRDefault="00893BB5" w:rsidP="005D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45" w:rsidRDefault="005D0445">
    <w:pPr>
      <w:pStyle w:val="a5"/>
      <w:jc w:val="center"/>
    </w:pPr>
  </w:p>
  <w:p w:rsidR="005D0445" w:rsidRDefault="005D04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21F"/>
    <w:rsid w:val="00145166"/>
    <w:rsid w:val="00183396"/>
    <w:rsid w:val="00200053"/>
    <w:rsid w:val="002C6DC4"/>
    <w:rsid w:val="00394D60"/>
    <w:rsid w:val="004058C4"/>
    <w:rsid w:val="00436F5A"/>
    <w:rsid w:val="004E4693"/>
    <w:rsid w:val="005D0445"/>
    <w:rsid w:val="00761283"/>
    <w:rsid w:val="007C6FE6"/>
    <w:rsid w:val="008018A6"/>
    <w:rsid w:val="00832F73"/>
    <w:rsid w:val="00893BB5"/>
    <w:rsid w:val="008D7A13"/>
    <w:rsid w:val="00A20461"/>
    <w:rsid w:val="00AE1878"/>
    <w:rsid w:val="00C3758C"/>
    <w:rsid w:val="00C80F07"/>
    <w:rsid w:val="00FC50DE"/>
    <w:rsid w:val="00F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1F"/>
    <w:pPr>
      <w:spacing w:after="0" w:line="240" w:lineRule="auto"/>
    </w:pPr>
  </w:style>
  <w:style w:type="table" w:styleId="a4">
    <w:name w:val="Table Grid"/>
    <w:basedOn w:val="a1"/>
    <w:uiPriority w:val="59"/>
    <w:rsid w:val="00FE2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0445"/>
  </w:style>
  <w:style w:type="paragraph" w:styleId="a7">
    <w:name w:val="footer"/>
    <w:basedOn w:val="a"/>
    <w:link w:val="a8"/>
    <w:uiPriority w:val="99"/>
    <w:unhideWhenUsed/>
    <w:rsid w:val="005D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0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2004-08-03T20:21:00Z</dcterms:created>
  <dcterms:modified xsi:type="dcterms:W3CDTF">2004-08-03T20:58:00Z</dcterms:modified>
</cp:coreProperties>
</file>