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20C" w:rsidRDefault="00192EB5" w:rsidP="00192EB5">
      <w:pPr>
        <w:pStyle w:val="a3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                                                              </w:t>
      </w:r>
      <w:r w:rsidR="00163F0B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42" style="position:absolute;margin-left:579.05pt;margin-top:12.95pt;width:184.6pt;height:22.05pt;z-index:251672576;mso-position-horizontal-relative:text;mso-position-vertical-relative:text" fillcolor="#f79646 [3209]" strokecolor="#f2f2f2 [3041]" strokeweight="3pt">
            <v:shadow on="t" type="perspective" color="#974706 [1609]" opacity=".5" offset="1pt" offset2="-1pt"/>
            <v:textbox style="mso-next-textbox:#_x0000_s1042">
              <w:txbxContent>
                <w:p w:rsidR="005107D2" w:rsidRDefault="005107D2" w:rsidP="005107D2">
                  <w:pPr>
                    <w:jc w:val="center"/>
                  </w:pPr>
                  <w:r w:rsidRPr="00D230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Локализация в клетке, функции</w:t>
                  </w:r>
                </w:p>
              </w:txbxContent>
            </v:textbox>
          </v:rect>
        </w:pict>
      </w:r>
      <w:r w:rsidR="00163F0B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41" style="position:absolute;margin-left:23.9pt;margin-top:12.95pt;width:157.95pt;height:22.05pt;z-index:251671552;mso-position-horizontal-relative:text;mso-position-vertical-relative:text" fillcolor="#f79646 [3209]" strokecolor="#f2f2f2 [3041]" strokeweight="3pt">
            <v:shadow on="t" type="perspective" color="#974706 [1609]" opacity=".5" offset="1pt" offset2="-1pt"/>
            <v:textbox>
              <w:txbxContent>
                <w:p w:rsidR="005107D2" w:rsidRDefault="005107D2" w:rsidP="005107D2">
                  <w:pPr>
                    <w:jc w:val="center"/>
                  </w:pPr>
                  <w:r w:rsidRPr="00D230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Состав, строение, свойства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sz w:val="30"/>
          <w:szCs w:val="30"/>
        </w:rPr>
        <w:t xml:space="preserve">   </w:t>
      </w:r>
    </w:p>
    <w:p w:rsidR="009D0E8A" w:rsidRPr="0052120C" w:rsidRDefault="0052120C" w:rsidP="0052120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                                                                     </w:t>
      </w:r>
      <w:r w:rsidR="00192EB5"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 xml:space="preserve">  </w:t>
      </w:r>
      <w:r w:rsidR="00EB5F1D" w:rsidRPr="0052120C">
        <w:rPr>
          <w:rFonts w:ascii="Times New Roman" w:hAnsi="Times New Roman" w:cs="Times New Roman"/>
          <w:b/>
          <w:sz w:val="24"/>
          <w:szCs w:val="24"/>
        </w:rPr>
        <w:t>РИБОНУКЛЕИНОВАЯ КИСЛОТА</w:t>
      </w:r>
      <w:r w:rsidR="009D0E8A" w:rsidRPr="0052120C">
        <w:rPr>
          <w:rFonts w:ascii="Times New Roman" w:hAnsi="Times New Roman" w:cs="Times New Roman"/>
          <w:b/>
          <w:sz w:val="24"/>
          <w:szCs w:val="24"/>
        </w:rPr>
        <w:t xml:space="preserve"> – Р</w:t>
      </w:r>
      <w:r w:rsidR="00EB5F1D" w:rsidRPr="0052120C">
        <w:rPr>
          <w:rFonts w:ascii="Times New Roman" w:hAnsi="Times New Roman" w:cs="Times New Roman"/>
          <w:b/>
          <w:sz w:val="24"/>
          <w:szCs w:val="24"/>
        </w:rPr>
        <w:t>НК</w:t>
      </w:r>
    </w:p>
    <w:p w:rsidR="0018786B" w:rsidRPr="00EB5F1D" w:rsidRDefault="00163F0B" w:rsidP="00EB5F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F0B">
        <w:rPr>
          <w:rFonts w:ascii="Times New Roman" w:hAnsi="Times New Roman" w:cs="Times New Roman"/>
          <w:noProof/>
        </w:rPr>
        <w:pict>
          <v:rect id="_x0000_s1031" style="position:absolute;left:0;text-align:left;margin-left:479.15pt;margin-top:7.15pt;width:294.95pt;height:176.4pt;z-index:251662336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9D0E8A" w:rsidRPr="009D0E8A" w:rsidRDefault="005107D2" w:rsidP="009D0E8A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0E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9D0E8A" w:rsidRPr="009D0E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Находится в ядрышке, рибосомах, цитоплазме, митохондриях, хлоропластах. По выполнению функций - несколько видов.</w:t>
                  </w:r>
                </w:p>
                <w:p w:rsidR="009D0E8A" w:rsidRPr="009D0E8A" w:rsidRDefault="009D0E8A" w:rsidP="009D0E8A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D0E8A" w:rsidRPr="009D0E8A" w:rsidRDefault="009D0E8A" w:rsidP="009D0E8A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0E8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Информационная, или матричная, РНК (иРНК)</w:t>
                  </w:r>
                  <w:r w:rsidRPr="009D0E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переносит закодированную информацию о первичной структуре белков из хромосом и рибосомы.</w:t>
                  </w:r>
                </w:p>
                <w:p w:rsidR="009D0E8A" w:rsidRPr="009D0E8A" w:rsidRDefault="009D0E8A" w:rsidP="009D0E8A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0E8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Рибосомная РНК (рРНК) </w:t>
                  </w:r>
                  <w:r w:rsidRPr="009D0E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является составной частью рибосом.</w:t>
                  </w:r>
                </w:p>
                <w:p w:rsidR="005107D2" w:rsidRPr="009D0E8A" w:rsidRDefault="009D0E8A" w:rsidP="009D0E8A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0E8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Транспортная РНК (тРНК)</w:t>
                  </w:r>
                  <w:r w:rsidRPr="009D0E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переносит аминокислоты к рибосомам.</w:t>
                  </w:r>
                </w:p>
                <w:p w:rsidR="005107D2" w:rsidRPr="009D0E8A" w:rsidRDefault="00D230C2" w:rsidP="009D0E8A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0E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</w:t>
                  </w:r>
                </w:p>
                <w:p w:rsidR="005107D2" w:rsidRPr="009D0E8A" w:rsidRDefault="005107D2" w:rsidP="009D0E8A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107D2" w:rsidRDefault="005107D2" w:rsidP="00D230C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230C2" w:rsidRPr="00D230C2" w:rsidRDefault="00D230C2" w:rsidP="00D230C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  <w:r w:rsidRPr="00163F0B">
        <w:rPr>
          <w:rFonts w:ascii="Times New Roman" w:hAnsi="Times New Roman" w:cs="Times New Roman"/>
          <w:noProof/>
        </w:rPr>
        <w:pict>
          <v:rect id="_x0000_s1030" style="position:absolute;left:0;text-align:left;margin-left:11.15pt;margin-top:7.15pt;width:449.4pt;height:176.4pt;z-index:251661312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30">
              <w:txbxContent>
                <w:p w:rsidR="009D0E8A" w:rsidRDefault="005107D2" w:rsidP="009D0E8A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</w:t>
                  </w:r>
                  <w:r w:rsidR="009D0E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</w:t>
                  </w:r>
                  <w:r w:rsidR="009D0E8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</w:t>
                  </w:r>
                  <w:r w:rsidR="00DA672D" w:rsidRPr="002B1EB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НК</w:t>
                  </w:r>
                  <w:r w:rsidR="002B1EB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2B1EB8" w:rsidRPr="0060684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–</w:t>
                  </w:r>
                  <w:r w:rsidR="002B1EB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DA672D" w:rsidRPr="002B1EB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полимер</w:t>
                  </w:r>
                  <w:r w:rsidR="00DA672D" w:rsidRPr="009D0E8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, </w:t>
                  </w:r>
                  <w:r w:rsidR="009D0E8A" w:rsidRPr="009D0E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мономерами являются </w:t>
                  </w:r>
                  <w:r w:rsidR="009D0E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</w:p>
                <w:p w:rsidR="009D0E8A" w:rsidRPr="009D0E8A" w:rsidRDefault="009D0E8A" w:rsidP="009D0E8A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</w:t>
                  </w:r>
                  <w:r w:rsidRPr="009D0E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рибонуклеотиды, образующие одиночную полинуклеотидную цепочку.</w:t>
                  </w:r>
                </w:p>
                <w:p w:rsidR="00EB5F1D" w:rsidRPr="00EB5F1D" w:rsidRDefault="00DA672D" w:rsidP="00DA672D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30C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Мономеры </w:t>
                  </w:r>
                  <w:r w:rsidR="002B1E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нуклео</w:t>
                  </w:r>
                  <w:r w:rsidRPr="00D230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тиды.</w:t>
                  </w:r>
                </w:p>
                <w:p w:rsidR="00DA672D" w:rsidRDefault="00DA672D" w:rsidP="00DA672D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</w:t>
                  </w:r>
                  <w:r w:rsidR="009D0E8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                            </w:t>
                  </w:r>
                  <w:r w:rsidRPr="00D230C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Схема строения нуклеотида</w:t>
                  </w:r>
                </w:p>
                <w:p w:rsidR="00DA672D" w:rsidRDefault="00DA672D" w:rsidP="00DA672D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DA672D" w:rsidRDefault="005839F8" w:rsidP="00DA672D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</w:t>
                  </w:r>
                </w:p>
                <w:p w:rsidR="00DA672D" w:rsidRDefault="00DA672D" w:rsidP="00DA672D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DA672D" w:rsidRDefault="00DA672D" w:rsidP="00DA672D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DA672D" w:rsidRDefault="00DA672D" w:rsidP="00DA672D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DA672D" w:rsidRDefault="00DA672D" w:rsidP="00DA672D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DA672D" w:rsidRDefault="00DA672D" w:rsidP="00DA672D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DA672D" w:rsidRPr="005107D2" w:rsidRDefault="00DA672D" w:rsidP="005107D2">
                  <w:pPr>
                    <w:pStyle w:val="a3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18786B" w:rsidRPr="0060684A">
        <w:rPr>
          <w:rFonts w:ascii="Times New Roman" w:hAnsi="Times New Roman" w:cs="Times New Roman"/>
        </w:rPr>
        <w:tab/>
      </w:r>
    </w:p>
    <w:p w:rsidR="00784CFA" w:rsidRDefault="00784CFA" w:rsidP="0018786B">
      <w:pPr>
        <w:tabs>
          <w:tab w:val="left" w:pos="8710"/>
        </w:tabs>
      </w:pPr>
    </w:p>
    <w:p w:rsidR="00784CFA" w:rsidRDefault="00784CFA" w:rsidP="0018786B">
      <w:pPr>
        <w:tabs>
          <w:tab w:val="left" w:pos="8710"/>
        </w:tabs>
      </w:pPr>
    </w:p>
    <w:p w:rsidR="00784CFA" w:rsidRDefault="00163F0B" w:rsidP="0018786B">
      <w:pPr>
        <w:tabs>
          <w:tab w:val="left" w:pos="8710"/>
        </w:tabs>
      </w:pPr>
      <w:r>
        <w:rPr>
          <w:noProof/>
        </w:rPr>
        <w:pict>
          <v:shapetype id="_x0000_t56" coordsize="21600,21600" o:spt="56" path="m10800,l,8259,4200,21600r13200,l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_x0000_s1038" type="#_x0000_t56" style="position:absolute;margin-left:203.9pt;margin-top:5.05pt;width:119.6pt;height:68.5pt;z-index:251668480" fillcolor="white [3201]" strokecolor="black [3200]" strokeweight="2.5pt">
            <v:shadow color="#868686"/>
            <v:textbox>
              <w:txbxContent>
                <w:p w:rsidR="002B1EB8" w:rsidRDefault="002B1EB8" w:rsidP="009D0E8A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углевод</w:t>
                  </w:r>
                </w:p>
                <w:p w:rsidR="009D0E8A" w:rsidRDefault="009D0E8A" w:rsidP="009D0E8A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DA672D" w:rsidRPr="009D0E8A" w:rsidRDefault="002B1EB8" w:rsidP="009D0E8A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E8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РИБОЗА</w:t>
                  </w:r>
                </w:p>
                <w:p w:rsidR="00DA672D" w:rsidRDefault="00DA672D"/>
              </w:txbxContent>
            </v:textbox>
          </v:shape>
        </w:pict>
      </w:r>
      <w:r>
        <w:rPr>
          <w:noProof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43" type="#_x0000_t116" style="position:absolute;margin-left:62.2pt;margin-top:20.4pt;width:141.7pt;height:29.05pt;z-index:251673600" fillcolor="white [3201]" strokecolor="black [3200]" strokeweight="2.5pt">
            <v:shadow color="#868686"/>
            <v:textbox>
              <w:txbxContent>
                <w:p w:rsidR="002B1EB8" w:rsidRPr="002B1EB8" w:rsidRDefault="002B1EB8" w:rsidP="002B1EB8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1E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Азотистое основание</w:t>
                  </w:r>
                </w:p>
                <w:p w:rsidR="002B1EB8" w:rsidRDefault="002B1EB8"/>
              </w:txbxContent>
            </v:textbox>
          </v:shape>
        </w:pict>
      </w:r>
    </w:p>
    <w:p w:rsidR="00784CFA" w:rsidRDefault="00163F0B" w:rsidP="0018786B">
      <w:pPr>
        <w:tabs>
          <w:tab w:val="left" w:pos="8710"/>
        </w:tabs>
      </w:pPr>
      <w:r>
        <w:rPr>
          <w:noProof/>
        </w:rPr>
        <w:pict>
          <v:rect id="_x0000_s1040" style="position:absolute;margin-left:87.8pt;margin-top:19.6pt;width:82.45pt;height:65.05pt;z-index:251670528">
            <v:textbox>
              <w:txbxContent>
                <w:p w:rsidR="0060684A" w:rsidRDefault="0060684A" w:rsidP="0060684A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4CF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аденин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9D0E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84C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(А)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60684A" w:rsidRDefault="009D0E8A" w:rsidP="0060684A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урацил</w:t>
                  </w:r>
                  <w:r w:rsidR="0060684A" w:rsidRPr="00784CF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(У</w:t>
                  </w:r>
                  <w:r w:rsidR="0060684A" w:rsidRPr="00784CF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) </w:t>
                  </w:r>
                </w:p>
                <w:p w:rsidR="0060684A" w:rsidRDefault="0060684A" w:rsidP="0060684A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4CF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цитозин (Ц) </w:t>
                  </w:r>
                </w:p>
                <w:p w:rsidR="0060684A" w:rsidRPr="00784CFA" w:rsidRDefault="0060684A" w:rsidP="0060684A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4CF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гуанин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784C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(Г)</w:t>
                  </w:r>
                </w:p>
                <w:p w:rsidR="0060684A" w:rsidRDefault="0060684A"/>
              </w:txbxContent>
            </v:textbox>
          </v:rect>
        </w:pict>
      </w:r>
      <w:r>
        <w:rPr>
          <w:noProof/>
        </w:rPr>
        <w:pict>
          <v:rect id="_x0000_s1039" style="position:absolute;margin-left:323.5pt;margin-top:6.35pt;width:80.1pt;height:52.5pt;z-index:251669504" fillcolor="white [3201]" strokecolor="black [3200]" strokeweight="2.5pt">
            <v:shadow color="#868686"/>
            <v:textbox>
              <w:txbxContent>
                <w:p w:rsidR="00DA672D" w:rsidRPr="00784CFA" w:rsidRDefault="00DA672D" w:rsidP="005839F8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4C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Остаток фосфорной кислоты</w:t>
                  </w:r>
                </w:p>
                <w:p w:rsidR="00DA672D" w:rsidRDefault="00DA672D"/>
              </w:txbxContent>
            </v:textbox>
          </v:rect>
        </w:pict>
      </w:r>
    </w:p>
    <w:p w:rsidR="00784CFA" w:rsidRDefault="00784CFA" w:rsidP="0018786B">
      <w:pPr>
        <w:tabs>
          <w:tab w:val="left" w:pos="8710"/>
        </w:tabs>
      </w:pPr>
    </w:p>
    <w:p w:rsidR="00784CFA" w:rsidRDefault="00784CFA" w:rsidP="0018786B">
      <w:pPr>
        <w:tabs>
          <w:tab w:val="left" w:pos="8710"/>
        </w:tabs>
      </w:pPr>
    </w:p>
    <w:p w:rsidR="00784CFA" w:rsidRDefault="00784CFA" w:rsidP="0018786B">
      <w:pPr>
        <w:tabs>
          <w:tab w:val="left" w:pos="8710"/>
        </w:tabs>
      </w:pPr>
    </w:p>
    <w:p w:rsidR="00192EB5" w:rsidRDefault="00192EB5" w:rsidP="009D0E8A">
      <w:pPr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    </w:t>
      </w:r>
      <w:r w:rsidR="00F13DD2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                                      </w:t>
      </w:r>
      <w:r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                         </w:t>
      </w:r>
    </w:p>
    <w:p w:rsidR="009D0E8A" w:rsidRPr="0052120C" w:rsidRDefault="00192EB5" w:rsidP="009D0E8A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</w:t>
      </w:r>
      <w:r w:rsidR="0052120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F13DD2" w:rsidRPr="0052120C">
        <w:rPr>
          <w:rFonts w:ascii="Times New Roman" w:hAnsi="Times New Roman" w:cs="Times New Roman"/>
          <w:b/>
          <w:color w:val="000000"/>
          <w:sz w:val="24"/>
          <w:szCs w:val="24"/>
        </w:rPr>
        <w:t>АДЕНОЗИНТРИФОСФОРНАЯ КИСЛОТА (АТФ)</w:t>
      </w:r>
      <w:r w:rsidR="00163F0B" w:rsidRPr="0052120C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pict>
          <v:rect id="_x0000_s1046" style="position:absolute;margin-left:445.45pt;margin-top:26.9pt;width:335.6pt;height:212.5pt;z-index:251675648;mso-position-horizontal-relative:text;mso-position-vertical-relative:text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F13DD2" w:rsidRPr="00F13DD2" w:rsidRDefault="00F13DD2" w:rsidP="00F13DD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3D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Синтез АТФ осуществляется в митохондриях, отсюда молекулы АТФ поступают в разные участки клетки, обеспечивая энергией все процессы жизнедеятельности: биосинтез, механическую работу (деление клетки, сокращение мышц), активный перенос веществ через мембраны, выделение различных секретов, поддержание мембранного потенциала в процессе проведения нервного импульса.</w:t>
                  </w:r>
                </w:p>
                <w:p w:rsidR="00F13DD2" w:rsidRPr="00F13DD2" w:rsidRDefault="00F13DD2" w:rsidP="00F13DD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3D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Отщепление одной фосфатной группы сопровождается выделением 40 кДж.</w:t>
                  </w:r>
                </w:p>
                <w:p w:rsidR="00F13DD2" w:rsidRDefault="00F13DD2" w:rsidP="00F13DD2">
                  <w:r w:rsidRPr="00F13D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гидролизе АТФ отщепляется одна фосфатная группа, образуется АДФ. При последующем отделении остается АМФ и также освобождается энергия.</w:t>
                  </w:r>
                </w:p>
              </w:txbxContent>
            </v:textbox>
          </v:rect>
        </w:pict>
      </w:r>
      <w:r w:rsidR="00163F0B" w:rsidRPr="0052120C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pict>
          <v:rect id="_x0000_s1045" style="position:absolute;margin-left:23.9pt;margin-top:26.9pt;width:404.15pt;height:212.5pt;z-index:251674624;mso-position-horizontal-relative:text;mso-position-vertical-relative:text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F13DD2" w:rsidRPr="00F13DD2" w:rsidRDefault="00F13DD2" w:rsidP="00F13DD2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13D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Молекула АТФ состоит из азотистого основания – аденина, углевода рибозы и трех остатков фосфорной кислоты, между которыми существует</w:t>
                  </w:r>
                  <w:r w:rsidRPr="00F13DD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макроэргические связи.</w:t>
                  </w:r>
                </w:p>
                <w:p w:rsidR="00F13DD2" w:rsidRPr="00F13DD2" w:rsidRDefault="00F13DD2" w:rsidP="00F13DD2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13DD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Схема строения АТФ</w:t>
                  </w:r>
                </w:p>
                <w:p w:rsidR="00F13DD2" w:rsidRPr="00F13DD2" w:rsidRDefault="00F13DD2" w:rsidP="00F13DD2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13DD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 превращение ее в АДФ</w:t>
                  </w:r>
                </w:p>
                <w:p w:rsidR="00F13DD2" w:rsidRPr="00F13DD2" w:rsidRDefault="00F13DD2" w:rsidP="00F13DD2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13DD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АТФ</w:t>
                  </w:r>
                </w:p>
                <w:p w:rsidR="00F13DD2" w:rsidRDefault="00F13DD2">
                  <w:r w:rsidRPr="00F13DD2">
                    <w:rPr>
                      <w:noProof/>
                    </w:rPr>
                    <w:drawing>
                      <wp:inline distT="0" distB="0" distL="0" distR="0">
                        <wp:extent cx="2979420" cy="1489710"/>
                        <wp:effectExtent l="19050" t="0" r="0" b="0"/>
                        <wp:docPr id="6" name="Рисунок 1" descr="Отсканировано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Отсканировано 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79420" cy="14897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9D0E8A" w:rsidRDefault="009D0E8A" w:rsidP="009D0E8A">
      <w:pPr>
        <w:rPr>
          <w:b/>
          <w:color w:val="000000"/>
          <w:sz w:val="32"/>
          <w:szCs w:val="32"/>
        </w:rPr>
      </w:pPr>
    </w:p>
    <w:p w:rsidR="009D0E8A" w:rsidRDefault="009D0E8A" w:rsidP="009D0E8A">
      <w:pPr>
        <w:rPr>
          <w:b/>
          <w:color w:val="000000"/>
          <w:sz w:val="32"/>
          <w:szCs w:val="32"/>
        </w:rPr>
      </w:pPr>
    </w:p>
    <w:p w:rsidR="009D0E8A" w:rsidRDefault="009D0E8A" w:rsidP="009D0E8A">
      <w:pPr>
        <w:rPr>
          <w:b/>
          <w:color w:val="000000"/>
          <w:sz w:val="32"/>
          <w:szCs w:val="32"/>
        </w:rPr>
      </w:pPr>
    </w:p>
    <w:p w:rsidR="009D0E8A" w:rsidRDefault="009D0E8A" w:rsidP="009D0E8A">
      <w:pPr>
        <w:rPr>
          <w:b/>
          <w:color w:val="000000"/>
          <w:sz w:val="32"/>
          <w:szCs w:val="32"/>
        </w:rPr>
      </w:pPr>
    </w:p>
    <w:p w:rsidR="009D0E8A" w:rsidRDefault="009D0E8A" w:rsidP="009D0E8A">
      <w:pPr>
        <w:rPr>
          <w:b/>
          <w:color w:val="000000"/>
          <w:sz w:val="32"/>
          <w:szCs w:val="32"/>
        </w:rPr>
      </w:pPr>
    </w:p>
    <w:p w:rsidR="009D0E8A" w:rsidRDefault="009D0E8A" w:rsidP="009D0E8A">
      <w:pPr>
        <w:rPr>
          <w:b/>
          <w:color w:val="000000"/>
          <w:sz w:val="32"/>
          <w:szCs w:val="32"/>
        </w:rPr>
      </w:pPr>
    </w:p>
    <w:p w:rsidR="0018786B" w:rsidRPr="0018786B" w:rsidRDefault="0018786B" w:rsidP="0018786B"/>
    <w:sectPr w:rsidR="0018786B" w:rsidRPr="0018786B" w:rsidSect="0052120C">
      <w:headerReference w:type="default" r:id="rId7"/>
      <w:footerReference w:type="default" r:id="rId8"/>
      <w:pgSz w:w="16838" w:h="11906" w:orient="landscape"/>
      <w:pgMar w:top="426" w:right="536" w:bottom="426" w:left="567" w:header="283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625" w:rsidRDefault="00400625" w:rsidP="00192EB5">
      <w:pPr>
        <w:spacing w:after="0" w:line="240" w:lineRule="auto"/>
      </w:pPr>
      <w:r>
        <w:separator/>
      </w:r>
    </w:p>
  </w:endnote>
  <w:endnote w:type="continuationSeparator" w:id="1">
    <w:p w:rsidR="00400625" w:rsidRDefault="00400625" w:rsidP="00192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64830"/>
      <w:docPartObj>
        <w:docPartGallery w:val="Page Numbers (Bottom of Page)"/>
        <w:docPartUnique/>
      </w:docPartObj>
    </w:sdtPr>
    <w:sdtContent>
      <w:p w:rsidR="0052120C" w:rsidRDefault="0052120C">
        <w:pPr>
          <w:pStyle w:val="a9"/>
          <w:jc w:val="center"/>
        </w:pPr>
        <w:r w:rsidRPr="0052120C">
          <w:rPr>
            <w:b/>
          </w:rPr>
          <w:t>12</w:t>
        </w:r>
      </w:p>
    </w:sdtContent>
  </w:sdt>
  <w:p w:rsidR="0052120C" w:rsidRDefault="0052120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625" w:rsidRDefault="00400625" w:rsidP="00192EB5">
      <w:pPr>
        <w:spacing w:after="0" w:line="240" w:lineRule="auto"/>
      </w:pPr>
      <w:r>
        <w:separator/>
      </w:r>
    </w:p>
  </w:footnote>
  <w:footnote w:type="continuationSeparator" w:id="1">
    <w:p w:rsidR="00400625" w:rsidRDefault="00400625" w:rsidP="00192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EB5" w:rsidRDefault="00192EB5">
    <w:pPr>
      <w:pStyle w:val="a7"/>
      <w:jc w:val="center"/>
    </w:pPr>
  </w:p>
  <w:p w:rsidR="00192EB5" w:rsidRDefault="00192EB5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E221F"/>
    <w:rsid w:val="000B3610"/>
    <w:rsid w:val="001630FC"/>
    <w:rsid w:val="00163F0B"/>
    <w:rsid w:val="0018786B"/>
    <w:rsid w:val="00192EB5"/>
    <w:rsid w:val="00283E8F"/>
    <w:rsid w:val="002B1EB8"/>
    <w:rsid w:val="00313FCD"/>
    <w:rsid w:val="00400625"/>
    <w:rsid w:val="005107D2"/>
    <w:rsid w:val="0052120C"/>
    <w:rsid w:val="00553466"/>
    <w:rsid w:val="005839F8"/>
    <w:rsid w:val="0060684A"/>
    <w:rsid w:val="006D50C8"/>
    <w:rsid w:val="00767DFB"/>
    <w:rsid w:val="00784CFA"/>
    <w:rsid w:val="008A4DB3"/>
    <w:rsid w:val="0092648C"/>
    <w:rsid w:val="009D0E8A"/>
    <w:rsid w:val="00A2784A"/>
    <w:rsid w:val="00A44CA8"/>
    <w:rsid w:val="00A73577"/>
    <w:rsid w:val="00A774D9"/>
    <w:rsid w:val="00D230C2"/>
    <w:rsid w:val="00DA672D"/>
    <w:rsid w:val="00EB356F"/>
    <w:rsid w:val="00EB5F1D"/>
    <w:rsid w:val="00F13DD2"/>
    <w:rsid w:val="00FE2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221F"/>
    <w:pPr>
      <w:spacing w:after="0" w:line="240" w:lineRule="auto"/>
    </w:pPr>
  </w:style>
  <w:style w:type="table" w:styleId="a4">
    <w:name w:val="Table Grid"/>
    <w:basedOn w:val="a1"/>
    <w:rsid w:val="00FE22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23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30C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92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92EB5"/>
  </w:style>
  <w:style w:type="paragraph" w:styleId="a9">
    <w:name w:val="footer"/>
    <w:basedOn w:val="a"/>
    <w:link w:val="aa"/>
    <w:uiPriority w:val="99"/>
    <w:unhideWhenUsed/>
    <w:rsid w:val="00192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92E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2004-08-03T20:21:00Z</dcterms:created>
  <dcterms:modified xsi:type="dcterms:W3CDTF">2004-08-03T22:18:00Z</dcterms:modified>
</cp:coreProperties>
</file>