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1D" w:rsidRDefault="00EB5F1D" w:rsidP="00DA672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00AF" w:rsidRDefault="000E00AF" w:rsidP="00DA672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A672D" w:rsidRPr="000E00AF" w:rsidRDefault="00DA672D" w:rsidP="00DA67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00AF">
        <w:rPr>
          <w:rFonts w:ascii="Times New Roman" w:hAnsi="Times New Roman" w:cs="Times New Roman"/>
          <w:b/>
          <w:sz w:val="28"/>
          <w:szCs w:val="28"/>
        </w:rPr>
        <w:t>НУКЛЕИНОВЫЕ КИСЛОТЫ</w:t>
      </w:r>
      <w:r w:rsidRPr="000E00A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0684A" w:rsidRDefault="00DA672D" w:rsidP="00606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86B">
        <w:rPr>
          <w:rFonts w:ascii="Times New Roman" w:hAnsi="Times New Roman" w:cs="Times New Roman"/>
          <w:sz w:val="24"/>
          <w:szCs w:val="24"/>
        </w:rPr>
        <w:t>природные высокомолекулярные биополимеры, обеспечивающие хранение и передачу</w:t>
      </w:r>
      <w:r>
        <w:rPr>
          <w:rFonts w:ascii="Times New Roman" w:hAnsi="Times New Roman" w:cs="Times New Roman"/>
          <w:sz w:val="24"/>
          <w:szCs w:val="24"/>
        </w:rPr>
        <w:t xml:space="preserve"> наследственной (генетической) информации </w:t>
      </w:r>
      <w:r w:rsidRPr="0018786B">
        <w:rPr>
          <w:rFonts w:ascii="Times New Roman" w:hAnsi="Times New Roman" w:cs="Times New Roman"/>
          <w:sz w:val="24"/>
          <w:szCs w:val="24"/>
        </w:rPr>
        <w:t>в живых организмах</w:t>
      </w:r>
    </w:p>
    <w:p w:rsidR="00EB5F1D" w:rsidRPr="00EB5F1D" w:rsidRDefault="00EB5F1D" w:rsidP="006068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F1D" w:rsidRDefault="00BD78EB" w:rsidP="00EB5F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1" style="position:absolute;left:0;text-align:left;margin-left:23.9pt;margin-top:12.95pt;width:157.95pt;height:22.05pt;z-index:251671552" fillcolor="white [3201]" strokecolor="#c0504d [3205]" strokeweight="2.5pt">
            <v:shadow color="#868686"/>
            <v:textbox>
              <w:txbxContent>
                <w:p w:rsidR="005107D2" w:rsidRDefault="005107D2" w:rsidP="005107D2">
                  <w:pPr>
                    <w:jc w:val="center"/>
                  </w:pPr>
                  <w:r w:rsidRPr="00D230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Состав, строение, свойства</w:t>
                  </w:r>
                </w:p>
              </w:txbxContent>
            </v:textbox>
          </v:rect>
        </w:pict>
      </w:r>
      <w:r w:rsidR="00EB5F1D" w:rsidRPr="0060684A">
        <w:rPr>
          <w:rFonts w:ascii="Times New Roman" w:hAnsi="Times New Roman" w:cs="Times New Roman"/>
          <w:b/>
          <w:sz w:val="24"/>
          <w:szCs w:val="24"/>
        </w:rPr>
        <w:t>ДЕЗОКСИРИБОНУКЛЕИНОВАЯ КИСЛОТА – ДНК</w:t>
      </w:r>
    </w:p>
    <w:p w:rsidR="0018786B" w:rsidRPr="00EB5F1D" w:rsidRDefault="00BD78EB" w:rsidP="00EB5F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8EB">
        <w:rPr>
          <w:rFonts w:ascii="Times New Roman" w:hAnsi="Times New Roman" w:cs="Times New Roman"/>
          <w:noProof/>
        </w:rPr>
        <w:pict>
          <v:rect id="_x0000_s1030" style="position:absolute;left:0;text-align:left;margin-left:11.15pt;margin-top:7.15pt;width:414.55pt;height:429.8pt;z-index:251661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0">
              <w:txbxContent>
                <w:p w:rsidR="002B1EB8" w:rsidRDefault="005107D2" w:rsidP="00DA672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  <w:r w:rsidR="002B1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  <w:r w:rsidR="00DA672D" w:rsidRPr="002B1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ДНК</w:t>
                  </w:r>
                  <w:r w:rsidR="002B1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2B1EB8" w:rsidRPr="006068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</w:t>
                  </w:r>
                  <w:r w:rsidR="002B1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DA672D" w:rsidRPr="002B1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биополимер, состоящий </w:t>
                  </w:r>
                </w:p>
                <w:p w:rsidR="00DA672D" w:rsidRPr="002B1EB8" w:rsidRDefault="002B1EB8" w:rsidP="00DA672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</w:t>
                  </w:r>
                  <w:r w:rsidR="00DA672D" w:rsidRPr="002B1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 двух полинуклеотидных цепей, соединенных друг с другом.</w:t>
                  </w:r>
                </w:p>
                <w:p w:rsidR="00DA672D" w:rsidRDefault="00DA672D" w:rsidP="00DA67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0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Мономеры </w:t>
                  </w:r>
                  <w:r w:rsidR="002B1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нуклео</w:t>
                  </w:r>
                  <w:r w:rsidRPr="00D230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тиды.</w:t>
                  </w:r>
                </w:p>
                <w:p w:rsidR="00EB5F1D" w:rsidRPr="00EB5F1D" w:rsidRDefault="00EB5F1D" w:rsidP="00DA67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672D" w:rsidRDefault="00DA672D" w:rsidP="00DA672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</w:t>
                  </w:r>
                  <w:r w:rsidRPr="00D230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Схема строения нуклеотида</w:t>
                  </w:r>
                </w:p>
                <w:p w:rsidR="00DA672D" w:rsidRDefault="00DA672D" w:rsidP="00DA672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A672D" w:rsidRDefault="005839F8" w:rsidP="00DA672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DA672D" w:rsidRDefault="00DA672D" w:rsidP="00DA672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A672D" w:rsidRDefault="00DA672D" w:rsidP="00DA672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A672D" w:rsidRDefault="00DA672D" w:rsidP="00DA672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A672D" w:rsidRDefault="00DA672D" w:rsidP="00DA672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A672D" w:rsidRDefault="00DA672D" w:rsidP="00DA672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A672D" w:rsidRPr="005107D2" w:rsidRDefault="00DA672D" w:rsidP="005107D2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DA672D" w:rsidRPr="005107D2" w:rsidRDefault="00DA672D" w:rsidP="005107D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107D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Участок молекулы ДНК</w:t>
                  </w:r>
                </w:p>
                <w:p w:rsidR="00DA672D" w:rsidRDefault="005839F8" w:rsidP="00D230C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DA6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="00DA672D" w:rsidRPr="00DA672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42342" cy="941170"/>
                        <wp:effectExtent l="19050" t="0" r="758" b="0"/>
                        <wp:docPr id="3" name="Рисунок 4" descr="Отсканировано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Отсканировано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0629" cy="940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39F8" w:rsidRDefault="005839F8" w:rsidP="00D230C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39F8" w:rsidRPr="005839F8" w:rsidRDefault="005839F8" w:rsidP="005839F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39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Схема ре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ду</w:t>
                  </w:r>
                  <w:r w:rsidRPr="005839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пликации молекулы ДНК</w:t>
                  </w:r>
                </w:p>
                <w:p w:rsidR="005839F8" w:rsidRDefault="005839F8" w:rsidP="00D230C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</w:t>
                  </w: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2713990" cy="1386205"/>
                        <wp:effectExtent l="19050" t="0" r="0" b="0"/>
                        <wp:docPr id="15" name="Рисунок 2" descr="Копия Отсканировано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опия Отсканировано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3990" cy="1386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39F8" w:rsidRPr="00D230C2" w:rsidRDefault="000E00AF" w:rsidP="000E00A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EB5F1D" w:rsidRPr="00EB5F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Свойства:</w:t>
                  </w:r>
                  <w:r w:rsidR="00EB5F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самоудвоение по принципу комплементарности (редупликация)</w:t>
                  </w:r>
                </w:p>
              </w:txbxContent>
            </v:textbox>
          </v:rect>
        </w:pict>
      </w:r>
      <w:r w:rsidR="0018786B" w:rsidRPr="0060684A">
        <w:rPr>
          <w:rFonts w:ascii="Times New Roman" w:hAnsi="Times New Roman" w:cs="Times New Roman"/>
        </w:rPr>
        <w:tab/>
      </w:r>
    </w:p>
    <w:p w:rsidR="00784CFA" w:rsidRDefault="00BD78EB" w:rsidP="0018786B">
      <w:pPr>
        <w:tabs>
          <w:tab w:val="left" w:pos="8710"/>
        </w:tabs>
      </w:pPr>
      <w:r w:rsidRPr="00BD78EB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margin-left:579.05pt;margin-top:7.4pt;width:184.6pt;height:22.05pt;z-index:251672576" fillcolor="white [3201]" strokecolor="#c0504d [3205]" strokeweight="2.5pt">
            <v:shadow color="#868686"/>
            <v:textbox style="mso-next-textbox:#_x0000_s1042">
              <w:txbxContent>
                <w:p w:rsidR="005107D2" w:rsidRDefault="005107D2" w:rsidP="005107D2">
                  <w:pPr>
                    <w:jc w:val="center"/>
                  </w:pPr>
                  <w:r w:rsidRPr="00D230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Локализация в клетке, функции</w:t>
                  </w:r>
                </w:p>
              </w:txbxContent>
            </v:textbox>
          </v:rect>
        </w:pict>
      </w:r>
      <w:r w:rsidRPr="00BD78EB">
        <w:rPr>
          <w:rFonts w:ascii="Times New Roman" w:hAnsi="Times New Roman" w:cs="Times New Roman"/>
          <w:noProof/>
        </w:rPr>
        <w:pict>
          <v:rect id="_x0000_s1031" style="position:absolute;margin-left:445.45pt;margin-top:15.55pt;width:328.65pt;height:388.05pt;z-index:2516623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E00AF" w:rsidRDefault="005107D2" w:rsidP="005107D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107D2" w:rsidRPr="000E00AF" w:rsidRDefault="005107D2" w:rsidP="005107D2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ДНК  содержится в:</w:t>
                  </w:r>
                  <w:r w:rsidR="000E00AF" w:rsidRPr="000E0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0E0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ядре, митохондриях, пластидах эукариотических клеток.</w:t>
                  </w:r>
                </w:p>
                <w:p w:rsidR="005107D2" w:rsidRPr="000E00AF" w:rsidRDefault="005107D2" w:rsidP="005107D2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107D2" w:rsidRPr="000E00AF" w:rsidRDefault="005107D2" w:rsidP="005107D2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 прокариотических клеток ДНК погружена в цитоплазму.</w:t>
                  </w:r>
                </w:p>
                <w:p w:rsidR="005107D2" w:rsidRPr="000E00AF" w:rsidRDefault="005107D2" w:rsidP="005107D2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107D2" w:rsidRPr="000E00AF" w:rsidRDefault="005107D2" w:rsidP="005107D2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0A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Функции:</w:t>
                  </w:r>
                  <w:r w:rsidRPr="000E0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химическая основа хромосомного генетического материала (гена).</w:t>
                  </w:r>
                </w:p>
                <w:p w:rsidR="00EB5F1D" w:rsidRPr="000E00AF" w:rsidRDefault="00EB5F1D" w:rsidP="005107D2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107D2" w:rsidRPr="000E00AF" w:rsidRDefault="005107D2" w:rsidP="005107D2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Наименьшей единицей носителя генетической информации после нуклеотида являются </w:t>
                  </w:r>
                  <w:r w:rsidR="00EB5F1D" w:rsidRPr="000E0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три </w:t>
                  </w:r>
                  <w:r w:rsidRPr="000E0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рядом расположенных нуклеотида – триплет;</w:t>
                  </w:r>
                </w:p>
                <w:p w:rsidR="00EB5F1D" w:rsidRPr="000E00AF" w:rsidRDefault="00EB5F1D" w:rsidP="005107D2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107D2" w:rsidRPr="000E00AF" w:rsidRDefault="005107D2" w:rsidP="005107D2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ДНК закодирована информация о структуре белков;</w:t>
                  </w:r>
                </w:p>
                <w:p w:rsidR="00EB5F1D" w:rsidRPr="000E00AF" w:rsidRDefault="00EB5F1D" w:rsidP="005107D2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107D2" w:rsidRPr="000E00AF" w:rsidRDefault="005107D2" w:rsidP="005107D2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ДНК является матрицей для создания молекул РНК, она формируется на основе одной из цепей ДНК по принципу комплементарности.</w:t>
                  </w:r>
                </w:p>
                <w:p w:rsidR="00EB5F1D" w:rsidRPr="000E00AF" w:rsidRDefault="00EB5F1D" w:rsidP="005107D2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107D2" w:rsidRPr="000E00AF" w:rsidRDefault="00EB5F1D" w:rsidP="005107D2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Цепи ДНК атипараллель</w:t>
                  </w:r>
                  <w:r w:rsidR="005107D2" w:rsidRPr="000E0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ны.</w:t>
                  </w:r>
                </w:p>
                <w:p w:rsidR="005107D2" w:rsidRPr="000E00AF" w:rsidRDefault="005107D2" w:rsidP="005107D2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Цепи закручиваются друг вокруг друга, а также вокруг общей оси и образуют двойную спираль. Такая структура поддерживается в основном водородными связями: двумя между Т и А, тремя между Г и Ц.</w:t>
                  </w:r>
                </w:p>
                <w:p w:rsidR="005107D2" w:rsidRDefault="00D230C2" w:rsidP="00D230C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</w:t>
                  </w:r>
                </w:p>
                <w:p w:rsidR="005107D2" w:rsidRDefault="005107D2" w:rsidP="00D230C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07D2" w:rsidRDefault="005107D2" w:rsidP="00D230C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30C2" w:rsidRPr="00D230C2" w:rsidRDefault="00D230C2" w:rsidP="00D230C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784CFA" w:rsidRDefault="00784CFA" w:rsidP="0018786B">
      <w:pPr>
        <w:tabs>
          <w:tab w:val="left" w:pos="8710"/>
        </w:tabs>
      </w:pPr>
    </w:p>
    <w:p w:rsidR="00784CFA" w:rsidRDefault="00BD78EB" w:rsidP="0018786B">
      <w:pPr>
        <w:tabs>
          <w:tab w:val="left" w:pos="8710"/>
        </w:tabs>
      </w:pPr>
      <w:r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8" type="#_x0000_t56" style="position:absolute;margin-left:165.6pt;margin-top:12.25pt;width:2in;height:72.2pt;z-index:251668480" fillcolor="white [3201]" strokecolor="black [3200]" strokeweight="2.5pt">
            <v:shadow color="#868686"/>
            <v:textbox>
              <w:txbxContent>
                <w:p w:rsidR="005107D2" w:rsidRDefault="002B1EB8" w:rsidP="00DA67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углевод</w:t>
                  </w:r>
                </w:p>
                <w:p w:rsidR="002B1EB8" w:rsidRDefault="002B1EB8" w:rsidP="00DA672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672D" w:rsidRPr="002B1EB8" w:rsidRDefault="002B1EB8" w:rsidP="00DA672D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B1EB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ДЕЗОКСИРИБОЗА</w:t>
                  </w:r>
                </w:p>
                <w:p w:rsidR="00DA672D" w:rsidRDefault="00DA672D"/>
              </w:txbxContent>
            </v:textbox>
          </v:shape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3" type="#_x0000_t116" style="position:absolute;margin-left:23.9pt;margin-top:20.4pt;width:141.7pt;height:29.05pt;z-index:251673600" fillcolor="white [3201]" strokecolor="black [3200]" strokeweight="2.5pt">
            <v:shadow color="#868686"/>
            <v:textbox>
              <w:txbxContent>
                <w:p w:rsidR="002B1EB8" w:rsidRPr="002B1EB8" w:rsidRDefault="002B1EB8" w:rsidP="002B1E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Азотистое основание</w:t>
                  </w:r>
                </w:p>
                <w:p w:rsidR="002B1EB8" w:rsidRDefault="002B1EB8"/>
              </w:txbxContent>
            </v:textbox>
          </v:shape>
        </w:pict>
      </w:r>
    </w:p>
    <w:p w:rsidR="00784CFA" w:rsidRDefault="00BD78EB" w:rsidP="0018786B">
      <w:pPr>
        <w:tabs>
          <w:tab w:val="left" w:pos="8710"/>
        </w:tabs>
      </w:pPr>
      <w:r>
        <w:rPr>
          <w:noProof/>
        </w:rPr>
        <w:pict>
          <v:rect id="_x0000_s1039" style="position:absolute;margin-left:309.6pt;margin-top:13.55pt;width:80.1pt;height:52.5pt;z-index:251669504" fillcolor="white [3201]" strokecolor="black [3200]" strokeweight="2.5pt">
            <v:shadow color="#868686"/>
            <v:textbox>
              <w:txbxContent>
                <w:p w:rsidR="00DA672D" w:rsidRPr="00784CFA" w:rsidRDefault="00DA672D" w:rsidP="005839F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Остаток фосфорной кислоты</w:t>
                  </w:r>
                </w:p>
                <w:p w:rsidR="00DA672D" w:rsidRDefault="00DA672D"/>
              </w:txbxContent>
            </v:textbox>
          </v:rect>
        </w:pict>
      </w:r>
      <w:r>
        <w:rPr>
          <w:noProof/>
        </w:rPr>
        <w:pict>
          <v:rect id="_x0000_s1040" style="position:absolute;margin-left:52.95pt;margin-top:19.6pt;width:76.65pt;height:65.05pt;z-index:251670528">
            <v:textbox>
              <w:txbxContent>
                <w:p w:rsidR="0060684A" w:rsidRDefault="0060684A" w:rsidP="0060684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аденин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84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0684A" w:rsidRDefault="0060684A" w:rsidP="0060684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тимин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84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(Т) </w:t>
                  </w:r>
                </w:p>
                <w:p w:rsidR="0060684A" w:rsidRDefault="0060684A" w:rsidP="0060684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цитозин (Ц) </w:t>
                  </w:r>
                </w:p>
                <w:p w:rsidR="0060684A" w:rsidRPr="00784CFA" w:rsidRDefault="0060684A" w:rsidP="0060684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4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гуанин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84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(Г)</w:t>
                  </w:r>
                </w:p>
                <w:p w:rsidR="0060684A" w:rsidRDefault="0060684A"/>
              </w:txbxContent>
            </v:textbox>
          </v:rect>
        </w:pict>
      </w:r>
    </w:p>
    <w:p w:rsidR="00784CFA" w:rsidRDefault="00784CFA" w:rsidP="0018786B">
      <w:pPr>
        <w:tabs>
          <w:tab w:val="left" w:pos="8710"/>
        </w:tabs>
      </w:pPr>
    </w:p>
    <w:p w:rsidR="00784CFA" w:rsidRDefault="00784CFA" w:rsidP="0018786B">
      <w:pPr>
        <w:tabs>
          <w:tab w:val="left" w:pos="8710"/>
        </w:tabs>
      </w:pPr>
    </w:p>
    <w:p w:rsidR="00784CFA" w:rsidRDefault="00784CFA" w:rsidP="0018786B">
      <w:pPr>
        <w:tabs>
          <w:tab w:val="left" w:pos="8710"/>
        </w:tabs>
      </w:pPr>
    </w:p>
    <w:p w:rsidR="00784CFA" w:rsidRDefault="00784CFA" w:rsidP="0018786B">
      <w:pPr>
        <w:tabs>
          <w:tab w:val="left" w:pos="8710"/>
        </w:tabs>
      </w:pPr>
    </w:p>
    <w:p w:rsidR="00784CFA" w:rsidRDefault="00784CFA" w:rsidP="0018786B">
      <w:pPr>
        <w:tabs>
          <w:tab w:val="left" w:pos="8710"/>
        </w:tabs>
      </w:pPr>
    </w:p>
    <w:p w:rsidR="00784CFA" w:rsidRDefault="00784CFA" w:rsidP="0018786B">
      <w:pPr>
        <w:tabs>
          <w:tab w:val="left" w:pos="8710"/>
        </w:tabs>
      </w:pPr>
    </w:p>
    <w:p w:rsidR="00784CFA" w:rsidRDefault="00784CFA" w:rsidP="0018786B">
      <w:pPr>
        <w:tabs>
          <w:tab w:val="left" w:pos="8710"/>
        </w:tabs>
      </w:pPr>
    </w:p>
    <w:p w:rsidR="00784CFA" w:rsidRDefault="00784CFA" w:rsidP="0018786B">
      <w:pPr>
        <w:tabs>
          <w:tab w:val="left" w:pos="8710"/>
        </w:tabs>
      </w:pPr>
    </w:p>
    <w:p w:rsidR="00784CFA" w:rsidRDefault="00784CFA" w:rsidP="0018786B">
      <w:pPr>
        <w:tabs>
          <w:tab w:val="left" w:pos="8710"/>
        </w:tabs>
      </w:pPr>
    </w:p>
    <w:p w:rsidR="00784CFA" w:rsidRDefault="00784CFA" w:rsidP="0018786B">
      <w:pPr>
        <w:tabs>
          <w:tab w:val="left" w:pos="8710"/>
        </w:tabs>
      </w:pPr>
    </w:p>
    <w:p w:rsidR="00784CFA" w:rsidRDefault="00784CFA" w:rsidP="0018786B">
      <w:pPr>
        <w:tabs>
          <w:tab w:val="left" w:pos="8710"/>
        </w:tabs>
      </w:pPr>
    </w:p>
    <w:p w:rsidR="00784CFA" w:rsidRDefault="00784CFA" w:rsidP="0018786B">
      <w:pPr>
        <w:tabs>
          <w:tab w:val="left" w:pos="8710"/>
        </w:tabs>
      </w:pPr>
    </w:p>
    <w:p w:rsidR="0018786B" w:rsidRPr="0018786B" w:rsidRDefault="0018786B" w:rsidP="0018786B"/>
    <w:sectPr w:rsidR="0018786B" w:rsidRPr="0018786B" w:rsidSect="000E00AF">
      <w:footerReference w:type="default" r:id="rId8"/>
      <w:pgSz w:w="16838" w:h="11906" w:orient="landscape"/>
      <w:pgMar w:top="426" w:right="536" w:bottom="426" w:left="56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D4D" w:rsidRDefault="002C4D4D" w:rsidP="000E00AF">
      <w:pPr>
        <w:spacing w:after="0" w:line="240" w:lineRule="auto"/>
      </w:pPr>
      <w:r>
        <w:separator/>
      </w:r>
    </w:p>
  </w:endnote>
  <w:endnote w:type="continuationSeparator" w:id="1">
    <w:p w:rsidR="002C4D4D" w:rsidRDefault="002C4D4D" w:rsidP="000E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7469"/>
      <w:docPartObj>
        <w:docPartGallery w:val="Page Numbers (Bottom of Page)"/>
        <w:docPartUnique/>
      </w:docPartObj>
    </w:sdtPr>
    <w:sdtContent>
      <w:p w:rsidR="000E00AF" w:rsidRDefault="000E00AF">
        <w:pPr>
          <w:pStyle w:val="a9"/>
          <w:jc w:val="center"/>
        </w:pPr>
        <w:r w:rsidRPr="000E00AF">
          <w:rPr>
            <w:b/>
          </w:rPr>
          <w:t>11</w:t>
        </w:r>
      </w:p>
    </w:sdtContent>
  </w:sdt>
  <w:p w:rsidR="000E00AF" w:rsidRDefault="000E00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D4D" w:rsidRDefault="002C4D4D" w:rsidP="000E00AF">
      <w:pPr>
        <w:spacing w:after="0" w:line="240" w:lineRule="auto"/>
      </w:pPr>
      <w:r>
        <w:separator/>
      </w:r>
    </w:p>
  </w:footnote>
  <w:footnote w:type="continuationSeparator" w:id="1">
    <w:p w:rsidR="002C4D4D" w:rsidRDefault="002C4D4D" w:rsidP="000E0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221F"/>
    <w:rsid w:val="000E00AF"/>
    <w:rsid w:val="001630FC"/>
    <w:rsid w:val="0018786B"/>
    <w:rsid w:val="002B1EB8"/>
    <w:rsid w:val="002C4D4D"/>
    <w:rsid w:val="005107D2"/>
    <w:rsid w:val="005839F8"/>
    <w:rsid w:val="0060684A"/>
    <w:rsid w:val="006D50C8"/>
    <w:rsid w:val="00767DFB"/>
    <w:rsid w:val="00784CFA"/>
    <w:rsid w:val="007F6C5A"/>
    <w:rsid w:val="008A4DB3"/>
    <w:rsid w:val="0092648C"/>
    <w:rsid w:val="00A2784A"/>
    <w:rsid w:val="00A73577"/>
    <w:rsid w:val="00B232EB"/>
    <w:rsid w:val="00BD78EB"/>
    <w:rsid w:val="00C431C7"/>
    <w:rsid w:val="00D230C2"/>
    <w:rsid w:val="00DA672D"/>
    <w:rsid w:val="00EB5F1D"/>
    <w:rsid w:val="00FE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21F"/>
    <w:pPr>
      <w:spacing w:after="0" w:line="240" w:lineRule="auto"/>
    </w:pPr>
  </w:style>
  <w:style w:type="table" w:styleId="a4">
    <w:name w:val="Table Grid"/>
    <w:basedOn w:val="a1"/>
    <w:uiPriority w:val="59"/>
    <w:rsid w:val="00FE2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E0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00AF"/>
  </w:style>
  <w:style w:type="paragraph" w:styleId="a9">
    <w:name w:val="footer"/>
    <w:basedOn w:val="a"/>
    <w:link w:val="aa"/>
    <w:uiPriority w:val="99"/>
    <w:unhideWhenUsed/>
    <w:rsid w:val="000E0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0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2004-08-03T20:21:00Z</dcterms:created>
  <dcterms:modified xsi:type="dcterms:W3CDTF">2004-08-03T20:26:00Z</dcterms:modified>
</cp:coreProperties>
</file>