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 w:cs="Helvetica"/>
          <w:b/>
          <w:sz w:val="28"/>
          <w:szCs w:val="28"/>
        </w:rPr>
      </w:pPr>
      <w:r w:rsidRPr="0031457F">
        <w:rPr>
          <w:rFonts w:eastAsia="Helvetica" w:cs="Helvetica"/>
          <w:b/>
          <w:sz w:val="28"/>
          <w:szCs w:val="28"/>
        </w:rPr>
        <w:t>Как формировать универсальные учебные действия в курсе биологии</w:t>
      </w: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center"/>
        <w:rPr>
          <w:rFonts w:eastAsia="Helvetica" w:cs="Helvetica"/>
          <w:b/>
          <w:sz w:val="28"/>
          <w:szCs w:val="28"/>
        </w:rPr>
      </w:pP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 w:cs="Times-Roman"/>
          <w:sz w:val="28"/>
          <w:szCs w:val="28"/>
        </w:rPr>
      </w:pPr>
      <w:r w:rsidRPr="0031457F">
        <w:rPr>
          <w:rFonts w:eastAsia="Times-Roman" w:cs="Times-Roman"/>
          <w:sz w:val="28"/>
          <w:szCs w:val="28"/>
        </w:rPr>
        <w:tab/>
      </w:r>
      <w:r w:rsidRPr="0031457F">
        <w:rPr>
          <w:rFonts w:eastAsia="Times-Roman" w:cs="Times-Roman"/>
          <w:sz w:val="28"/>
          <w:szCs w:val="28"/>
        </w:rPr>
        <w:t xml:space="preserve">Получение нового образовательного результата связано с формированием не только предметных, но и личностных и </w:t>
      </w:r>
      <w:proofErr w:type="spellStart"/>
      <w:r w:rsidRPr="0031457F">
        <w:rPr>
          <w:rFonts w:eastAsia="Times-Roman" w:cs="Times-Roman"/>
          <w:sz w:val="28"/>
          <w:szCs w:val="28"/>
        </w:rPr>
        <w:t>метапредметных</w:t>
      </w:r>
      <w:proofErr w:type="spellEnd"/>
      <w:r w:rsidRPr="0031457F">
        <w:rPr>
          <w:rFonts w:eastAsia="Times-Roman" w:cs="Times-Roman"/>
          <w:sz w:val="28"/>
          <w:szCs w:val="28"/>
        </w:rPr>
        <w:t xml:space="preserve"> умений. В своей повседневной деятельности большинство учителей формируют эти умения</w:t>
      </w: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ab/>
      </w:r>
      <w:r w:rsidRPr="0031457F">
        <w:rPr>
          <w:rFonts w:eastAsia="Times-Roman" w:cs="Times-Roman"/>
          <w:sz w:val="28"/>
          <w:szCs w:val="28"/>
        </w:rPr>
        <w:t>Однако это не означает, что учитель должен их все использовать. Более того, это невозможно! Поэтому учитель должен самостоятельно (или вместе с учениками и коллегами-учителями) определить, на какие именно УУД на данном уроке следует обратить внимание.</w:t>
      </w: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ab/>
      </w:r>
      <w:r w:rsidRPr="0031457F">
        <w:rPr>
          <w:rFonts w:eastAsia="Times-Roman" w:cs="Times-Roman"/>
          <w:sz w:val="28"/>
          <w:szCs w:val="28"/>
        </w:rPr>
        <w:t xml:space="preserve">Можно в каждый период заниматься определённой группой результатов (например, познавательными универсальными учебными действиями), договариваясь об этом с учениками и другими учителями-предметниками. В конце этого периода с учениками рекомендуется провести рефлексию. </w:t>
      </w: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ab/>
      </w:r>
      <w:r w:rsidRPr="0031457F">
        <w:rPr>
          <w:rFonts w:eastAsia="Times-Roman" w:cs="Times-Roman"/>
          <w:sz w:val="28"/>
          <w:szCs w:val="28"/>
        </w:rPr>
        <w:t>Возможно, какие-то виды деятельности для учащихся привычны, легко применяются, в этом случае учитель может только иногда обращать внимание детей на то, что они сейчас применили, а формировать те виды учебных действий, которые у учащихся не развиты.</w:t>
      </w: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ab/>
      </w:r>
      <w:r w:rsidRPr="0031457F">
        <w:rPr>
          <w:rFonts w:eastAsia="Times-Roman" w:cs="Times-Roman"/>
          <w:sz w:val="28"/>
          <w:szCs w:val="28"/>
        </w:rPr>
        <w:t xml:space="preserve">Особое внимание хочется обратить </w:t>
      </w:r>
      <w:proofErr w:type="gramStart"/>
      <w:r w:rsidRPr="0031457F">
        <w:rPr>
          <w:rFonts w:eastAsia="Times-Roman" w:cs="Times-Roman"/>
          <w:sz w:val="28"/>
          <w:szCs w:val="28"/>
        </w:rPr>
        <w:t>на те</w:t>
      </w:r>
      <w:proofErr w:type="gramEnd"/>
      <w:r w:rsidRPr="0031457F">
        <w:rPr>
          <w:rFonts w:eastAsia="Times-Roman" w:cs="Times-Roman"/>
          <w:sz w:val="28"/>
          <w:szCs w:val="28"/>
        </w:rPr>
        <w:t xml:space="preserve"> действия, которые впервые формируются у учащихся. Учитель должен обязательно выделить это УУД для себя при подготовке к уроку и затем, во время урока, акцентировать внимание учащихся на данном учебном действии. Например, такое познавательное УУД, как «создавать схематические модели с выделением существенных характеристик объекта», используется при создании модели клетки прокариот и эукариот. В этом случае существенной характеристикой объекта будет наличие/отсутствие ядра, а моделью – рисунок (пластилиновая модель, аппликация, рисунок с использованием компьютерной анимации) клетки. Учащиеся 5-го класса прекрасно создают такие рисунки, и задача учителя – обратить внимание детей на то, что этот рисунок и есть «модель». А впоследствии, например, попросить создать модели грибной и растительной клетки (на материале следующих уроков), найти у них существенное различие и закрепить данное УУД.</w:t>
      </w: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ab/>
      </w:r>
      <w:proofErr w:type="spellStart"/>
      <w:r w:rsidRPr="0031457F">
        <w:rPr>
          <w:rFonts w:eastAsia="Times-Roman" w:cs="Times-Roman"/>
          <w:sz w:val="28"/>
          <w:szCs w:val="28"/>
        </w:rPr>
        <w:t>Метапредметные</w:t>
      </w:r>
      <w:proofErr w:type="spellEnd"/>
      <w:r w:rsidRPr="0031457F">
        <w:rPr>
          <w:rFonts w:eastAsia="Times-Roman" w:cs="Times-Roman"/>
          <w:sz w:val="28"/>
          <w:szCs w:val="28"/>
        </w:rPr>
        <w:t xml:space="preserve"> результаты только тогда будут достигнуты, если дети увидят, как можно использовать определённые умения на уроках по разным предметам. Поэтому в идеале следует стараться планировать деятельность по достижению </w:t>
      </w:r>
      <w:proofErr w:type="spellStart"/>
      <w:r w:rsidRPr="0031457F">
        <w:rPr>
          <w:rFonts w:eastAsia="Times-Roman" w:cs="Times-Roman"/>
          <w:sz w:val="28"/>
          <w:szCs w:val="28"/>
        </w:rPr>
        <w:t>метапредметных</w:t>
      </w:r>
      <w:proofErr w:type="spellEnd"/>
      <w:r w:rsidRPr="0031457F">
        <w:rPr>
          <w:rFonts w:eastAsia="Times-Roman" w:cs="Times-Roman"/>
          <w:sz w:val="28"/>
          <w:szCs w:val="28"/>
        </w:rPr>
        <w:t xml:space="preserve"> результатов каждый день, не реже чем на двух уроках по разным предметам. </w:t>
      </w:r>
    </w:p>
    <w:p w:rsidR="0031457F" w:rsidRPr="0031457F" w:rsidRDefault="0031457F" w:rsidP="003145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Helvetica" w:cs="Helvetica"/>
          <w:sz w:val="28"/>
          <w:szCs w:val="28"/>
        </w:rPr>
      </w:pPr>
      <w:r>
        <w:rPr>
          <w:rFonts w:eastAsia="Helvetica" w:cs="Helvetica"/>
          <w:sz w:val="28"/>
          <w:szCs w:val="28"/>
        </w:rPr>
        <w:tab/>
      </w:r>
      <w:bookmarkStart w:id="0" w:name="_GoBack"/>
      <w:bookmarkEnd w:id="0"/>
      <w:r w:rsidRPr="0031457F">
        <w:rPr>
          <w:rFonts w:eastAsia="Helvetica" w:cs="Helvetica"/>
          <w:sz w:val="28"/>
          <w:szCs w:val="28"/>
        </w:rPr>
        <w:t xml:space="preserve">Очень часто формирование какого-либо универсального учебного действия требует больших затрат времени, и учителю кажется, что время тратится зря, в ущерб каким-то предметным результатам. Однако опыт показывает, что если мы освоим такие технологии, как продуктивное чтение, проблемный диалог, самооценка, научим учащихся формулировать проблему урока, составлять план индивидуальной деятельности или распределять роли в группе при групповой работе, предметные результаты могут быть </w:t>
      </w:r>
      <w:r w:rsidRPr="0031457F">
        <w:rPr>
          <w:rFonts w:eastAsia="Helvetica" w:cs="Helvetica"/>
          <w:sz w:val="28"/>
          <w:szCs w:val="28"/>
        </w:rPr>
        <w:lastRenderedPageBreak/>
        <w:t xml:space="preserve">достигнуты с меньшими затратами времени. Это связано с тем, что мы научим детей учиться, то есть выполним основное требование времени. </w:t>
      </w:r>
    </w:p>
    <w:p w:rsidR="00FB68FA" w:rsidRPr="0031457F" w:rsidRDefault="00FB68FA">
      <w:pPr>
        <w:rPr>
          <w:sz w:val="28"/>
          <w:szCs w:val="28"/>
        </w:rPr>
      </w:pPr>
    </w:p>
    <w:sectPr w:rsidR="00FB68FA" w:rsidRPr="0031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7F"/>
    <w:rsid w:val="0031457F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2015-03-10T06:16:00Z</dcterms:created>
  <dcterms:modified xsi:type="dcterms:W3CDTF">2015-03-10T06:21:00Z</dcterms:modified>
</cp:coreProperties>
</file>