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587" w:rsidRPr="007E4548" w:rsidRDefault="00AD4587" w:rsidP="00AD45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454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62458B" wp14:editId="3612B9F1">
            <wp:simplePos x="0" y="0"/>
            <wp:positionH relativeFrom="margin">
              <wp:posOffset>-666750</wp:posOffset>
            </wp:positionH>
            <wp:positionV relativeFrom="margin">
              <wp:posOffset>-180975</wp:posOffset>
            </wp:positionV>
            <wp:extent cx="1367790" cy="1223645"/>
            <wp:effectExtent l="0" t="0" r="3810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548">
        <w:rPr>
          <w:rFonts w:ascii="Times New Roman" w:hAnsi="Times New Roman" w:cs="Times New Roman"/>
          <w:b/>
          <w:bCs/>
          <w:sz w:val="28"/>
          <w:szCs w:val="28"/>
        </w:rPr>
        <w:t>Муниципальное образовательное учреждение</w:t>
      </w:r>
    </w:p>
    <w:p w:rsidR="00AD4587" w:rsidRPr="007E4548" w:rsidRDefault="00AD4587" w:rsidP="00AD45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4548"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 детей</w:t>
      </w:r>
    </w:p>
    <w:p w:rsidR="00AD4587" w:rsidRPr="007E4548" w:rsidRDefault="00AD4587" w:rsidP="00AD45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4548">
        <w:rPr>
          <w:rFonts w:ascii="Times New Roman" w:hAnsi="Times New Roman" w:cs="Times New Roman"/>
          <w:b/>
          <w:bCs/>
          <w:sz w:val="28"/>
          <w:szCs w:val="28"/>
        </w:rPr>
        <w:t>«Детская художественная школа</w:t>
      </w:r>
    </w:p>
    <w:p w:rsidR="00AD4587" w:rsidRPr="007E4548" w:rsidRDefault="00AD4587" w:rsidP="00AD45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4548">
        <w:rPr>
          <w:rFonts w:ascii="Times New Roman" w:hAnsi="Times New Roman" w:cs="Times New Roman"/>
          <w:b/>
          <w:bCs/>
          <w:sz w:val="28"/>
          <w:szCs w:val="28"/>
        </w:rPr>
        <w:t>имени художника Петра Ефимовича Заболотско</w:t>
      </w:r>
      <w:r w:rsidRPr="007E4548">
        <w:rPr>
          <w:rFonts w:ascii="Times New Roman" w:hAnsi="Times New Roman" w:cs="Times New Roman"/>
          <w:b/>
          <w:sz w:val="28"/>
          <w:szCs w:val="28"/>
        </w:rPr>
        <w:t>г</w:t>
      </w:r>
      <w:r w:rsidRPr="007E4548">
        <w:rPr>
          <w:rFonts w:ascii="Times New Roman" w:hAnsi="Times New Roman" w:cs="Times New Roman"/>
          <w:b/>
          <w:bCs/>
          <w:sz w:val="28"/>
          <w:szCs w:val="28"/>
        </w:rPr>
        <w:t>о»</w:t>
      </w:r>
    </w:p>
    <w:p w:rsidR="00AD4587" w:rsidRPr="007E4548" w:rsidRDefault="00AD4587" w:rsidP="0069376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587" w:rsidRPr="007E4548" w:rsidRDefault="00AD4587" w:rsidP="0069376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587" w:rsidRPr="007E4548" w:rsidRDefault="00AD4587" w:rsidP="0069376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3761" w:rsidRPr="007E4548" w:rsidRDefault="0055675E" w:rsidP="0069376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548">
        <w:rPr>
          <w:rFonts w:ascii="Times New Roman" w:hAnsi="Times New Roman" w:cs="Times New Roman"/>
          <w:b/>
          <w:sz w:val="28"/>
          <w:szCs w:val="28"/>
        </w:rPr>
        <w:t>Методическая тема самообразования</w:t>
      </w:r>
    </w:p>
    <w:p w:rsidR="00693761" w:rsidRPr="007E4548" w:rsidRDefault="00693761" w:rsidP="0069376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3761" w:rsidRPr="007E4548" w:rsidRDefault="00693761" w:rsidP="0069376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3761" w:rsidRPr="007E4548" w:rsidRDefault="00693761" w:rsidP="0069376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3761" w:rsidRPr="009F4188" w:rsidRDefault="00693761" w:rsidP="00693761">
      <w:pPr>
        <w:spacing w:after="12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5675E" w:rsidRDefault="009564C4" w:rsidP="007E0862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F4188">
        <w:rPr>
          <w:rFonts w:ascii="Times New Roman" w:hAnsi="Times New Roman" w:cs="Times New Roman"/>
          <w:b/>
          <w:sz w:val="36"/>
          <w:szCs w:val="36"/>
        </w:rPr>
        <w:t>«</w:t>
      </w:r>
      <w:r w:rsidR="007E0862">
        <w:rPr>
          <w:rFonts w:ascii="Times New Roman" w:hAnsi="Times New Roman" w:cs="Times New Roman"/>
          <w:b/>
          <w:sz w:val="36"/>
          <w:szCs w:val="36"/>
        </w:rPr>
        <w:t>Натюрморт, как ведущий жанр в преподавании изобразительной грамоты</w:t>
      </w:r>
      <w:r w:rsidRPr="009F4188">
        <w:rPr>
          <w:rFonts w:ascii="Times New Roman" w:hAnsi="Times New Roman" w:cs="Times New Roman"/>
          <w:b/>
          <w:sz w:val="36"/>
          <w:szCs w:val="36"/>
        </w:rPr>
        <w:t>»</w:t>
      </w:r>
    </w:p>
    <w:p w:rsidR="009F4188" w:rsidRDefault="009F4188" w:rsidP="00693761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4188" w:rsidRPr="009F4188" w:rsidRDefault="009F4188" w:rsidP="00693761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1D42" w:rsidRPr="007E4548" w:rsidRDefault="00381D42" w:rsidP="00693761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D42" w:rsidRPr="007E4548" w:rsidRDefault="00381D42" w:rsidP="00693761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4587" w:rsidRPr="007E4548" w:rsidRDefault="0055675E" w:rsidP="009F4188">
      <w:pPr>
        <w:spacing w:after="120" w:line="36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4548">
        <w:rPr>
          <w:rFonts w:ascii="Times New Roman" w:hAnsi="Times New Roman" w:cs="Times New Roman"/>
          <w:b/>
          <w:sz w:val="28"/>
          <w:szCs w:val="28"/>
          <w:u w:val="single"/>
        </w:rPr>
        <w:t>Преподаватель</w:t>
      </w:r>
      <w:r w:rsidRPr="007E4548">
        <w:rPr>
          <w:rFonts w:ascii="Times New Roman" w:hAnsi="Times New Roman" w:cs="Times New Roman"/>
          <w:sz w:val="28"/>
          <w:szCs w:val="28"/>
        </w:rPr>
        <w:t xml:space="preserve">: </w:t>
      </w:r>
      <w:r w:rsidRPr="007E4548">
        <w:rPr>
          <w:rFonts w:ascii="Times New Roman" w:hAnsi="Times New Roman" w:cs="Times New Roman"/>
          <w:b/>
          <w:i/>
          <w:sz w:val="28"/>
          <w:szCs w:val="28"/>
        </w:rPr>
        <w:t>Кириллова Гульнара Темирхановна</w:t>
      </w:r>
    </w:p>
    <w:p w:rsidR="00AD4587" w:rsidRPr="007E4548" w:rsidRDefault="00AD4587" w:rsidP="00AD4587">
      <w:pPr>
        <w:spacing w:after="120" w:line="36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4587" w:rsidRPr="007E4548" w:rsidRDefault="00AD4587" w:rsidP="00AD4587">
      <w:pPr>
        <w:spacing w:after="120" w:line="36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4587" w:rsidRPr="007E4548" w:rsidRDefault="00AD4587" w:rsidP="00AD4587">
      <w:pPr>
        <w:spacing w:after="120" w:line="36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4587" w:rsidRPr="007E4548" w:rsidRDefault="00AD4587" w:rsidP="00AD4587">
      <w:pPr>
        <w:spacing w:after="120" w:line="36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4587" w:rsidRPr="007E4548" w:rsidRDefault="00AD4587" w:rsidP="00AD4587">
      <w:pPr>
        <w:spacing w:after="120" w:line="36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4FF6" w:rsidRDefault="00F74FF6" w:rsidP="00AD4587">
      <w:pPr>
        <w:spacing w:after="120" w:line="36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4FF6" w:rsidRDefault="00F74FF6" w:rsidP="00AD4587">
      <w:pPr>
        <w:spacing w:after="120" w:line="36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4FF6" w:rsidRDefault="00F74FF6" w:rsidP="00AD4587">
      <w:pPr>
        <w:spacing w:after="120" w:line="36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4FF6" w:rsidRDefault="00F74FF6" w:rsidP="00AD4587">
      <w:pPr>
        <w:spacing w:after="120" w:line="36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5821" w:rsidRPr="007E4548" w:rsidRDefault="00AD4587" w:rsidP="006F578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E4548">
        <w:rPr>
          <w:rFonts w:ascii="Times New Roman" w:hAnsi="Times New Roman" w:cs="Times New Roman"/>
          <w:b/>
          <w:sz w:val="28"/>
          <w:szCs w:val="28"/>
          <w:u w:val="single"/>
        </w:rPr>
        <w:t>Цель.</w:t>
      </w:r>
    </w:p>
    <w:p w:rsidR="00AD4587" w:rsidRPr="007E4548" w:rsidRDefault="007E0862" w:rsidP="006F578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Выработать методические рекомендации для этюдов с натуры.</w:t>
      </w:r>
    </w:p>
    <w:p w:rsidR="004E5821" w:rsidRPr="007E4548" w:rsidRDefault="00AD4587" w:rsidP="006F578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E4548">
        <w:rPr>
          <w:rFonts w:ascii="Times New Roman" w:hAnsi="Times New Roman" w:cs="Times New Roman"/>
          <w:b/>
          <w:sz w:val="28"/>
          <w:szCs w:val="28"/>
          <w:u w:val="single"/>
        </w:rPr>
        <w:t>Задачи.</w:t>
      </w:r>
    </w:p>
    <w:p w:rsidR="00AD4587" w:rsidRPr="007E4548" w:rsidRDefault="00737DC7" w:rsidP="006F578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7E0862">
        <w:rPr>
          <w:rFonts w:ascii="Times New Roman" w:hAnsi="Times New Roman" w:cs="Times New Roman"/>
          <w:sz w:val="28"/>
          <w:szCs w:val="28"/>
        </w:rPr>
        <w:t>творческий опыт выдающихся мастеров натюрмортного жанра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4587" w:rsidRPr="007E4548" w:rsidRDefault="007E0862" w:rsidP="006F578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Сформулировать последовательность работы над этюдом </w:t>
      </w:r>
      <w:r w:rsidR="00FD3EED">
        <w:rPr>
          <w:rFonts w:ascii="Times New Roman" w:hAnsi="Times New Roman" w:cs="Times New Roman"/>
          <w:sz w:val="28"/>
          <w:szCs w:val="28"/>
        </w:rPr>
        <w:t>натюрморта</w:t>
      </w:r>
      <w:r>
        <w:rPr>
          <w:rFonts w:ascii="Times New Roman" w:hAnsi="Times New Roman" w:cs="Times New Roman"/>
          <w:sz w:val="28"/>
          <w:szCs w:val="28"/>
        </w:rPr>
        <w:t xml:space="preserve"> с натуры</w:t>
      </w:r>
      <w:r w:rsidR="00737DC7">
        <w:rPr>
          <w:rFonts w:ascii="Times New Roman" w:hAnsi="Times New Roman" w:cs="Times New Roman"/>
          <w:sz w:val="28"/>
          <w:szCs w:val="28"/>
        </w:rPr>
        <w:t>.</w:t>
      </w:r>
    </w:p>
    <w:p w:rsidR="00AD4587" w:rsidRPr="007E4548" w:rsidRDefault="00AD4587">
      <w:pPr>
        <w:rPr>
          <w:rFonts w:ascii="Times New Roman" w:hAnsi="Times New Roman" w:cs="Times New Roman"/>
          <w:sz w:val="28"/>
          <w:szCs w:val="28"/>
        </w:rPr>
      </w:pPr>
      <w:r w:rsidRPr="007E4548">
        <w:rPr>
          <w:rFonts w:ascii="Times New Roman" w:hAnsi="Times New Roman" w:cs="Times New Roman"/>
          <w:sz w:val="28"/>
          <w:szCs w:val="28"/>
        </w:rPr>
        <w:br w:type="page"/>
      </w:r>
    </w:p>
    <w:p w:rsidR="0055675E" w:rsidRPr="007E4548" w:rsidRDefault="0055675E" w:rsidP="006F578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548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</w:p>
    <w:p w:rsidR="00F74FF6" w:rsidRDefault="006F5780" w:rsidP="006F57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жанра натюрморта в обучении живописи</w:t>
      </w:r>
      <w:r w:rsidR="00F74FF6">
        <w:rPr>
          <w:rFonts w:ascii="Times New Roman" w:hAnsi="Times New Roman" w:cs="Times New Roman"/>
          <w:sz w:val="28"/>
          <w:szCs w:val="28"/>
        </w:rPr>
        <w:t>.</w:t>
      </w:r>
    </w:p>
    <w:p w:rsidR="00F74FF6" w:rsidRDefault="006F5780" w:rsidP="006F57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А. Венецианова при обучении искусству натюрморта</w:t>
      </w:r>
      <w:r w:rsidR="00F74FF6">
        <w:rPr>
          <w:rFonts w:ascii="Times New Roman" w:hAnsi="Times New Roman" w:cs="Times New Roman"/>
          <w:sz w:val="28"/>
          <w:szCs w:val="28"/>
        </w:rPr>
        <w:t>.</w:t>
      </w:r>
    </w:p>
    <w:p w:rsidR="00F74FF6" w:rsidRDefault="006F5780" w:rsidP="006F57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Виртуозы натюрмортов с цветами</w:t>
      </w:r>
      <w:r w:rsidR="00F74FF6">
        <w:rPr>
          <w:rFonts w:ascii="Times New Roman" w:hAnsi="Times New Roman" w:cs="Times New Roman"/>
          <w:sz w:val="28"/>
          <w:szCs w:val="28"/>
        </w:rPr>
        <w:t>.</w:t>
      </w:r>
    </w:p>
    <w:p w:rsidR="00F74FF6" w:rsidRDefault="006F5780" w:rsidP="006F57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при обучении изображения:</w:t>
      </w:r>
    </w:p>
    <w:p w:rsidR="006F5780" w:rsidRDefault="006F5780" w:rsidP="006F5780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простого и усложненного натюрмортов;</w:t>
      </w:r>
    </w:p>
    <w:p w:rsidR="006F5780" w:rsidRDefault="006F5780" w:rsidP="006F5780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многопредметных натюрмортов;</w:t>
      </w:r>
    </w:p>
    <w:p w:rsidR="006F5780" w:rsidRDefault="006F5780" w:rsidP="006F5780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натюрморта с гипсовой головой.</w:t>
      </w:r>
    </w:p>
    <w:p w:rsidR="00693761" w:rsidRDefault="006F5780" w:rsidP="006F57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693761" w:rsidRPr="007E4548">
        <w:rPr>
          <w:rFonts w:ascii="Times New Roman" w:hAnsi="Times New Roman" w:cs="Times New Roman"/>
          <w:sz w:val="28"/>
          <w:szCs w:val="28"/>
        </w:rPr>
        <w:t>.</w:t>
      </w:r>
    </w:p>
    <w:p w:rsidR="00C743CD" w:rsidRPr="00C743CD" w:rsidRDefault="00D32759" w:rsidP="00C74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2759" w:rsidRDefault="00D32759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натюрморте живопись обращается к миру неодушевлённых вещей, выделяя</w:t>
      </w:r>
      <w:r w:rsidR="00CA018B">
        <w:rPr>
          <w:rFonts w:ascii="Times New Roman" w:hAnsi="Times New Roman" w:cs="Times New Roman"/>
          <w:sz w:val="28"/>
          <w:szCs w:val="28"/>
        </w:rPr>
        <w:t xml:space="preserve"> их из всего богатства окружающего мира. Натюрморт отличается особыми принципами построения композиции при всём различии исторических и индивидуальных форм этого жанра на разных этапах его развития.</w:t>
      </w:r>
    </w:p>
    <w:p w:rsidR="00C743CD" w:rsidRDefault="00CA018B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больше, чем какой-либо другой жанр, ускользает от словесных описаний. Натюрморт надо внимательно смотреть, разглядывать</w:t>
      </w:r>
      <w:r w:rsidR="007F7EF3">
        <w:rPr>
          <w:rFonts w:ascii="Times New Roman" w:hAnsi="Times New Roman" w:cs="Times New Roman"/>
          <w:sz w:val="28"/>
          <w:szCs w:val="28"/>
        </w:rPr>
        <w:t>, погружаться</w:t>
      </w:r>
      <w:r w:rsidR="00F71C50">
        <w:rPr>
          <w:rFonts w:ascii="Times New Roman" w:hAnsi="Times New Roman" w:cs="Times New Roman"/>
          <w:sz w:val="28"/>
          <w:szCs w:val="28"/>
        </w:rPr>
        <w:t xml:space="preserve"> в него.</w:t>
      </w:r>
    </w:p>
    <w:p w:rsidR="00C743CD" w:rsidRPr="00F97105" w:rsidRDefault="00F71C50" w:rsidP="00CA018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F97105">
        <w:rPr>
          <w:rFonts w:ascii="Times New Roman" w:hAnsi="Times New Roman" w:cs="Times New Roman"/>
          <w:i/>
          <w:sz w:val="28"/>
          <w:szCs w:val="28"/>
        </w:rPr>
        <w:t xml:space="preserve"> «В этом смысле натюрморт – ключ к любой картинке, т.е. он учит постигать собственно живопись; любоваться изображением, его красотой, силой, глубиной –</w:t>
      </w:r>
      <w:r w:rsidR="00C743CD" w:rsidRPr="00F971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7105">
        <w:rPr>
          <w:rFonts w:ascii="Times New Roman" w:hAnsi="Times New Roman" w:cs="Times New Roman"/>
          <w:i/>
          <w:sz w:val="28"/>
          <w:szCs w:val="28"/>
        </w:rPr>
        <w:t>только так постигается истинное содержание любой картины, её образ. Часто говорят об ассоциативности как об особом качестве натюрморта. В известном смысле, это справедливо, так как вещи натюрморта рассказывают и о своей жизни,  а натюрморт к тому же выражает ещё более или менее точно и широко мировоззрение его автора»</w:t>
      </w:r>
    </w:p>
    <w:p w:rsidR="00CA018B" w:rsidRPr="00C743CD" w:rsidRDefault="00F71C50" w:rsidP="00C743CD">
      <w:pPr>
        <w:pStyle w:val="a3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743CD">
        <w:rPr>
          <w:rFonts w:ascii="Times New Roman" w:hAnsi="Times New Roman" w:cs="Times New Roman"/>
          <w:i/>
          <w:sz w:val="28"/>
          <w:szCs w:val="28"/>
        </w:rPr>
        <w:t xml:space="preserve"> (И.С. Болотин</w:t>
      </w:r>
      <w:r w:rsidR="005F5A2D" w:rsidRPr="00C743CD">
        <w:rPr>
          <w:rFonts w:ascii="Times New Roman" w:hAnsi="Times New Roman" w:cs="Times New Roman"/>
          <w:i/>
          <w:sz w:val="28"/>
          <w:szCs w:val="28"/>
        </w:rPr>
        <w:t>а</w:t>
      </w:r>
      <w:r w:rsidRPr="00C743CD">
        <w:rPr>
          <w:rFonts w:ascii="Times New Roman" w:hAnsi="Times New Roman" w:cs="Times New Roman"/>
          <w:i/>
          <w:sz w:val="28"/>
          <w:szCs w:val="28"/>
        </w:rPr>
        <w:t>).</w:t>
      </w:r>
    </w:p>
    <w:p w:rsidR="00C743CD" w:rsidRDefault="00F71C50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натюрморт удобный объект для анализа. Вопрос</w:t>
      </w:r>
      <w:r w:rsidR="00BB0E58">
        <w:rPr>
          <w:rFonts w:ascii="Times New Roman" w:hAnsi="Times New Roman" w:cs="Times New Roman"/>
          <w:sz w:val="28"/>
          <w:szCs w:val="28"/>
        </w:rPr>
        <w:t xml:space="preserve"> «как сделано» здесь встаёт с наибольшей остротой – он, очевидно, волнует </w:t>
      </w:r>
      <w:r w:rsidR="00C743CD">
        <w:rPr>
          <w:rFonts w:ascii="Times New Roman" w:hAnsi="Times New Roman" w:cs="Times New Roman"/>
          <w:sz w:val="28"/>
          <w:szCs w:val="28"/>
        </w:rPr>
        <w:t xml:space="preserve">и </w:t>
      </w:r>
      <w:r w:rsidR="00BB0E58">
        <w:rPr>
          <w:rFonts w:ascii="Times New Roman" w:hAnsi="Times New Roman" w:cs="Times New Roman"/>
          <w:sz w:val="28"/>
          <w:szCs w:val="28"/>
        </w:rPr>
        <w:t>художника, и наивного зрителя, и изощрённого ценителя. Обращаясь к методической роли натюрморта в системе учебного плана, хотелось бы упомянуть, заглянув в прошлое, о системе учебных заданий А. Венецианова.</w:t>
      </w:r>
    </w:p>
    <w:p w:rsidR="00F71C50" w:rsidRPr="00F97105" w:rsidRDefault="00BB0E58" w:rsidP="00CA018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Венецианов, как нам известно, обратился к сюжетам и темам обыкновенной русской действительности и выдвинул новый принцип художественного творчества, основой которого был непредвзятый взгляд на натуру, изучение способов её изображения – в первую очередь перспективы, линейной и воздушной, а также отказ от всяческих заученных «манер»: </w:t>
      </w:r>
      <w:r w:rsidRPr="00C743C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97105">
        <w:rPr>
          <w:rFonts w:ascii="Times New Roman" w:hAnsi="Times New Roman" w:cs="Times New Roman"/>
          <w:i/>
          <w:sz w:val="28"/>
          <w:szCs w:val="28"/>
        </w:rPr>
        <w:t xml:space="preserve">Ничего не изображать </w:t>
      </w:r>
      <w:r w:rsidR="00C743CD" w:rsidRPr="00F97105">
        <w:rPr>
          <w:rFonts w:ascii="Times New Roman" w:hAnsi="Times New Roman" w:cs="Times New Roman"/>
          <w:i/>
          <w:sz w:val="28"/>
          <w:szCs w:val="28"/>
        </w:rPr>
        <w:t>иначе,</w:t>
      </w:r>
      <w:r w:rsidRPr="00F97105">
        <w:rPr>
          <w:rFonts w:ascii="Times New Roman" w:hAnsi="Times New Roman" w:cs="Times New Roman"/>
          <w:i/>
          <w:sz w:val="28"/>
          <w:szCs w:val="28"/>
        </w:rPr>
        <w:t xml:space="preserve"> чем в натуре является, и повиноваться ей одной без примеси манеры какого-либо художника».</w:t>
      </w:r>
    </w:p>
    <w:p w:rsidR="00505661" w:rsidRDefault="00BB0E58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Венецианов хотел видеть «</w:t>
      </w:r>
      <w:r w:rsidRPr="00F97105">
        <w:rPr>
          <w:rFonts w:ascii="Times New Roman" w:hAnsi="Times New Roman" w:cs="Times New Roman"/>
          <w:i/>
          <w:sz w:val="28"/>
          <w:szCs w:val="28"/>
        </w:rPr>
        <w:t>изображение предметов не подобными, а точными, живыми, не писанными с нату</w:t>
      </w:r>
      <w:r w:rsidR="00505661" w:rsidRPr="00F97105">
        <w:rPr>
          <w:rFonts w:ascii="Times New Roman" w:hAnsi="Times New Roman" w:cs="Times New Roman"/>
          <w:i/>
          <w:sz w:val="28"/>
          <w:szCs w:val="28"/>
        </w:rPr>
        <w:t>ры, а изображающими саму натуру»</w:t>
      </w:r>
      <w:r w:rsidR="00505661" w:rsidRPr="00C743C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05661">
        <w:rPr>
          <w:rFonts w:ascii="Times New Roman" w:hAnsi="Times New Roman" w:cs="Times New Roman"/>
          <w:sz w:val="28"/>
          <w:szCs w:val="28"/>
        </w:rPr>
        <w:t xml:space="preserve"> По - существу, впервые в русском искусстве нового времени зародился осознанный и аргументированный протест против апробированной системы изображения; он сумел создать целую школу, экспериментально проверив и осуществив свои принципы в художественной педагогике. В основе «бунта» лежало стремление возвратиться к натуре.</w:t>
      </w:r>
    </w:p>
    <w:p w:rsidR="00505661" w:rsidRPr="00F97105" w:rsidRDefault="00505661" w:rsidP="00CA018B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Творчество А. Венецианова и его учеников было доброжелательно встречено художественной критикой; для питомцев Венецианова были открыты двери академии. </w:t>
      </w:r>
      <w:r w:rsidRPr="00F97105">
        <w:rPr>
          <w:rFonts w:ascii="Times New Roman" w:hAnsi="Times New Roman" w:cs="Times New Roman"/>
          <w:b/>
          <w:i/>
          <w:sz w:val="28"/>
          <w:szCs w:val="28"/>
        </w:rPr>
        <w:t>И всё же искусство «самого Венецианова и его воспитанников и весь круг явлений в русской художественной жизни, знаменовало собой новый взгляд на жанр натюрморта и новое движение в русском искусстве.</w:t>
      </w:r>
    </w:p>
    <w:p w:rsidR="00983A09" w:rsidRDefault="00983A09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Венецианова было чувство натюрморта, он прекрасно понимал, какую богатую живописную тему даёт натюрморт, владел даром сочинять</w:t>
      </w:r>
      <w:r w:rsidR="00FD3E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ставить натюрморт.</w:t>
      </w:r>
    </w:p>
    <w:p w:rsidR="00983A09" w:rsidRDefault="00983A09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самого Венецианова натюрмортов до наших дней не дошло</w:t>
      </w:r>
      <w:r w:rsidR="005F5A2D">
        <w:rPr>
          <w:rFonts w:ascii="Times New Roman" w:hAnsi="Times New Roman" w:cs="Times New Roman"/>
          <w:sz w:val="28"/>
          <w:szCs w:val="28"/>
        </w:rPr>
        <w:t>. Натюрморт родился в педагогической практике художника. Факт, что он чудесно чувствовал вещь, доказывает вся его живопись. Он уникально бережен к предмету. Он не позволяет себе разную степень проработки лица и предмета в зависимости от умозрительных представлений о главном и второстепенном в картине. Разница в степени обработки и детализации определяется у него пространственным положением того или иного объекта на полотне.</w:t>
      </w:r>
    </w:p>
    <w:p w:rsidR="00F97105" w:rsidRPr="00F97105" w:rsidRDefault="005F5A2D" w:rsidP="00CA018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F97105">
        <w:rPr>
          <w:rFonts w:ascii="Times New Roman" w:hAnsi="Times New Roman" w:cs="Times New Roman"/>
          <w:i/>
          <w:sz w:val="28"/>
          <w:szCs w:val="28"/>
        </w:rPr>
        <w:t xml:space="preserve">«При таком следовании натуре не оставалось места непроработанным кускам на холсте, никчемным пустым мазкам кисти, безразличной фактуре, случайному цвету – каждый элемент живописи был изобразителен по своему значению рядом со всеми другими, понят </w:t>
      </w:r>
      <w:proofErr w:type="spellStart"/>
      <w:r w:rsidRPr="00F97105">
        <w:rPr>
          <w:rFonts w:ascii="Times New Roman" w:hAnsi="Times New Roman" w:cs="Times New Roman"/>
          <w:i/>
          <w:sz w:val="28"/>
          <w:szCs w:val="28"/>
        </w:rPr>
        <w:t>пространственно</w:t>
      </w:r>
      <w:proofErr w:type="spellEnd"/>
      <w:r w:rsidRPr="00F97105">
        <w:rPr>
          <w:rFonts w:ascii="Times New Roman" w:hAnsi="Times New Roman" w:cs="Times New Roman"/>
          <w:i/>
          <w:sz w:val="28"/>
          <w:szCs w:val="28"/>
        </w:rPr>
        <w:t>, потому был к месту, безупречен и. стало быть, совершенен, прекрасен»</w:t>
      </w:r>
    </w:p>
    <w:p w:rsidR="005F5A2D" w:rsidRPr="00F97105" w:rsidRDefault="005F5A2D" w:rsidP="00F97105">
      <w:pPr>
        <w:pStyle w:val="a3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7105">
        <w:rPr>
          <w:rFonts w:ascii="Times New Roman" w:hAnsi="Times New Roman" w:cs="Times New Roman"/>
          <w:i/>
          <w:sz w:val="28"/>
          <w:szCs w:val="28"/>
        </w:rPr>
        <w:t xml:space="preserve"> (И.С. Болотина)</w:t>
      </w:r>
      <w:r w:rsidR="009D6C2F" w:rsidRPr="00F97105">
        <w:rPr>
          <w:rFonts w:ascii="Times New Roman" w:hAnsi="Times New Roman" w:cs="Times New Roman"/>
          <w:i/>
          <w:sz w:val="28"/>
          <w:szCs w:val="28"/>
        </w:rPr>
        <w:t>.</w:t>
      </w:r>
    </w:p>
    <w:p w:rsidR="00F97105" w:rsidRDefault="00FD3EED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«Вещи писаны у Венецианова по–</w:t>
      </w:r>
      <w:r w:rsidR="009D6C2F">
        <w:rPr>
          <w:rFonts w:ascii="Times New Roman" w:hAnsi="Times New Roman" w:cs="Times New Roman"/>
          <w:sz w:val="28"/>
          <w:szCs w:val="28"/>
        </w:rPr>
        <w:t>разному</w:t>
      </w:r>
      <w:r w:rsidR="00F97105">
        <w:rPr>
          <w:rFonts w:ascii="Times New Roman" w:hAnsi="Times New Roman" w:cs="Times New Roman"/>
          <w:sz w:val="28"/>
          <w:szCs w:val="28"/>
        </w:rPr>
        <w:t xml:space="preserve">, </w:t>
      </w:r>
      <w:r w:rsidR="009D6C2F">
        <w:rPr>
          <w:rFonts w:ascii="Times New Roman" w:hAnsi="Times New Roman" w:cs="Times New Roman"/>
          <w:sz w:val="28"/>
          <w:szCs w:val="28"/>
        </w:rPr>
        <w:t xml:space="preserve">то живописно свободно, </w:t>
      </w:r>
      <w:proofErr w:type="spellStart"/>
      <w:r w:rsidR="009D6C2F">
        <w:rPr>
          <w:rFonts w:ascii="Times New Roman" w:hAnsi="Times New Roman" w:cs="Times New Roman"/>
          <w:sz w:val="28"/>
          <w:szCs w:val="28"/>
        </w:rPr>
        <w:t>пространственно</w:t>
      </w:r>
      <w:proofErr w:type="spellEnd"/>
      <w:r w:rsidR="009D6C2F">
        <w:rPr>
          <w:rFonts w:ascii="Times New Roman" w:hAnsi="Times New Roman" w:cs="Times New Roman"/>
          <w:sz w:val="28"/>
          <w:szCs w:val="28"/>
        </w:rPr>
        <w:t xml:space="preserve"> мягко, без строгой детализации, как в «Девушке с васильками», «Утро помещицы», то, наоборот</w:t>
      </w:r>
      <w:r w:rsidR="007D6914">
        <w:rPr>
          <w:rFonts w:ascii="Times New Roman" w:hAnsi="Times New Roman" w:cs="Times New Roman"/>
          <w:sz w:val="28"/>
          <w:szCs w:val="28"/>
        </w:rPr>
        <w:t>,</w:t>
      </w:r>
      <w:r w:rsidR="009D6C2F">
        <w:rPr>
          <w:rFonts w:ascii="Times New Roman" w:hAnsi="Times New Roman" w:cs="Times New Roman"/>
          <w:sz w:val="28"/>
          <w:szCs w:val="28"/>
        </w:rPr>
        <w:t xml:space="preserve"> с предельной тщательностью, но всегда начало пространственное у Васнецова важно. Если в первом случае, в композициях, уже по – своему предметному мотиву глубинно – проблемных</w:t>
      </w:r>
      <w:r w:rsidR="00F97105">
        <w:rPr>
          <w:rFonts w:ascii="Times New Roman" w:hAnsi="Times New Roman" w:cs="Times New Roman"/>
          <w:sz w:val="28"/>
          <w:szCs w:val="28"/>
        </w:rPr>
        <w:t>,</w:t>
      </w:r>
      <w:r w:rsidR="009D6C2F">
        <w:rPr>
          <w:rFonts w:ascii="Times New Roman" w:hAnsi="Times New Roman" w:cs="Times New Roman"/>
          <w:sz w:val="28"/>
          <w:szCs w:val="28"/>
        </w:rPr>
        <w:t xml:space="preserve"> он позволяет себе растворить контуры, писать пятнами и добиваться  особой слитности пространства, то там, где предметы приближены вплотную, где мотив оказался собственно предметным, он отдаётся построению объёма в его пространственных ракурсах,  изгибах в глубину, лепит предмет,  прослеживая его форму, т.е. решает мотив по – другому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9D6C2F">
        <w:rPr>
          <w:rFonts w:ascii="Times New Roman" w:hAnsi="Times New Roman" w:cs="Times New Roman"/>
          <w:sz w:val="28"/>
          <w:szCs w:val="28"/>
        </w:rPr>
        <w:t xml:space="preserve"> но тоже </w:t>
      </w:r>
      <w:proofErr w:type="spellStart"/>
      <w:r w:rsidR="009D6C2F">
        <w:rPr>
          <w:rFonts w:ascii="Times New Roman" w:hAnsi="Times New Roman" w:cs="Times New Roman"/>
          <w:sz w:val="28"/>
          <w:szCs w:val="28"/>
        </w:rPr>
        <w:t>пространственно</w:t>
      </w:r>
      <w:proofErr w:type="spellEnd"/>
      <w:r w:rsidR="009D6C2F">
        <w:rPr>
          <w:rFonts w:ascii="Times New Roman" w:hAnsi="Times New Roman" w:cs="Times New Roman"/>
          <w:sz w:val="28"/>
          <w:szCs w:val="28"/>
        </w:rPr>
        <w:t>. Здесь, во втором случае, моменты рисунчатые главенствуют, Венецианов</w:t>
      </w:r>
      <w:r w:rsidR="007D6914">
        <w:rPr>
          <w:rFonts w:ascii="Times New Roman" w:hAnsi="Times New Roman" w:cs="Times New Roman"/>
          <w:sz w:val="28"/>
          <w:szCs w:val="28"/>
        </w:rPr>
        <w:t xml:space="preserve"> далее переключается с живописной системой классицизма</w:t>
      </w:r>
      <w:r w:rsidR="00F97105">
        <w:rPr>
          <w:rFonts w:ascii="Times New Roman" w:hAnsi="Times New Roman" w:cs="Times New Roman"/>
          <w:sz w:val="28"/>
          <w:szCs w:val="28"/>
        </w:rPr>
        <w:t>,</w:t>
      </w:r>
      <w:r w:rsidR="007D6914">
        <w:rPr>
          <w:rFonts w:ascii="Times New Roman" w:hAnsi="Times New Roman" w:cs="Times New Roman"/>
          <w:sz w:val="28"/>
          <w:szCs w:val="28"/>
        </w:rPr>
        <w:t xml:space="preserve"> но его преданность натуре</w:t>
      </w:r>
      <w:r w:rsidR="00F97105">
        <w:rPr>
          <w:rFonts w:ascii="Times New Roman" w:hAnsi="Times New Roman" w:cs="Times New Roman"/>
          <w:sz w:val="28"/>
          <w:szCs w:val="28"/>
        </w:rPr>
        <w:t>,</w:t>
      </w:r>
      <w:r w:rsidR="007D6914">
        <w:rPr>
          <w:rFonts w:ascii="Times New Roman" w:hAnsi="Times New Roman" w:cs="Times New Roman"/>
          <w:sz w:val="28"/>
          <w:szCs w:val="28"/>
        </w:rPr>
        <w:t xml:space="preserve"> понимание перспективы, каждый раз заново открывающей для него живой мир природы</w:t>
      </w:r>
      <w:r w:rsidR="00F97105">
        <w:rPr>
          <w:rFonts w:ascii="Times New Roman" w:hAnsi="Times New Roman" w:cs="Times New Roman"/>
          <w:sz w:val="28"/>
          <w:szCs w:val="28"/>
        </w:rPr>
        <w:t>,</w:t>
      </w:r>
      <w:r w:rsidR="007D6914">
        <w:rPr>
          <w:rFonts w:ascii="Times New Roman" w:hAnsi="Times New Roman" w:cs="Times New Roman"/>
          <w:sz w:val="28"/>
          <w:szCs w:val="28"/>
        </w:rPr>
        <w:t xml:space="preserve"> верность тональному</w:t>
      </w:r>
      <w:r w:rsidR="00F97105">
        <w:rPr>
          <w:rFonts w:ascii="Times New Roman" w:hAnsi="Times New Roman" w:cs="Times New Roman"/>
          <w:sz w:val="28"/>
          <w:szCs w:val="28"/>
        </w:rPr>
        <w:t xml:space="preserve"> </w:t>
      </w:r>
      <w:r w:rsidR="007D6914">
        <w:rPr>
          <w:rFonts w:ascii="Times New Roman" w:hAnsi="Times New Roman" w:cs="Times New Roman"/>
          <w:sz w:val="28"/>
          <w:szCs w:val="28"/>
        </w:rPr>
        <w:t xml:space="preserve"> решению цвета, стремление забыть условные номера и по – новому понять цвет на тональной основе – пусть не всегда </w:t>
      </w:r>
      <w:proofErr w:type="spellStart"/>
      <w:r w:rsidR="007D6914">
        <w:rPr>
          <w:rFonts w:ascii="Times New Roman" w:hAnsi="Times New Roman" w:cs="Times New Roman"/>
          <w:sz w:val="28"/>
          <w:szCs w:val="28"/>
        </w:rPr>
        <w:t>пространственно</w:t>
      </w:r>
      <w:proofErr w:type="spellEnd"/>
      <w:r w:rsidR="007D6914">
        <w:rPr>
          <w:rFonts w:ascii="Times New Roman" w:hAnsi="Times New Roman" w:cs="Times New Roman"/>
          <w:sz w:val="28"/>
          <w:szCs w:val="28"/>
        </w:rPr>
        <w:t xml:space="preserve"> – живописно, локально</w:t>
      </w:r>
      <w:r w:rsidR="00F97105">
        <w:rPr>
          <w:rFonts w:ascii="Times New Roman" w:hAnsi="Times New Roman" w:cs="Times New Roman"/>
          <w:sz w:val="28"/>
          <w:szCs w:val="28"/>
        </w:rPr>
        <w:t>,</w:t>
      </w:r>
      <w:r w:rsidR="007D6914">
        <w:rPr>
          <w:rFonts w:ascii="Times New Roman" w:hAnsi="Times New Roman" w:cs="Times New Roman"/>
          <w:sz w:val="28"/>
          <w:szCs w:val="28"/>
        </w:rPr>
        <w:t xml:space="preserve"> однако </w:t>
      </w:r>
      <w:r w:rsidR="00F97105">
        <w:rPr>
          <w:rFonts w:ascii="Times New Roman" w:hAnsi="Times New Roman" w:cs="Times New Roman"/>
          <w:sz w:val="28"/>
          <w:szCs w:val="28"/>
        </w:rPr>
        <w:t>же,</w:t>
      </w:r>
      <w:r w:rsidR="007D6914">
        <w:rPr>
          <w:rFonts w:ascii="Times New Roman" w:hAnsi="Times New Roman" w:cs="Times New Roman"/>
          <w:sz w:val="28"/>
          <w:szCs w:val="28"/>
        </w:rPr>
        <w:t xml:space="preserve"> на основе наблюдения в натуре.</w:t>
      </w:r>
    </w:p>
    <w:p w:rsidR="009D6C2F" w:rsidRDefault="007D6914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пишет Венецианов</w:t>
      </w:r>
      <w:r w:rsidR="001364D4">
        <w:rPr>
          <w:rFonts w:ascii="Times New Roman" w:hAnsi="Times New Roman" w:cs="Times New Roman"/>
          <w:sz w:val="28"/>
          <w:szCs w:val="28"/>
        </w:rPr>
        <w:t xml:space="preserve"> платки и серпы, кружева и бадь</w:t>
      </w:r>
      <w:r w:rsidR="00FD3EED">
        <w:rPr>
          <w:rFonts w:ascii="Times New Roman" w:hAnsi="Times New Roman" w:cs="Times New Roman"/>
          <w:sz w:val="28"/>
          <w:szCs w:val="28"/>
        </w:rPr>
        <w:t>ю</w:t>
      </w:r>
      <w:r w:rsidR="0092342A">
        <w:rPr>
          <w:rFonts w:ascii="Times New Roman" w:hAnsi="Times New Roman" w:cs="Times New Roman"/>
          <w:sz w:val="28"/>
          <w:szCs w:val="28"/>
        </w:rPr>
        <w:t xml:space="preserve">, </w:t>
      </w:r>
      <w:r w:rsidR="001364D4">
        <w:rPr>
          <w:rFonts w:ascii="Times New Roman" w:hAnsi="Times New Roman" w:cs="Times New Roman"/>
          <w:sz w:val="28"/>
          <w:szCs w:val="28"/>
        </w:rPr>
        <w:t>цветок и топор! Он чувствует объём в мельчайших поворотах поверхности</w:t>
      </w:r>
      <w:r w:rsidR="001F497F">
        <w:rPr>
          <w:rFonts w:ascii="Times New Roman" w:hAnsi="Times New Roman" w:cs="Times New Roman"/>
          <w:sz w:val="28"/>
          <w:szCs w:val="28"/>
        </w:rPr>
        <w:t>,</w:t>
      </w:r>
      <w:r w:rsidR="001364D4">
        <w:rPr>
          <w:rFonts w:ascii="Times New Roman" w:hAnsi="Times New Roman" w:cs="Times New Roman"/>
          <w:sz w:val="28"/>
          <w:szCs w:val="28"/>
        </w:rPr>
        <w:t xml:space="preserve"> он переживает разницу фактур</w:t>
      </w:r>
      <w:r w:rsidR="001F497F">
        <w:rPr>
          <w:rFonts w:ascii="Times New Roman" w:hAnsi="Times New Roman" w:cs="Times New Roman"/>
          <w:sz w:val="28"/>
          <w:szCs w:val="28"/>
        </w:rPr>
        <w:t>,</w:t>
      </w:r>
      <w:r w:rsidR="001364D4">
        <w:rPr>
          <w:rFonts w:ascii="Times New Roman" w:hAnsi="Times New Roman" w:cs="Times New Roman"/>
          <w:sz w:val="28"/>
          <w:szCs w:val="28"/>
        </w:rPr>
        <w:t xml:space="preserve"> он любуется совершенством изгибов линий – вещь предстоит у него живой, написана интересно</w:t>
      </w:r>
      <w:r w:rsidR="001F497F">
        <w:rPr>
          <w:rFonts w:ascii="Times New Roman" w:hAnsi="Times New Roman" w:cs="Times New Roman"/>
          <w:sz w:val="28"/>
          <w:szCs w:val="28"/>
        </w:rPr>
        <w:t>,</w:t>
      </w:r>
      <w:r w:rsidR="001364D4">
        <w:rPr>
          <w:rFonts w:ascii="Times New Roman" w:hAnsi="Times New Roman" w:cs="Times New Roman"/>
          <w:sz w:val="28"/>
          <w:szCs w:val="28"/>
        </w:rPr>
        <w:t xml:space="preserve"> почти всегда увидена</w:t>
      </w:r>
      <w:r w:rsidR="001F497F">
        <w:rPr>
          <w:rFonts w:ascii="Times New Roman" w:hAnsi="Times New Roman" w:cs="Times New Roman"/>
          <w:sz w:val="28"/>
          <w:szCs w:val="28"/>
        </w:rPr>
        <w:t xml:space="preserve"> характерно, индивидуально.</w:t>
      </w:r>
    </w:p>
    <w:p w:rsidR="002E2901" w:rsidRDefault="002E2901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Венецианов не писал натюрмортов – картин, он не мог остановиться на одном роде живописи, ему хотелось изображать и человека, и пейзаж, и животных, и цвет. Но имя Венецианова связано с настоящими натюрмортами – он их оставил для своих учеников. Натюрморт стал элементом его педагогической системы, особым заданием в процессе подготовки художника. Он ввёл натюрморт в число заданий в первый год обучения в рисунке и во второй – живописи. </w:t>
      </w:r>
    </w:p>
    <w:p w:rsidR="002E2901" w:rsidRPr="00F97105" w:rsidRDefault="002E2901" w:rsidP="00CA018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F97105">
        <w:rPr>
          <w:rFonts w:ascii="Times New Roman" w:hAnsi="Times New Roman" w:cs="Times New Roman"/>
          <w:i/>
          <w:sz w:val="28"/>
          <w:szCs w:val="28"/>
        </w:rPr>
        <w:lastRenderedPageBreak/>
        <w:t>«Когда ученик Венецианова приступал к писанию красками, то те же самые несложные предметы служили ему образцами: гипсовые головы,</w:t>
      </w:r>
      <w:r w:rsidR="00B27C9B" w:rsidRPr="00F97105">
        <w:rPr>
          <w:rFonts w:ascii="Times New Roman" w:hAnsi="Times New Roman" w:cs="Times New Roman"/>
          <w:i/>
          <w:sz w:val="28"/>
          <w:szCs w:val="28"/>
        </w:rPr>
        <w:t xml:space="preserve"> ленты, фрукты, стеклянные и металлические вещи – до тех пор, пока он не ознакомился с употреблением красок и кистей…»</w:t>
      </w:r>
    </w:p>
    <w:p w:rsidR="00B27C9B" w:rsidRPr="00F97105" w:rsidRDefault="00B27C9B" w:rsidP="00CA018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F97105">
        <w:rPr>
          <w:rFonts w:ascii="Times New Roman" w:hAnsi="Times New Roman" w:cs="Times New Roman"/>
          <w:i/>
          <w:sz w:val="28"/>
          <w:szCs w:val="28"/>
        </w:rPr>
        <w:t xml:space="preserve">«На этих маловажных предметах ученик приучал свои глаза различать не только их цвет, но и вещественную разницу: лента атласная, кусок бархата, белый холстяной платок, черепаховая гребёнка или французская перчатка, золото и серебро – все эти предметы, </w:t>
      </w:r>
      <w:r w:rsidR="00B92EEE" w:rsidRPr="00F97105">
        <w:rPr>
          <w:rFonts w:ascii="Times New Roman" w:hAnsi="Times New Roman" w:cs="Times New Roman"/>
          <w:i/>
          <w:sz w:val="28"/>
          <w:szCs w:val="28"/>
        </w:rPr>
        <w:t>которых материальное различие должен осязательно чувствовать и передавать живописец».</w:t>
      </w:r>
    </w:p>
    <w:p w:rsidR="00B92EEE" w:rsidRDefault="00B92EEE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Венецианова пугал отвлечённый характер изолированного предмета. Например, даже гипсовые головы он давал в основном изображать не поодиночке, а группами, ставя из них своеобразный натюрморт. Гипсовые головы обычно не рисовались, а писались красками, т.е. главной задачей ставилось изучение и передача индивидуального вида явления, взаимодействия сложных форм между собой в пространстве.</w:t>
      </w:r>
    </w:p>
    <w:p w:rsidR="002E2901" w:rsidRDefault="00B92EEE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натюрморты Венецианова ставились с практической учебной целью, но его педагогические задачи</w:t>
      </w:r>
      <w:r w:rsidR="00865961">
        <w:rPr>
          <w:rFonts w:ascii="Times New Roman" w:hAnsi="Times New Roman" w:cs="Times New Roman"/>
          <w:sz w:val="28"/>
          <w:szCs w:val="28"/>
        </w:rPr>
        <w:t xml:space="preserve"> не были оторваны от собственно творческих задач. Он проверял в педагогической практике свою собственную художественную систему.</w:t>
      </w:r>
    </w:p>
    <w:p w:rsidR="00865961" w:rsidRDefault="00855A9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65961">
        <w:rPr>
          <w:rFonts w:ascii="Times New Roman" w:hAnsi="Times New Roman" w:cs="Times New Roman"/>
          <w:sz w:val="28"/>
          <w:szCs w:val="28"/>
        </w:rPr>
        <w:t>Венецианов заботился о жизненности своих постановок, т.е. разнообразии характера предметов, их цвета, материала, фактуры, взаимосвязи в натюрморте на естественной основе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55A9F" w:rsidRDefault="00855A9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Интересный опыт работы с натюрмортом известен благодаря целому ряду великих живописцев.</w:t>
      </w:r>
    </w:p>
    <w:p w:rsidR="00855A9F" w:rsidRDefault="00855A9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</w:t>
      </w:r>
      <w:proofErr w:type="gramStart"/>
      <w:r>
        <w:rPr>
          <w:rFonts w:ascii="Times New Roman" w:hAnsi="Times New Roman" w:cs="Times New Roman"/>
          <w:sz w:val="28"/>
          <w:szCs w:val="28"/>
        </w:rPr>
        <w:t>рт с цв</w:t>
      </w:r>
      <w:proofErr w:type="gramEnd"/>
      <w:r>
        <w:rPr>
          <w:rFonts w:ascii="Times New Roman" w:hAnsi="Times New Roman" w:cs="Times New Roman"/>
          <w:sz w:val="28"/>
          <w:szCs w:val="28"/>
        </w:rPr>
        <w:t>етами – нередкое явление в искусстве. Настоящими виртуозами в живописи цветов</w:t>
      </w:r>
      <w:r w:rsidR="00490143">
        <w:rPr>
          <w:rFonts w:ascii="Times New Roman" w:hAnsi="Times New Roman" w:cs="Times New Roman"/>
          <w:sz w:val="28"/>
          <w:szCs w:val="28"/>
        </w:rPr>
        <w:t xml:space="preserve"> и плодов были Ян Бр</w:t>
      </w:r>
      <w:r w:rsidR="00756855">
        <w:rPr>
          <w:rFonts w:ascii="Times New Roman" w:hAnsi="Times New Roman" w:cs="Times New Roman"/>
          <w:sz w:val="28"/>
          <w:szCs w:val="28"/>
        </w:rPr>
        <w:t>ей</w:t>
      </w:r>
      <w:r w:rsidR="00490143">
        <w:rPr>
          <w:rFonts w:ascii="Times New Roman" w:hAnsi="Times New Roman" w:cs="Times New Roman"/>
          <w:sz w:val="28"/>
          <w:szCs w:val="28"/>
        </w:rPr>
        <w:t xml:space="preserve">гель,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Рулант</w:t>
      </w:r>
      <w:proofErr w:type="spellEnd"/>
      <w:r w:rsidR="00C166B7">
        <w:rPr>
          <w:rFonts w:ascii="Times New Roman" w:hAnsi="Times New Roman" w:cs="Times New Roman"/>
          <w:sz w:val="28"/>
          <w:szCs w:val="28"/>
        </w:rPr>
        <w:t xml:space="preserve"> </w:t>
      </w:r>
      <w:r w:rsidR="0049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Саворей</w:t>
      </w:r>
      <w:proofErr w:type="spellEnd"/>
      <w:r w:rsidR="00490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Балтазар</w:t>
      </w:r>
      <w:proofErr w:type="spellEnd"/>
      <w:r w:rsidR="0049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490143">
        <w:rPr>
          <w:rFonts w:ascii="Times New Roman" w:hAnsi="Times New Roman" w:cs="Times New Roman"/>
          <w:sz w:val="28"/>
          <w:szCs w:val="28"/>
        </w:rPr>
        <w:t xml:space="preserve"> дер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="00490143">
        <w:rPr>
          <w:rFonts w:ascii="Times New Roman" w:hAnsi="Times New Roman" w:cs="Times New Roman"/>
          <w:sz w:val="28"/>
          <w:szCs w:val="28"/>
        </w:rPr>
        <w:t xml:space="preserve">, Франс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Снайдерс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014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0143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Фейт</w:t>
      </w:r>
      <w:proofErr w:type="spellEnd"/>
      <w:r w:rsidR="00490143">
        <w:rPr>
          <w:rFonts w:ascii="Times New Roman" w:hAnsi="Times New Roman" w:cs="Times New Roman"/>
          <w:sz w:val="28"/>
          <w:szCs w:val="28"/>
        </w:rPr>
        <w:t xml:space="preserve">, Даниэль </w:t>
      </w:r>
      <w:proofErr w:type="spellStart"/>
      <w:r w:rsidR="00490143">
        <w:rPr>
          <w:rFonts w:ascii="Times New Roman" w:hAnsi="Times New Roman" w:cs="Times New Roman"/>
          <w:sz w:val="28"/>
          <w:szCs w:val="28"/>
        </w:rPr>
        <w:t>Сегерс</w:t>
      </w:r>
      <w:proofErr w:type="spellEnd"/>
      <w:r w:rsidR="00490143">
        <w:rPr>
          <w:rFonts w:ascii="Times New Roman" w:hAnsi="Times New Roman" w:cs="Times New Roman"/>
          <w:sz w:val="28"/>
          <w:szCs w:val="28"/>
        </w:rPr>
        <w:t>.</w:t>
      </w:r>
    </w:p>
    <w:p w:rsidR="00756855" w:rsidRDefault="00756855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6426" cy="2200275"/>
            <wp:effectExtent l="0" t="0" r="6985" b="0"/>
            <wp:docPr id="1" name="Рисунок 1" descr="&amp;YAcy;&amp;ncy; &amp;Bcy;&amp;rcy;&amp;iecy;&amp;jcy;&amp;gcy;&amp;iecy;&amp;lcy;&amp;softcy; (&amp;Mcy;&amp;lcy;&amp;acy;&amp;dcy;&amp;shcy;&amp;icy;&amp;jcy;) - &amp;Kcy;&amp;ocy;&amp;rcy;&amp;zcy;&amp;icy;&amp;ncy;&amp;acy; &amp;scy; &amp;tscy;&amp;vcy;&amp;iecy;&amp;tcy;&amp;acy;&amp;mcy;&amp;icy;. 53&amp;khcy;80. &amp;Pcy;&amp;rcy;&amp;icy;&amp;vcy;&amp;acy;&amp;tcy;. &amp;YAcy;&amp;ncy; &amp;Mcy;&amp;lcy;&amp;acy;&amp;dcy;&amp;shcy;&amp;icy;&amp;jcy; &amp;Bcy;&amp;rcy;&amp;iecy;&amp;jcy;&amp;gcy;&amp;iecy;&amp;l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YAcy;&amp;ncy; &amp;Bcy;&amp;rcy;&amp;iecy;&amp;jcy;&amp;gcy;&amp;iecy;&amp;lcy;&amp;softcy; (&amp;Mcy;&amp;lcy;&amp;acy;&amp;dcy;&amp;shcy;&amp;icy;&amp;jcy;) - &amp;Kcy;&amp;ocy;&amp;rcy;&amp;zcy;&amp;icy;&amp;ncy;&amp;acy; &amp;scy; &amp;tscy;&amp;vcy;&amp;iecy;&amp;tcy;&amp;acy;&amp;mcy;&amp;icy;. 53&amp;khcy;80. &amp;Pcy;&amp;rcy;&amp;icy;&amp;vcy;&amp;acy;&amp;tcy;. &amp;YAcy;&amp;ncy; &amp;Mcy;&amp;lcy;&amp;acy;&amp;dcy;&amp;shcy;&amp;icy;&amp;jcy; &amp;Bcy;&amp;rcy;&amp;iecy;&amp;jcy;&amp;gcy;&amp;iecy;&amp;lcy;&amp;soft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22" cy="22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56855" w:rsidRDefault="00C166B7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 Брейгель</w:t>
      </w:r>
    </w:p>
    <w:p w:rsidR="00C166B7" w:rsidRDefault="00C166B7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3100" cy="3002382"/>
            <wp:effectExtent l="0" t="0" r="0" b="7620"/>
            <wp:docPr id="2" name="Рисунок 2" descr=" &amp;TScy;&amp;vcy;&amp;iecy;&amp;tcy;&amp;ocy;&amp;chcy;&amp;ncy;&amp;ycy;&amp;jcy; &amp;ncy;&amp;acy;&amp;tcy;&amp;yucy;&amp;rcy;&amp;mcy;&amp;ocy;&amp;rcy;&amp;tcy;. 160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194460686" descr=" &amp;TScy;&amp;vcy;&amp;iecy;&amp;tcy;&amp;ocy;&amp;chcy;&amp;ncy;&amp;ycy;&amp;jcy; &amp;ncy;&amp;acy;&amp;tcy;&amp;yucy;&amp;rcy;&amp;mcy;&amp;ocy;&amp;rcy;&amp;tcy;. 1603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B7" w:rsidRDefault="00C166B7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166B7" w:rsidRDefault="00C166B7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Рулант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Саверей</w:t>
      </w:r>
      <w:proofErr w:type="spellEnd"/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9899" cy="2028825"/>
            <wp:effectExtent l="0" t="0" r="5715" b="0"/>
            <wp:docPr id="3" name="Рисунок 3" descr="http://www.artniderland.ru/g-ast/img/ast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niderland.ru/g-ast/img/ast9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10" cy="20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Балтазар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</w:t>
      </w:r>
      <w:proofErr w:type="spellEnd"/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0250" cy="1857375"/>
            <wp:effectExtent l="0" t="0" r="0" b="9525"/>
            <wp:docPr id="5" name="Рисунок 5" descr="&amp;Scy;&amp;ncy;&amp;iecy;&amp;jcy;&amp;dcy;&amp;iecy;&amp;rcy;&amp;scy; &amp;Ncy;&amp;acy;&amp;tcy;&amp;yucy;&amp;rcy;&amp;mcy;&amp;ocy;&amp;rcy;&amp;tcy; &amp;scy; &amp;dcy;&amp;icy;&amp;chcy;&amp;softcy;&amp;y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ncy;&amp;iecy;&amp;jcy;&amp;dcy;&amp;iecy;&amp;rcy;&amp;scy; &amp;Ncy;&amp;acy;&amp;tcy;&amp;yucy;&amp;rcy;&amp;mcy;&amp;ocy;&amp;rcy;&amp;tcy; &amp;scy; &amp;dcy;&amp;icy;&amp;chcy;&amp;softcy;&amp;yu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Франс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Снайдерс</w:t>
      </w:r>
      <w:proofErr w:type="spellEnd"/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96573" cy="2343150"/>
            <wp:effectExtent l="0" t="0" r="0" b="0"/>
            <wp:docPr id="6" name="Рисунок 6" descr="«&amp;Fcy;&amp;rcy;&amp;ucy;&amp;kcy;&amp;tcy;&amp;ycy; &amp;icy; &amp;pcy;&amp;ocy;&amp;pcy;&amp;ucy;&amp;gcy;&amp;acy;&amp;j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&amp;Fcy;&amp;rcy;&amp;ucy;&amp;kcy;&amp;tcy;&amp;ycy; &amp;icy; &amp;pcy;&amp;ocy;&amp;pcy;&amp;ucy;&amp;gcy;&amp;acy;&amp;jcy;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7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Фейт</w:t>
      </w:r>
      <w:proofErr w:type="spellEnd"/>
    </w:p>
    <w:p w:rsidR="0004358C" w:rsidRDefault="0004358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431DC" w:rsidRPr="00FD3EED" w:rsidRDefault="0004358C" w:rsidP="00FD3EE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12818D" wp14:editId="4200DCB5">
            <wp:extent cx="2238375" cy="3011970"/>
            <wp:effectExtent l="0" t="0" r="0" b="0"/>
            <wp:docPr id="7" name="Рисунок 7" descr="http://www.wga.hu/art/s/seghers/daniel/garla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ga.hu/art/s/seghers/daniel/garlan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34" cy="30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Даниэль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Сегерс</w:t>
      </w:r>
      <w:proofErr w:type="spellEnd"/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90143" w:rsidRDefault="00490143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Российские художники уже с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обращаются к этому жанру. А.И. Бельский, И. И. Фирсов исполняют несколько декоративных натюрмортов. Эту работу продолжили И.Ф.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Ф.П. Толстой и т.д.</w:t>
      </w: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4611" cy="1743075"/>
            <wp:effectExtent l="0" t="0" r="6350" b="0"/>
            <wp:docPr id="8" name="Рисунок 8" descr="&amp;TScy;&amp;vcy;&amp;iecy;&amp;tcy;&amp;ycy;, &amp;fcy;&amp;rcy;&amp;ucy;&amp;kcy;&amp;tcy;&amp;ycy;, &amp;pcy;&amp;ocy;&amp;pcy;&amp;ucy;&amp;gcy;&amp;acy;&amp;jcy;, &amp;Bcy;&amp;iecy;&amp;lcy;&amp;softcy;&amp;scy;&amp;kcy;&amp;icy;&amp;jcy; &amp;Acy;&amp;lcy;&amp;iecy;&amp;kcy;&amp;scy;&amp;iecy;&amp;jcy; &amp;Icy;&amp;vcy;&amp;acy;&amp;ncy;&amp;ocy;&amp;vcy;&amp;icy;&amp;chcy;. 2277x1100. 1754. &amp;Pcy;&amp;rcy;&amp;ocy;&amp;scy;&amp;mcy;&amp;ocy;&amp;tcy;&amp;rcy;&amp;ocy;&amp;vcy;: 96. &amp;Ocy;&amp;bcy;&amp;ncy;&amp;ocy;&amp;vcy;&amp;lcy;&amp;iecy;&amp;ncy;&amp;ocy;: 06 &amp;Icy;&amp;yucy;&amp;ncy;&amp;yacy; 2013 &amp;gcy;. www.ArtScro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TScy;&amp;vcy;&amp;iecy;&amp;tcy;&amp;ycy;, &amp;fcy;&amp;rcy;&amp;ucy;&amp;kcy;&amp;tcy;&amp;ycy;, &amp;pcy;&amp;ocy;&amp;pcy;&amp;ucy;&amp;gcy;&amp;acy;&amp;jcy;, &amp;Bcy;&amp;iecy;&amp;lcy;&amp;softcy;&amp;scy;&amp;kcy;&amp;icy;&amp;jcy; &amp;Acy;&amp;lcy;&amp;iecy;&amp;kcy;&amp;scy;&amp;iecy;&amp;jcy; &amp;Icy;&amp;vcy;&amp;acy;&amp;ncy;&amp;ocy;&amp;vcy;&amp;icy;&amp;chcy;. 2277x1100. 1754. &amp;Pcy;&amp;rcy;&amp;ocy;&amp;scy;&amp;mcy;&amp;ocy;&amp;tcy;&amp;rcy;&amp;ocy;&amp;vcy;: 96. &amp;Ocy;&amp;bcy;&amp;ncy;&amp;ocy;&amp;vcy;&amp;lcy;&amp;iecy;&amp;ncy;&amp;ocy;: 06 &amp;Icy;&amp;yucy;&amp;ncy;&amp;yacy; 2013 &amp;gcy;. www.ArtScroll.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68" cy="17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 Бельский</w:t>
      </w: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71700" cy="1592580"/>
            <wp:effectExtent l="0" t="0" r="0" b="7620"/>
            <wp:docPr id="9" name="Рисунок 9" descr="http://www.artsait.ru/art/h/hrucky/img/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tsait.ru/art/h/hrucky/img/8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26" cy="15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Хруцкий</w:t>
      </w:r>
      <w:proofErr w:type="spellEnd"/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28750" cy="1828800"/>
            <wp:effectExtent l="0" t="0" r="0" b="0"/>
            <wp:docPr id="10" name="Рисунок 10" descr="http://www.artsait.ru/art/t/tolstoi/img/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sait.ru/art/t/tolstoi/img/2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Ф.П. Толстой</w:t>
      </w:r>
    </w:p>
    <w:p w:rsidR="00D431DC" w:rsidRDefault="00D431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3422" w:rsidRDefault="00490143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русском</w:t>
      </w:r>
      <w:r w:rsidR="003C5ADC">
        <w:rPr>
          <w:rFonts w:ascii="Times New Roman" w:hAnsi="Times New Roman" w:cs="Times New Roman"/>
          <w:sz w:val="28"/>
          <w:szCs w:val="28"/>
        </w:rPr>
        <w:t xml:space="preserve"> искусстве </w:t>
      </w:r>
      <w:r w:rsidR="003C5AD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C5ADC">
        <w:rPr>
          <w:rFonts w:ascii="Times New Roman" w:hAnsi="Times New Roman" w:cs="Times New Roman"/>
          <w:sz w:val="28"/>
          <w:szCs w:val="28"/>
        </w:rPr>
        <w:t xml:space="preserve"> веке появляется немало мастеров «ботанического натюрморта». Однако понимание живописного натюрморта с цветами в академической живописи получило у нас развитие в основном из «букетов» передвижников. Передвижники любили цветы и из натюрмортных этюдов чаще писали «букеты». Чтобы представить направленность работы художников, вспомним небольшой «Букет цветов» В. Д. Поленова из музея-усадьбы «Абрамцево»</w:t>
      </w:r>
      <w:r w:rsidR="00FD3EED">
        <w:rPr>
          <w:rFonts w:ascii="Times New Roman" w:hAnsi="Times New Roman" w:cs="Times New Roman"/>
          <w:sz w:val="28"/>
          <w:szCs w:val="28"/>
        </w:rPr>
        <w:t>.</w:t>
      </w:r>
    </w:p>
    <w:p w:rsidR="000C3422" w:rsidRDefault="000C3422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28725" cy="2328111"/>
            <wp:effectExtent l="0" t="0" r="0" b="0"/>
            <wp:docPr id="11" name="Рисунок 11" descr="&amp;Bcy;&amp;ucy;&amp;kcy;&amp;iecy;&amp;tcy; &amp;tscy;&amp;vcy;&amp;iecy;&amp;tcy;&amp;ocy;&amp;vcy;. 1880 - &amp;Pcy;&amp;ocy;&amp;lcy;&amp;ie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Bcy;&amp;ucy;&amp;kcy;&amp;iecy;&amp;tcy; &amp;tscy;&amp;vcy;&amp;iecy;&amp;tcy;&amp;ocy;&amp;vcy;. 1880 - &amp;Pcy;&amp;ocy;&amp;lcy;&amp;ie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EED">
        <w:rPr>
          <w:rFonts w:ascii="Times New Roman" w:hAnsi="Times New Roman" w:cs="Times New Roman"/>
          <w:sz w:val="28"/>
          <w:szCs w:val="28"/>
        </w:rPr>
        <w:tab/>
      </w:r>
      <w:r w:rsidR="00FD3EED">
        <w:rPr>
          <w:rFonts w:ascii="Times New Roman" w:hAnsi="Times New Roman" w:cs="Times New Roman"/>
          <w:sz w:val="28"/>
          <w:szCs w:val="28"/>
        </w:rPr>
        <w:tab/>
      </w:r>
      <w:r w:rsidR="00FD3EED">
        <w:rPr>
          <w:noProof/>
          <w:lang w:eastAsia="ru-RU"/>
        </w:rPr>
        <w:drawing>
          <wp:inline distT="0" distB="0" distL="0" distR="0" wp14:anchorId="0A73FB7C" wp14:editId="1E8377AD">
            <wp:extent cx="2169710" cy="2414736"/>
            <wp:effectExtent l="0" t="0" r="2540" b="5080"/>
            <wp:docPr id="12" name="Рисунок 12" descr="&amp;Kcy;&amp;rcy;&amp;acy;&amp;mcy;&amp;scy;&amp;kcy;&amp;ocy;&amp;jcy; &amp;Icy;&amp;vcy;&amp;acy;&amp;ncy; &amp;Ncy;&amp;icy;&amp;kcy;&amp;ocy;&amp;lcy;&amp;acy;&amp;iecy;&amp;vcy;&amp;icy;&amp;chcy;. &amp;Bcy;&amp;ucy;&amp;kcy;&amp;iecy;&amp;tcy; &amp;tscy;&amp;vcy;&amp;iecy;&amp;tcy;&amp;ocy;&amp;vcy;. &amp;Fcy;&amp;lcy;&amp;ocy;&amp;k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Kcy;&amp;rcy;&amp;acy;&amp;mcy;&amp;scy;&amp;kcy;&amp;ocy;&amp;jcy; &amp;Icy;&amp;vcy;&amp;acy;&amp;ncy; &amp;Ncy;&amp;icy;&amp;kcy;&amp;ocy;&amp;lcy;&amp;acy;&amp;iecy;&amp;vcy;&amp;icy;&amp;chcy;. &amp;Bcy;&amp;ucy;&amp;kcy;&amp;iecy;&amp;tcy; &amp;tscy;&amp;vcy;&amp;iecy;&amp;tcy;&amp;ocy;&amp;vcy;. &amp;Fcy;&amp;lcy;&amp;ocy;&amp;k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52" cy="24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422" w:rsidRDefault="000C3422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3422" w:rsidRDefault="003C5A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«Букет цветов. Флоксы» </w:t>
      </w:r>
      <w:proofErr w:type="spellStart"/>
      <w:r w:rsidR="000C3422">
        <w:rPr>
          <w:rFonts w:ascii="Times New Roman" w:hAnsi="Times New Roman" w:cs="Times New Roman"/>
          <w:sz w:val="28"/>
          <w:szCs w:val="28"/>
        </w:rPr>
        <w:t>И.Н.</w:t>
      </w:r>
      <w:r>
        <w:rPr>
          <w:rFonts w:ascii="Times New Roman" w:hAnsi="Times New Roman" w:cs="Times New Roman"/>
          <w:sz w:val="28"/>
          <w:szCs w:val="28"/>
        </w:rPr>
        <w:t>Крамского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90143" w:rsidRDefault="003C5ADC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«На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Передвижной выставке (1884 - 1885) И. Н. Крамской выставил два букета. Отказ от линейной прорисовки и «разгон» тончайших</w:t>
      </w:r>
      <w:r w:rsidR="0056731A">
        <w:rPr>
          <w:rFonts w:ascii="Times New Roman" w:hAnsi="Times New Roman" w:cs="Times New Roman"/>
          <w:sz w:val="28"/>
          <w:szCs w:val="28"/>
        </w:rPr>
        <w:t xml:space="preserve"> тональных </w:t>
      </w:r>
      <w:r w:rsidR="00D87197">
        <w:rPr>
          <w:rFonts w:ascii="Times New Roman" w:hAnsi="Times New Roman" w:cs="Times New Roman"/>
          <w:sz w:val="28"/>
          <w:szCs w:val="28"/>
        </w:rPr>
        <w:t>градаций</w:t>
      </w:r>
      <w:r w:rsidR="0056731A">
        <w:rPr>
          <w:rFonts w:ascii="Times New Roman" w:hAnsi="Times New Roman" w:cs="Times New Roman"/>
          <w:sz w:val="28"/>
          <w:szCs w:val="28"/>
        </w:rPr>
        <w:t xml:space="preserve"> внёс ту живописную убедительность, которая создаёт иллюзию объёма без выписывания каждого </w:t>
      </w:r>
      <w:r w:rsidR="00C07CB7">
        <w:rPr>
          <w:rFonts w:ascii="Times New Roman" w:hAnsi="Times New Roman" w:cs="Times New Roman"/>
          <w:sz w:val="28"/>
          <w:szCs w:val="28"/>
        </w:rPr>
        <w:t>цветка</w:t>
      </w:r>
      <w:r w:rsidR="0056731A">
        <w:rPr>
          <w:rFonts w:ascii="Times New Roman" w:hAnsi="Times New Roman" w:cs="Times New Roman"/>
          <w:sz w:val="28"/>
          <w:szCs w:val="28"/>
        </w:rPr>
        <w:t xml:space="preserve"> и лепестка.</w:t>
      </w:r>
    </w:p>
    <w:p w:rsidR="0056731A" w:rsidRDefault="0056731A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этом же русле работал над изображениями цветов И. И. Левитан. Его огромные натюрморты из самых обычных полевых и садовых цветов, доставляют зрителю глубокое чувственное наслаждение.</w:t>
      </w:r>
    </w:p>
    <w:p w:rsidR="000C3422" w:rsidRDefault="00451084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1200" cy="2668281"/>
            <wp:effectExtent l="0" t="0" r="0" b="0"/>
            <wp:docPr id="13" name="Рисунок 13" descr="&amp;Lcy;&amp;iecy;&amp;scy;&amp;ncy;&amp;ycy;&amp;iecy; &amp;fcy;&amp;icy;&amp;acy;&amp;lcy;&amp;kcy;&amp;icy; &amp;icy; &amp;ncy;&amp;iecy;&amp;zcy;&amp;acy;&amp;bcy;&amp;ucy;&amp;dcy;&amp;kcy;&amp;icy;. 1889. &amp;Icy;&amp;scy;&amp;acy;&amp;acy;&amp;kcy; &amp;Icy;&amp;lcy;&amp;softcy;&amp;icy;&amp;chcy; &amp;Lcy;&amp;iecy;&amp;vcy;&amp;icy;&amp;tcy;&amp;a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Lcy;&amp;iecy;&amp;scy;&amp;ncy;&amp;ycy;&amp;iecy; &amp;fcy;&amp;icy;&amp;acy;&amp;lcy;&amp;kcy;&amp;icy; &amp;icy; &amp;ncy;&amp;iecy;&amp;zcy;&amp;acy;&amp;bcy;&amp;ucy;&amp;dcy;&amp;kcy;&amp;icy;. 1889. &amp;Icy;&amp;scy;&amp;acy;&amp;acy;&amp;kcy; &amp;Icy;&amp;lcy;&amp;softcy;&amp;icy;&amp;chcy; &amp;Lcy;&amp;iecy;&amp;vcy;&amp;icy;&amp;tcy;&amp;acy;&amp;n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51" cy="26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84" w:rsidRDefault="0056731A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Чёткая лепка форм растений в сочетании с цветовой выразительностью и определённой монументальностью характерн</w:t>
      </w:r>
      <w:r w:rsidR="00AB2832">
        <w:rPr>
          <w:rFonts w:ascii="Times New Roman" w:hAnsi="Times New Roman" w:cs="Times New Roman"/>
          <w:sz w:val="28"/>
          <w:szCs w:val="28"/>
        </w:rPr>
        <w:t xml:space="preserve">а для П. П. </w:t>
      </w:r>
      <w:proofErr w:type="spellStart"/>
      <w:r w:rsidR="00AB2832">
        <w:rPr>
          <w:rFonts w:ascii="Times New Roman" w:hAnsi="Times New Roman" w:cs="Times New Roman"/>
          <w:sz w:val="28"/>
          <w:szCs w:val="28"/>
        </w:rPr>
        <w:t>Кончаловского</w:t>
      </w:r>
      <w:proofErr w:type="spellEnd"/>
      <w:r w:rsidR="00AB28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084" w:rsidRDefault="00451084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9800" cy="2630714"/>
            <wp:effectExtent l="0" t="0" r="0" b="0"/>
            <wp:docPr id="14" name="Рисунок 14" descr="&amp;Kcy;&amp;ocy;&amp;ncy;&amp;chcy;&amp;acy;&amp;lcy;&amp;ocy;&amp;vcy;&amp;scy;&amp;kcy;&amp;icy;&amp;jcy; &amp;Pcy;. &amp;Pcy;.  &amp;Ncy;&amp;acy;&amp;tcy;&amp;yucy;&amp;rcy;&amp;mcy;&amp;ocy;&amp;rcy;&amp;tcy; &amp;scy; &amp;kcy;&amp;rcy;&amp;acy;&amp;scy;&amp;ncy;&amp;ycy;&amp;mcy;&amp;icy; &amp;gcy;&amp;lcy;&amp;acy;&amp;dcy;&amp;icy;&amp;ocy;&amp;lcy;&amp;ucy;&amp;s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ocy;&amp;ncy;&amp;chcy;&amp;acy;&amp;lcy;&amp;ocy;&amp;vcy;&amp;scy;&amp;kcy;&amp;icy;&amp;jcy; &amp;Pcy;. &amp;Pcy;.  &amp;Ncy;&amp;acy;&amp;tcy;&amp;yucy;&amp;rcy;&amp;mcy;&amp;ocy;&amp;rcy;&amp;tcy; &amp;scy; &amp;kcy;&amp;rcy;&amp;acy;&amp;scy;&amp;ncy;&amp;ycy;&amp;mcy;&amp;icy; &amp;gcy;&amp;lcy;&amp;acy;&amp;dcy;&amp;icy;&amp;ocy;&amp;lcy;&amp;ucy;&amp;s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3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CB7">
        <w:rPr>
          <w:rFonts w:ascii="Times New Roman" w:hAnsi="Times New Roman" w:cs="Times New Roman"/>
          <w:sz w:val="28"/>
          <w:szCs w:val="28"/>
        </w:rPr>
        <w:tab/>
      </w:r>
      <w:r w:rsidR="00C07CB7">
        <w:rPr>
          <w:rFonts w:ascii="Times New Roman" w:hAnsi="Times New Roman" w:cs="Times New Roman"/>
          <w:sz w:val="28"/>
          <w:szCs w:val="28"/>
        </w:rPr>
        <w:tab/>
      </w:r>
      <w:r w:rsidR="00C07CB7">
        <w:rPr>
          <w:noProof/>
          <w:lang w:eastAsia="ru-RU"/>
        </w:rPr>
        <w:drawing>
          <wp:inline distT="0" distB="0" distL="0" distR="0" wp14:anchorId="5B192447" wp14:editId="6E919A65">
            <wp:extent cx="2611438" cy="2238375"/>
            <wp:effectExtent l="0" t="0" r="0" b="0"/>
            <wp:docPr id="15" name="Рисунок 15" descr="&amp;Icy;&amp;lcy;&amp;softcy;&amp;yacy; &amp;Icy;&amp;vcy;&amp;acy;&amp;ncy;&amp;ocy;&amp;vcy;&amp;icy;&amp;chcy; &amp;Mcy;&amp;acy;&amp;sh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Icy;&amp;lcy;&amp;softcy;&amp;yacy; &amp;Icy;&amp;vcy;&amp;acy;&amp;ncy;&amp;ocy;&amp;vcy;&amp;icy;&amp;chcy; &amp;Mcy;&amp;acy;&amp;sh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57" cy="223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84" w:rsidRDefault="00451084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B2832" w:rsidRPr="00C07CB7" w:rsidRDefault="00C07CB7" w:rsidP="00C07C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07CB7">
        <w:rPr>
          <w:rFonts w:ascii="Times New Roman" w:hAnsi="Times New Roman" w:cs="Times New Roman"/>
          <w:sz w:val="28"/>
          <w:szCs w:val="28"/>
        </w:rPr>
        <w:t>«На</w:t>
      </w:r>
      <w:r>
        <w:rPr>
          <w:rFonts w:ascii="Times New Roman" w:hAnsi="Times New Roman" w:cs="Times New Roman"/>
          <w:sz w:val="28"/>
          <w:szCs w:val="28"/>
        </w:rPr>
        <w:t>тюрмо</w:t>
      </w:r>
      <w:proofErr w:type="gramStart"/>
      <w:r>
        <w:rPr>
          <w:rFonts w:ascii="Times New Roman" w:hAnsi="Times New Roman" w:cs="Times New Roman"/>
          <w:sz w:val="28"/>
          <w:szCs w:val="28"/>
        </w:rPr>
        <w:t>рт с кр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асными гладиолусами» </w:t>
      </w:r>
      <w:r w:rsidR="00AB2832" w:rsidRPr="00C07CB7">
        <w:rPr>
          <w:rFonts w:ascii="Times New Roman" w:hAnsi="Times New Roman" w:cs="Times New Roman"/>
          <w:sz w:val="28"/>
          <w:szCs w:val="28"/>
        </w:rPr>
        <w:t>и И.И. Машкова «Бегонии».</w:t>
      </w:r>
    </w:p>
    <w:p w:rsidR="00C07CB7" w:rsidRDefault="00C07CB7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07CB7" w:rsidRDefault="00C07CB7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07CB7" w:rsidRDefault="00C07CB7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6731A" w:rsidRDefault="00AB2832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живописи натюрмортов с цветами даёт много примеров композиции постановок для исполнения учебного этюда натюрморта. Проверенные временем композиционные схемы помогают в работе над сложной, но важной для будущих художников темой.</w:t>
      </w:r>
      <w:r w:rsidR="00567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832" w:rsidRDefault="00AB2832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цвету постановки натюрморты с цветами делятся на следующие три типа:</w:t>
      </w:r>
    </w:p>
    <w:p w:rsidR="00AB2832" w:rsidRDefault="00AB2832" w:rsidP="00AB283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 родственными цветовыми отношениями;</w:t>
      </w:r>
    </w:p>
    <w:p w:rsidR="00AB2832" w:rsidRDefault="00AB2832" w:rsidP="00AB283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 родственно-контрастными цветовыми отношениями;</w:t>
      </w:r>
    </w:p>
    <w:p w:rsidR="00AB2832" w:rsidRDefault="00AB2832" w:rsidP="00AB283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 контрастными цветовыми отношениями</w:t>
      </w:r>
    </w:p>
    <w:p w:rsidR="00AB2832" w:rsidRDefault="00AB2832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Этюды натюрморта – одна из наиболее важных тем в учебной живописи. Занимая одно из последних мест</w:t>
      </w:r>
      <w:r w:rsidR="00C07C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классической иерархии живописи, натюрморт традиционно и закономерно главенствует в учебной живописи.</w:t>
      </w:r>
    </w:p>
    <w:p w:rsidR="00AE5172" w:rsidRDefault="00AE5172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истории художественной </w:t>
      </w:r>
      <w:r w:rsidR="00844413">
        <w:rPr>
          <w:rFonts w:ascii="Times New Roman" w:hAnsi="Times New Roman" w:cs="Times New Roman"/>
          <w:sz w:val="28"/>
          <w:szCs w:val="28"/>
        </w:rPr>
        <w:t>педагогики</w:t>
      </w:r>
      <w:r>
        <w:rPr>
          <w:rFonts w:ascii="Times New Roman" w:hAnsi="Times New Roman" w:cs="Times New Roman"/>
          <w:sz w:val="28"/>
          <w:szCs w:val="28"/>
        </w:rPr>
        <w:t xml:space="preserve"> этюды натюрморта отличаются как наиболее эффективная форма начальной работы с цветом. Через освоение законов живописи на этюдах натюрморта прошли все мастера отечественного изобразительного и прикладного искусства.</w:t>
      </w:r>
    </w:p>
    <w:p w:rsidR="00AE5172" w:rsidRDefault="00AE5172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– любимая тема художников</w:t>
      </w:r>
      <w:r w:rsidR="00844413">
        <w:rPr>
          <w:rFonts w:ascii="Times New Roman" w:hAnsi="Times New Roman" w:cs="Times New Roman"/>
          <w:sz w:val="28"/>
          <w:szCs w:val="28"/>
        </w:rPr>
        <w:t>, так как является главной творческой лабораторией для художественных экспериментов в области цвета.</w:t>
      </w:r>
    </w:p>
    <w:p w:rsidR="00844413" w:rsidRDefault="00844413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натюрморт </w:t>
      </w:r>
      <w:r w:rsidR="00E2208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неподвижная «мёртвая» натура, он состоит из предметов, составляющих часть живой, окружающей нас действительности. Собранные вместе, </w:t>
      </w:r>
      <w:r w:rsidR="00C07CB7">
        <w:rPr>
          <w:rFonts w:ascii="Times New Roman" w:hAnsi="Times New Roman" w:cs="Times New Roman"/>
          <w:sz w:val="28"/>
          <w:szCs w:val="28"/>
        </w:rPr>
        <w:t xml:space="preserve">эти </w:t>
      </w:r>
      <w:r>
        <w:rPr>
          <w:rFonts w:ascii="Times New Roman" w:hAnsi="Times New Roman" w:cs="Times New Roman"/>
          <w:sz w:val="28"/>
          <w:szCs w:val="28"/>
        </w:rPr>
        <w:t>предметы могут глубоко отражать духовный мир человека со всем многообразием его противоречий и особенностей. Не случайно англичане называют жанр натюрморта «тихой жизнью», где неподвижность – внешнее проявление духовной жизни.</w:t>
      </w:r>
    </w:p>
    <w:p w:rsidR="00844413" w:rsidRDefault="00844413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Этюды простого и усложнённого натюрмортов в технике акварели – первое задание по живописи. При его выполнении происходит знакомство с основными проблемами колористического решения живописного произведения и законами цветовой композиции, с вопросами</w:t>
      </w:r>
      <w:r w:rsidR="001D5763">
        <w:rPr>
          <w:rFonts w:ascii="Times New Roman" w:hAnsi="Times New Roman" w:cs="Times New Roman"/>
          <w:sz w:val="28"/>
          <w:szCs w:val="28"/>
        </w:rPr>
        <w:t xml:space="preserve"> трактовки формы, а также с изменениями локального цвета предметов под влиянием световоздушной среды, с проблемами передачи пространства. Комплексное освоение перечисленных проблем является основой для овладения высокой живописной культурой, что способствует успешному выполнению в дальнейшем специальных живописных задач.</w:t>
      </w:r>
    </w:p>
    <w:p w:rsidR="001D5763" w:rsidRDefault="001D5763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Начинающему художнику сложно усвоить весь комплекс учебных задач, поэтому целесообразно постепенно проводить изучение натюрморта, следующими </w:t>
      </w:r>
      <w:r w:rsidRPr="001D5763">
        <w:rPr>
          <w:rFonts w:ascii="Times New Roman" w:hAnsi="Times New Roman" w:cs="Times New Roman"/>
          <w:sz w:val="28"/>
          <w:szCs w:val="28"/>
        </w:rPr>
        <w:t>постановками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D5763" w:rsidRDefault="0023662B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D5763" w:rsidRPr="001D5763">
        <w:rPr>
          <w:rFonts w:ascii="Times New Roman" w:hAnsi="Times New Roman" w:cs="Times New Roman"/>
          <w:b/>
          <w:sz w:val="28"/>
          <w:szCs w:val="28"/>
        </w:rPr>
        <w:t>Постановка с одним или двумя предметами</w:t>
      </w:r>
      <w:r w:rsidR="001D5763">
        <w:rPr>
          <w:rFonts w:ascii="Times New Roman" w:hAnsi="Times New Roman" w:cs="Times New Roman"/>
          <w:sz w:val="28"/>
          <w:szCs w:val="28"/>
        </w:rPr>
        <w:t>. Первыми натуральными постанов</w:t>
      </w:r>
      <w:r w:rsidR="00C07CB7">
        <w:rPr>
          <w:rFonts w:ascii="Times New Roman" w:hAnsi="Times New Roman" w:cs="Times New Roman"/>
          <w:sz w:val="28"/>
          <w:szCs w:val="28"/>
        </w:rPr>
        <w:t>к</w:t>
      </w:r>
      <w:r w:rsidR="001D5763">
        <w:rPr>
          <w:rFonts w:ascii="Times New Roman" w:hAnsi="Times New Roman" w:cs="Times New Roman"/>
          <w:sz w:val="28"/>
          <w:szCs w:val="28"/>
        </w:rPr>
        <w:t xml:space="preserve">ами являются небольшие постановки с одним или двумя объёмными предметами и </w:t>
      </w:r>
      <w:proofErr w:type="gramStart"/>
      <w:r w:rsidR="001D5763">
        <w:rPr>
          <w:rFonts w:ascii="Times New Roman" w:hAnsi="Times New Roman" w:cs="Times New Roman"/>
          <w:sz w:val="28"/>
          <w:szCs w:val="28"/>
        </w:rPr>
        <w:t>одно-двумя</w:t>
      </w:r>
      <w:proofErr w:type="gramEnd"/>
      <w:r w:rsidR="001D5763">
        <w:rPr>
          <w:rFonts w:ascii="Times New Roman" w:hAnsi="Times New Roman" w:cs="Times New Roman"/>
          <w:sz w:val="28"/>
          <w:szCs w:val="28"/>
        </w:rPr>
        <w:t xml:space="preserve"> драпировками. Эти постановки дают возможность изучить цвет отдельных предметов в различной среде.</w:t>
      </w:r>
    </w:p>
    <w:p w:rsidR="001D5763" w:rsidRDefault="001D5763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D5763">
        <w:rPr>
          <w:rFonts w:ascii="Times New Roman" w:hAnsi="Times New Roman" w:cs="Times New Roman"/>
          <w:b/>
          <w:i/>
          <w:sz w:val="28"/>
          <w:szCs w:val="28"/>
        </w:rPr>
        <w:t>Постановки с одним предметом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D5763" w:rsidRDefault="001D5763" w:rsidP="001C531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предмет на чёрном и сером фонах;</w:t>
      </w:r>
    </w:p>
    <w:p w:rsidR="001D5763" w:rsidRDefault="001D5763" w:rsidP="001C531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предмет на одном или двух цветных фонах;</w:t>
      </w:r>
    </w:p>
    <w:p w:rsidR="001D5763" w:rsidRDefault="001D5763" w:rsidP="001C531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предмет на белом со складками фоне;</w:t>
      </w:r>
    </w:p>
    <w:p w:rsidR="001D5763" w:rsidRDefault="001D5763" w:rsidP="001C531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предмет на контрастном цветном фоне;</w:t>
      </w:r>
    </w:p>
    <w:p w:rsidR="001D5763" w:rsidRDefault="001C5315" w:rsidP="001C531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предмет на родственном цветном фоне;</w:t>
      </w:r>
    </w:p>
    <w:p w:rsidR="001C5315" w:rsidRDefault="001C5315" w:rsidP="001C531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цветной предмет на двух цветных фонах.</w:t>
      </w:r>
    </w:p>
    <w:p w:rsidR="001C5315" w:rsidRPr="001C5315" w:rsidRDefault="001C5315" w:rsidP="00CA018B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1C5315">
        <w:rPr>
          <w:rFonts w:ascii="Times New Roman" w:hAnsi="Times New Roman" w:cs="Times New Roman"/>
          <w:b/>
          <w:i/>
          <w:sz w:val="28"/>
          <w:szCs w:val="28"/>
        </w:rPr>
        <w:t>Постановки с двумя предметами:</w:t>
      </w:r>
    </w:p>
    <w:p w:rsidR="001C5315" w:rsidRDefault="001C5315" w:rsidP="00E22084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чёрный и серый предметы разной формы на белом без складок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C5315" w:rsidRDefault="001C5315" w:rsidP="00E22084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чёрный и белый предметы на сером без складок фоне;</w:t>
      </w:r>
    </w:p>
    <w:p w:rsidR="001C5315" w:rsidRDefault="001C5315" w:rsidP="00E22084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серый на белом со складками фоне;</w:t>
      </w:r>
    </w:p>
    <w:p w:rsidR="001C5315" w:rsidRDefault="001C5315" w:rsidP="00E22084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разных по цвету и форме предмета на двух разных по цвету драпировках.</w:t>
      </w:r>
    </w:p>
    <w:p w:rsidR="001C5315" w:rsidRDefault="001C5315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Этюды исполняются на небольших форматах.</w:t>
      </w:r>
    </w:p>
    <w:p w:rsidR="001C5315" w:rsidRDefault="001C5315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заключаются в простом размещении предметов и варьируются в основном в плане увеличения или уменьшения площади фона. Выполняется обычно не менее 20 этюдов. Время работы над одним этюдом 1 -2 часа.</w:t>
      </w:r>
    </w:p>
    <w:p w:rsidR="001C5315" w:rsidRDefault="0023662B" w:rsidP="001C53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1C5315" w:rsidRPr="001C5315">
        <w:rPr>
          <w:rFonts w:ascii="Times New Roman" w:hAnsi="Times New Roman" w:cs="Times New Roman"/>
          <w:b/>
          <w:sz w:val="28"/>
          <w:szCs w:val="28"/>
        </w:rPr>
        <w:t>Постановки с тремя – четырьмя предметами</w:t>
      </w:r>
      <w:r w:rsidR="001C5315">
        <w:rPr>
          <w:rFonts w:ascii="Times New Roman" w:hAnsi="Times New Roman" w:cs="Times New Roman"/>
          <w:sz w:val="28"/>
          <w:szCs w:val="28"/>
        </w:rPr>
        <w:t xml:space="preserve">. Эти постановки относятся к </w:t>
      </w:r>
      <w:proofErr w:type="gramStart"/>
      <w:r w:rsidR="001C5315">
        <w:rPr>
          <w:rFonts w:ascii="Times New Roman" w:hAnsi="Times New Roman" w:cs="Times New Roman"/>
          <w:sz w:val="28"/>
          <w:szCs w:val="28"/>
        </w:rPr>
        <w:t>простым</w:t>
      </w:r>
      <w:proofErr w:type="gramEnd"/>
      <w:r w:rsidR="001C5315">
        <w:rPr>
          <w:rFonts w:ascii="Times New Roman" w:hAnsi="Times New Roman" w:cs="Times New Roman"/>
          <w:sz w:val="28"/>
          <w:szCs w:val="28"/>
        </w:rPr>
        <w:t xml:space="preserve"> и состоят из несложных по форме вещей и драпировок с ясными цветовыми характерами. Это классические простые учебные постановки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5315">
        <w:rPr>
          <w:rFonts w:ascii="Times New Roman" w:hAnsi="Times New Roman" w:cs="Times New Roman"/>
          <w:sz w:val="28"/>
          <w:szCs w:val="28"/>
        </w:rPr>
        <w:t xml:space="preserve"> составленные на основе родственных и родственно - контрастных цветовых отношений. Контрастность по светлоте – обязательное их качество. Очень светл</w:t>
      </w:r>
      <w:r w:rsidR="00E22084">
        <w:rPr>
          <w:rFonts w:ascii="Times New Roman" w:hAnsi="Times New Roman" w:cs="Times New Roman"/>
          <w:sz w:val="28"/>
          <w:szCs w:val="28"/>
        </w:rPr>
        <w:t>ы</w:t>
      </w:r>
      <w:r w:rsidR="001C5315">
        <w:rPr>
          <w:rFonts w:ascii="Times New Roman" w:hAnsi="Times New Roman" w:cs="Times New Roman"/>
          <w:sz w:val="28"/>
          <w:szCs w:val="28"/>
        </w:rPr>
        <w:t>е и очень тёмные постановки на этом этапе работы не нужны.</w:t>
      </w:r>
    </w:p>
    <w:p w:rsidR="00E22084" w:rsidRDefault="0096138D" w:rsidP="001C53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исполнения этюда едина для всех натюрмортных постановок. Здесь нужно лишь отметить, что перед исполнением цветного этюда проводится композиционный поиск лучшего варианта расположения </w:t>
      </w:r>
      <w:r w:rsidR="0023662B">
        <w:rPr>
          <w:rFonts w:ascii="Times New Roman" w:hAnsi="Times New Roman" w:cs="Times New Roman"/>
          <w:sz w:val="28"/>
          <w:szCs w:val="28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 xml:space="preserve">на плоскости (5 – 6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форэс</w:t>
      </w:r>
      <w:r w:rsidR="0023662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выполняется чёрно – белый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форэскиз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технике « гризайль»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форэскиз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полной палитрой. </w:t>
      </w:r>
    </w:p>
    <w:p w:rsidR="0096138D" w:rsidRDefault="0096138D" w:rsidP="001C53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 времени задание разделяется на два четырёхчасовых занятия:</w:t>
      </w:r>
    </w:p>
    <w:p w:rsidR="0096138D" w:rsidRDefault="0096138D" w:rsidP="0023662B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композиционный поиск в карандаше и работа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форэскизом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6138D" w:rsidRDefault="0096138D" w:rsidP="0023662B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этюда, при неудаче этюд повторяется.</w:t>
      </w:r>
    </w:p>
    <w:p w:rsidR="0096138D" w:rsidRPr="001C5315" w:rsidRDefault="0096138D" w:rsidP="001C53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83A09" w:rsidRDefault="0023662B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6138D" w:rsidRPr="00237F7F">
        <w:rPr>
          <w:rFonts w:ascii="Times New Roman" w:hAnsi="Times New Roman" w:cs="Times New Roman"/>
          <w:b/>
          <w:sz w:val="28"/>
          <w:szCs w:val="28"/>
        </w:rPr>
        <w:t>Многопредметные постановки с различным цветовым состоянием</w:t>
      </w:r>
      <w:r w:rsidR="0096138D">
        <w:rPr>
          <w:rFonts w:ascii="Times New Roman" w:hAnsi="Times New Roman" w:cs="Times New Roman"/>
          <w:sz w:val="28"/>
          <w:szCs w:val="28"/>
        </w:rPr>
        <w:t>. Эти постановки включают 5 - 8 –предметов различных объёмов и конфигураций, разнообразные гладкоокрашенные драпировки. В отдельных случаях используются орнаментированные вещи. Наличие двух – трёх оттенков одного цвета в общей цветовой гамме постановки или применение нескольких контрастных цветов необходимо для проверки колористического чутья.</w:t>
      </w:r>
      <w:r w:rsidR="00237F7F">
        <w:rPr>
          <w:rFonts w:ascii="Times New Roman" w:hAnsi="Times New Roman" w:cs="Times New Roman"/>
          <w:sz w:val="28"/>
          <w:szCs w:val="28"/>
        </w:rPr>
        <w:t xml:space="preserve"> Постановки могут состоять из предметов, имеющих контрастные или очень сближенные по светлоте или насыщенности цвета.</w:t>
      </w:r>
    </w:p>
    <w:p w:rsidR="00237F7F" w:rsidRDefault="00237F7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исполнения одного многопредметного этюда может составлять от 8 до 12 часов.</w:t>
      </w:r>
    </w:p>
    <w:p w:rsidR="00237F7F" w:rsidRPr="00237F7F" w:rsidRDefault="0023662B" w:rsidP="00CA018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237F7F" w:rsidRPr="00237F7F">
        <w:rPr>
          <w:rFonts w:ascii="Times New Roman" w:hAnsi="Times New Roman" w:cs="Times New Roman"/>
          <w:b/>
          <w:sz w:val="28"/>
          <w:szCs w:val="28"/>
        </w:rPr>
        <w:t>Натюрморт с гипсовой головой человека.</w:t>
      </w:r>
    </w:p>
    <w:p w:rsidR="00237F7F" w:rsidRDefault="00237F7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Этюды натюрморта с гипсовой головой человека явля</w:t>
      </w:r>
      <w:r w:rsidR="00E2208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ключевой и заключительной темой в изучении жанра натюрморта в условиях детской художественной школы.</w:t>
      </w:r>
    </w:p>
    <w:p w:rsidR="00237F7F" w:rsidRDefault="00237F7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Гипсовая голова активно вбирает в себя отсветы, цветовые рефлексы от окружающих её разноокрашенных драпировок и предметов</w:t>
      </w:r>
      <w:r w:rsidR="002366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позволяет </w:t>
      </w:r>
      <w:r>
        <w:rPr>
          <w:rFonts w:ascii="Times New Roman" w:hAnsi="Times New Roman" w:cs="Times New Roman"/>
          <w:sz w:val="28"/>
          <w:szCs w:val="28"/>
        </w:rPr>
        <w:lastRenderedPageBreak/>
        <w:t>решить проблемы цветового взаимоотношения формы головы человека и окружающей среды.</w:t>
      </w:r>
    </w:p>
    <w:p w:rsidR="00237F7F" w:rsidRDefault="00237F7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 гипсовой головой является сложным, как по количеству и разнообразию предметов, так и по цветовой организации. В постановках используются слепки с произведений скульптуры.</w:t>
      </w:r>
    </w:p>
    <w:p w:rsidR="00237F7F" w:rsidRDefault="00237F7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Многопредметные постановки</w:t>
      </w:r>
      <w:r w:rsidR="00AD45DB">
        <w:rPr>
          <w:rFonts w:ascii="Times New Roman" w:hAnsi="Times New Roman" w:cs="Times New Roman"/>
          <w:sz w:val="28"/>
          <w:szCs w:val="28"/>
        </w:rPr>
        <w:t xml:space="preserve"> с гипсовыми головами, простые постановки с одной или несколькими головами составляются с применением драпировок родственных</w:t>
      </w:r>
      <w:r w:rsidR="00E22084">
        <w:rPr>
          <w:rFonts w:ascii="Times New Roman" w:hAnsi="Times New Roman" w:cs="Times New Roman"/>
          <w:sz w:val="28"/>
          <w:szCs w:val="28"/>
        </w:rPr>
        <w:t>,</w:t>
      </w:r>
      <w:r w:rsidR="00AD45DB">
        <w:rPr>
          <w:rFonts w:ascii="Times New Roman" w:hAnsi="Times New Roman" w:cs="Times New Roman"/>
          <w:sz w:val="28"/>
          <w:szCs w:val="28"/>
        </w:rPr>
        <w:t xml:space="preserve"> родственно – контрастных и контрастных цветовых отношение. Так как гипс имеет белый цвет, драпировки всегда плотнее и насыщеннее по цвету, чем гипсовая голова. Образующаяся силуэтность</w:t>
      </w:r>
      <w:r w:rsidR="002A4B76">
        <w:rPr>
          <w:rFonts w:ascii="Times New Roman" w:hAnsi="Times New Roman" w:cs="Times New Roman"/>
          <w:sz w:val="28"/>
          <w:szCs w:val="28"/>
        </w:rPr>
        <w:t xml:space="preserve"> </w:t>
      </w:r>
      <w:r w:rsidR="00AD45DB">
        <w:rPr>
          <w:rFonts w:ascii="Times New Roman" w:hAnsi="Times New Roman" w:cs="Times New Roman"/>
          <w:sz w:val="28"/>
          <w:szCs w:val="28"/>
        </w:rPr>
        <w:t xml:space="preserve"> способствует выявлению цельности форм в этюде.</w:t>
      </w:r>
    </w:p>
    <w:p w:rsidR="00CD055A" w:rsidRPr="002A4B76" w:rsidRDefault="00CD055A" w:rsidP="00CA018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A4B76">
        <w:rPr>
          <w:rFonts w:ascii="Times New Roman" w:hAnsi="Times New Roman" w:cs="Times New Roman"/>
          <w:i/>
          <w:sz w:val="28"/>
          <w:szCs w:val="28"/>
        </w:rPr>
        <w:t>Характерной ошибкой при работе над постановками с гипсовой головой является неправильное определение тональных отношений между головой и её окружением.</w:t>
      </w:r>
    </w:p>
    <w:p w:rsidR="00CD055A" w:rsidRPr="002A4B76" w:rsidRDefault="00CD055A" w:rsidP="00CA018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A4B76">
        <w:rPr>
          <w:rFonts w:ascii="Times New Roman" w:hAnsi="Times New Roman" w:cs="Times New Roman"/>
          <w:i/>
          <w:sz w:val="28"/>
          <w:szCs w:val="28"/>
        </w:rPr>
        <w:t>Чтобы избежать ошибок</w:t>
      </w:r>
      <w:r w:rsidR="00E22084" w:rsidRPr="002A4B76">
        <w:rPr>
          <w:rFonts w:ascii="Times New Roman" w:hAnsi="Times New Roman" w:cs="Times New Roman"/>
          <w:i/>
          <w:sz w:val="28"/>
          <w:szCs w:val="28"/>
        </w:rPr>
        <w:t>,</w:t>
      </w:r>
      <w:r w:rsidRPr="002A4B76">
        <w:rPr>
          <w:rFonts w:ascii="Times New Roman" w:hAnsi="Times New Roman" w:cs="Times New Roman"/>
          <w:i/>
          <w:sz w:val="28"/>
          <w:szCs w:val="28"/>
        </w:rPr>
        <w:t xml:space="preserve"> перед длительным этюдом необходимо исполнить средних размеров гризайль</w:t>
      </w:r>
      <w:r w:rsidR="002A4B76" w:rsidRPr="002A4B76">
        <w:rPr>
          <w:rFonts w:ascii="Times New Roman" w:hAnsi="Times New Roman" w:cs="Times New Roman"/>
          <w:i/>
          <w:sz w:val="28"/>
          <w:szCs w:val="28"/>
        </w:rPr>
        <w:t>,</w:t>
      </w:r>
      <w:r w:rsidRPr="002A4B76">
        <w:rPr>
          <w:rFonts w:ascii="Times New Roman" w:hAnsi="Times New Roman" w:cs="Times New Roman"/>
          <w:i/>
          <w:sz w:val="28"/>
          <w:szCs w:val="28"/>
        </w:rPr>
        <w:t xml:space="preserve"> что поможет разобраться в нюансах светотеневых отношений.</w:t>
      </w:r>
    </w:p>
    <w:p w:rsidR="00CD055A" w:rsidRDefault="002A4B76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670DA6" w:rsidRPr="002A4B76">
        <w:rPr>
          <w:rFonts w:ascii="Times New Roman" w:hAnsi="Times New Roman" w:cs="Times New Roman"/>
          <w:b/>
          <w:sz w:val="28"/>
          <w:szCs w:val="28"/>
        </w:rPr>
        <w:t>Этюды с гипсовой головой на больших форматах</w:t>
      </w:r>
      <w:r w:rsidR="00670DA6">
        <w:rPr>
          <w:rFonts w:ascii="Times New Roman" w:hAnsi="Times New Roman" w:cs="Times New Roman"/>
          <w:sz w:val="28"/>
          <w:szCs w:val="28"/>
        </w:rPr>
        <w:t>. Время исполнения от 8 до 16 часов.</w:t>
      </w:r>
    </w:p>
    <w:p w:rsidR="00882DFD" w:rsidRDefault="00882DFD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70DA6" w:rsidRPr="002A4B76" w:rsidRDefault="00670DA6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A4B76">
        <w:rPr>
          <w:rFonts w:ascii="Times New Roman" w:hAnsi="Times New Roman" w:cs="Times New Roman"/>
          <w:sz w:val="28"/>
          <w:szCs w:val="28"/>
        </w:rPr>
        <w:t>Акварельные натюрморты очень часто содержат</w:t>
      </w:r>
      <w:r w:rsidR="004E7C53" w:rsidRPr="002A4B76">
        <w:rPr>
          <w:rFonts w:ascii="Times New Roman" w:hAnsi="Times New Roman" w:cs="Times New Roman"/>
          <w:sz w:val="28"/>
          <w:szCs w:val="28"/>
        </w:rPr>
        <w:t xml:space="preserve"> в себе скрытую аллегорию. Скрытый смысл в подобных картинах передаётся через изображение обычных ничем не примечательных предметов, которые  художники наделяют художественными значениями. Натюрморт в акварели передаёт внутренне</w:t>
      </w:r>
      <w:r w:rsidR="002A4B76">
        <w:rPr>
          <w:rFonts w:ascii="Times New Roman" w:hAnsi="Times New Roman" w:cs="Times New Roman"/>
          <w:sz w:val="28"/>
          <w:szCs w:val="28"/>
        </w:rPr>
        <w:t>е</w:t>
      </w:r>
      <w:r w:rsidR="004E7C53" w:rsidRPr="002A4B76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2A4B76">
        <w:rPr>
          <w:rFonts w:ascii="Times New Roman" w:hAnsi="Times New Roman" w:cs="Times New Roman"/>
          <w:sz w:val="28"/>
          <w:szCs w:val="28"/>
        </w:rPr>
        <w:t>е</w:t>
      </w:r>
      <w:r w:rsidR="004E7C53" w:rsidRPr="002A4B76">
        <w:rPr>
          <w:rFonts w:ascii="Times New Roman" w:hAnsi="Times New Roman" w:cs="Times New Roman"/>
          <w:sz w:val="28"/>
          <w:szCs w:val="28"/>
        </w:rPr>
        <w:t xml:space="preserve"> автора, которое запечатлено в бесконечно малый промежуток времени</w:t>
      </w:r>
      <w:r w:rsidR="00BE7906">
        <w:rPr>
          <w:rFonts w:ascii="Times New Roman" w:hAnsi="Times New Roman" w:cs="Times New Roman"/>
          <w:sz w:val="28"/>
          <w:szCs w:val="28"/>
        </w:rPr>
        <w:t xml:space="preserve"> и</w:t>
      </w:r>
      <w:r w:rsidR="004E7C53" w:rsidRPr="002A4B76">
        <w:rPr>
          <w:rFonts w:ascii="Times New Roman" w:hAnsi="Times New Roman" w:cs="Times New Roman"/>
          <w:sz w:val="28"/>
          <w:szCs w:val="28"/>
        </w:rPr>
        <w:t xml:space="preserve"> выраженное в различных предметах</w:t>
      </w:r>
      <w:r w:rsidR="009E3CDF" w:rsidRPr="002A4B76">
        <w:rPr>
          <w:rFonts w:ascii="Times New Roman" w:hAnsi="Times New Roman" w:cs="Times New Roman"/>
          <w:sz w:val="28"/>
          <w:szCs w:val="28"/>
        </w:rPr>
        <w:t>,</w:t>
      </w:r>
      <w:r w:rsidR="004E7C53" w:rsidRPr="002A4B76">
        <w:rPr>
          <w:rFonts w:ascii="Times New Roman" w:hAnsi="Times New Roman" w:cs="Times New Roman"/>
          <w:sz w:val="28"/>
          <w:szCs w:val="28"/>
        </w:rPr>
        <w:t xml:space="preserve"> в том числе и цветах. Великий талант настоящего мастера заключается в том, что</w:t>
      </w:r>
      <w:r w:rsidR="002A4B76">
        <w:rPr>
          <w:rFonts w:ascii="Times New Roman" w:hAnsi="Times New Roman" w:cs="Times New Roman"/>
          <w:sz w:val="28"/>
          <w:szCs w:val="28"/>
        </w:rPr>
        <w:t>бы</w:t>
      </w:r>
      <w:r w:rsidR="004E7C53" w:rsidRPr="002A4B76">
        <w:rPr>
          <w:rFonts w:ascii="Times New Roman" w:hAnsi="Times New Roman" w:cs="Times New Roman"/>
          <w:sz w:val="28"/>
          <w:szCs w:val="28"/>
        </w:rPr>
        <w:t xml:space="preserve"> при каждом новом взгляде на полотно, оно играло новыми гранями блестящей красоты и поддерживало духовное равновесие смотрящего.</w:t>
      </w:r>
    </w:p>
    <w:p w:rsidR="004E7C53" w:rsidRPr="002A4B76" w:rsidRDefault="004E7C53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A4B76">
        <w:rPr>
          <w:rFonts w:ascii="Times New Roman" w:hAnsi="Times New Roman" w:cs="Times New Roman"/>
          <w:sz w:val="28"/>
          <w:szCs w:val="28"/>
        </w:rPr>
        <w:t xml:space="preserve">Яркие краски и выразительные мазки позволяют живописцу </w:t>
      </w:r>
      <w:r w:rsidR="009E3CDF" w:rsidRPr="002A4B76">
        <w:rPr>
          <w:rFonts w:ascii="Times New Roman" w:hAnsi="Times New Roman" w:cs="Times New Roman"/>
          <w:sz w:val="28"/>
          <w:szCs w:val="28"/>
        </w:rPr>
        <w:t>полностью</w:t>
      </w:r>
      <w:r w:rsidRPr="002A4B76">
        <w:rPr>
          <w:rFonts w:ascii="Times New Roman" w:hAnsi="Times New Roman" w:cs="Times New Roman"/>
          <w:sz w:val="28"/>
          <w:szCs w:val="28"/>
        </w:rPr>
        <w:t xml:space="preserve"> передавать всю красоту и естественность предметов. Таким </w:t>
      </w:r>
      <w:r w:rsidR="009E3CDF" w:rsidRPr="002A4B76">
        <w:rPr>
          <w:rFonts w:ascii="Times New Roman" w:hAnsi="Times New Roman" w:cs="Times New Roman"/>
          <w:sz w:val="28"/>
          <w:szCs w:val="28"/>
        </w:rPr>
        <w:t>образом,</w:t>
      </w:r>
      <w:r w:rsidRPr="002A4B76">
        <w:rPr>
          <w:rFonts w:ascii="Times New Roman" w:hAnsi="Times New Roman" w:cs="Times New Roman"/>
          <w:sz w:val="28"/>
          <w:szCs w:val="28"/>
        </w:rPr>
        <w:t xml:space="preserve"> этюды с натуры являются одной из наиболее важных тем в обучении живописной грамоты.</w:t>
      </w:r>
    </w:p>
    <w:p w:rsidR="009E3CDF" w:rsidRDefault="009E3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3CDF" w:rsidRDefault="009E3CD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9E3CDF" w:rsidRDefault="009E3CD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E3CDF" w:rsidRDefault="009E3CDF" w:rsidP="009E3CD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Н.П. Бесчастнов, В.П. Кулаков, И.Н.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Ю.С. Авдеев, Г. М. Гусейнов, В.Б.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Живопись, Учебное пособие. М., Гуманитарный издательский центр, 2007.</w:t>
      </w:r>
    </w:p>
    <w:p w:rsidR="009E3CDF" w:rsidRDefault="009E3CDF" w:rsidP="009E3CD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Болотина. Проблемы русского и советского натюрморта, М., Советский художник, 1989.</w:t>
      </w:r>
    </w:p>
    <w:p w:rsidR="009E3CDF" w:rsidRDefault="009E3CDF" w:rsidP="009E3CD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Виппер. Проблема и развитие натюрморта, Казань, 1922.</w:t>
      </w:r>
    </w:p>
    <w:p w:rsidR="009E3CDF" w:rsidRDefault="009E3CDF" w:rsidP="009E3CD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Русский натюрморт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– начал</w:t>
      </w:r>
      <w:r w:rsidR="00BE7906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века, М., 1970.</w:t>
      </w:r>
    </w:p>
    <w:p w:rsidR="009E3CDF" w:rsidRPr="009E3CDF" w:rsidRDefault="009E3CD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E3CDF" w:rsidRDefault="009E3CD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D45DB" w:rsidRDefault="00AD45DB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37F7F" w:rsidRDefault="00237F7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37F7F" w:rsidRPr="007E4548" w:rsidRDefault="00237F7F" w:rsidP="00CA018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237F7F" w:rsidRPr="007E4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F4E"/>
    <w:multiLevelType w:val="hybridMultilevel"/>
    <w:tmpl w:val="FA88E6B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B3413"/>
    <w:multiLevelType w:val="hybridMultilevel"/>
    <w:tmpl w:val="FC0E3B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9379D2"/>
    <w:multiLevelType w:val="hybridMultilevel"/>
    <w:tmpl w:val="5C50C88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16A572B4"/>
    <w:multiLevelType w:val="hybridMultilevel"/>
    <w:tmpl w:val="7710359C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074C70"/>
    <w:multiLevelType w:val="hybridMultilevel"/>
    <w:tmpl w:val="5886A09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D881A73"/>
    <w:multiLevelType w:val="hybridMultilevel"/>
    <w:tmpl w:val="C1C8A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DD0796F"/>
    <w:multiLevelType w:val="hybridMultilevel"/>
    <w:tmpl w:val="D21C3A3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EB008B3"/>
    <w:multiLevelType w:val="hybridMultilevel"/>
    <w:tmpl w:val="C504DA2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F3B62C2"/>
    <w:multiLevelType w:val="hybridMultilevel"/>
    <w:tmpl w:val="E0C8E42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66C407B"/>
    <w:multiLevelType w:val="hybridMultilevel"/>
    <w:tmpl w:val="DBDC391C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80345EF"/>
    <w:multiLevelType w:val="hybridMultilevel"/>
    <w:tmpl w:val="5B949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FD6C17"/>
    <w:multiLevelType w:val="hybridMultilevel"/>
    <w:tmpl w:val="C450ED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6AF1795"/>
    <w:multiLevelType w:val="hybridMultilevel"/>
    <w:tmpl w:val="B630E2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9D560A8"/>
    <w:multiLevelType w:val="hybridMultilevel"/>
    <w:tmpl w:val="C7020D6E"/>
    <w:lvl w:ilvl="0" w:tplc="12AA89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5E65E8"/>
    <w:multiLevelType w:val="hybridMultilevel"/>
    <w:tmpl w:val="609A560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FD62575"/>
    <w:multiLevelType w:val="hybridMultilevel"/>
    <w:tmpl w:val="50A0727A"/>
    <w:lvl w:ilvl="0" w:tplc="793442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1EB24ED"/>
    <w:multiLevelType w:val="hybridMultilevel"/>
    <w:tmpl w:val="849498F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5CE2F17"/>
    <w:multiLevelType w:val="hybridMultilevel"/>
    <w:tmpl w:val="7BFE4FA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5FB01BF"/>
    <w:multiLevelType w:val="hybridMultilevel"/>
    <w:tmpl w:val="6B169D3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999469A"/>
    <w:multiLevelType w:val="hybridMultilevel"/>
    <w:tmpl w:val="A8D0C60A"/>
    <w:lvl w:ilvl="0" w:tplc="12AA896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C9D707A"/>
    <w:multiLevelType w:val="hybridMultilevel"/>
    <w:tmpl w:val="707807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4D740F8E"/>
    <w:multiLevelType w:val="hybridMultilevel"/>
    <w:tmpl w:val="EE388AB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54BA3480"/>
    <w:multiLevelType w:val="hybridMultilevel"/>
    <w:tmpl w:val="9D9633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6943A8D"/>
    <w:multiLevelType w:val="hybridMultilevel"/>
    <w:tmpl w:val="032ABC9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87704DD"/>
    <w:multiLevelType w:val="hybridMultilevel"/>
    <w:tmpl w:val="818EC49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473F77"/>
    <w:multiLevelType w:val="hybridMultilevel"/>
    <w:tmpl w:val="F8BCE99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C0B5ABE"/>
    <w:multiLevelType w:val="hybridMultilevel"/>
    <w:tmpl w:val="F912D7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0A13AD1"/>
    <w:multiLevelType w:val="hybridMultilevel"/>
    <w:tmpl w:val="3AB0D4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4735CC4"/>
    <w:multiLevelType w:val="hybridMultilevel"/>
    <w:tmpl w:val="06D8E346"/>
    <w:lvl w:ilvl="0" w:tplc="442218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67D28A6"/>
    <w:multiLevelType w:val="hybridMultilevel"/>
    <w:tmpl w:val="2C5895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C857DDB"/>
    <w:multiLevelType w:val="hybridMultilevel"/>
    <w:tmpl w:val="14C4EC2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04A1C13"/>
    <w:multiLevelType w:val="hybridMultilevel"/>
    <w:tmpl w:val="896C93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24"/>
  </w:num>
  <w:num w:numId="5">
    <w:abstractNumId w:val="10"/>
  </w:num>
  <w:num w:numId="6">
    <w:abstractNumId w:val="4"/>
  </w:num>
  <w:num w:numId="7">
    <w:abstractNumId w:val="28"/>
  </w:num>
  <w:num w:numId="8">
    <w:abstractNumId w:val="29"/>
  </w:num>
  <w:num w:numId="9">
    <w:abstractNumId w:val="21"/>
  </w:num>
  <w:num w:numId="10">
    <w:abstractNumId w:val="12"/>
  </w:num>
  <w:num w:numId="11">
    <w:abstractNumId w:val="3"/>
  </w:num>
  <w:num w:numId="12">
    <w:abstractNumId w:val="27"/>
  </w:num>
  <w:num w:numId="13">
    <w:abstractNumId w:val="7"/>
  </w:num>
  <w:num w:numId="14">
    <w:abstractNumId w:val="25"/>
  </w:num>
  <w:num w:numId="15">
    <w:abstractNumId w:val="31"/>
  </w:num>
  <w:num w:numId="16">
    <w:abstractNumId w:val="16"/>
  </w:num>
  <w:num w:numId="17">
    <w:abstractNumId w:val="8"/>
  </w:num>
  <w:num w:numId="18">
    <w:abstractNumId w:val="20"/>
  </w:num>
  <w:num w:numId="19">
    <w:abstractNumId w:val="30"/>
  </w:num>
  <w:num w:numId="20">
    <w:abstractNumId w:val="18"/>
  </w:num>
  <w:num w:numId="21">
    <w:abstractNumId w:val="0"/>
  </w:num>
  <w:num w:numId="22">
    <w:abstractNumId w:val="26"/>
  </w:num>
  <w:num w:numId="23">
    <w:abstractNumId w:val="9"/>
  </w:num>
  <w:num w:numId="24">
    <w:abstractNumId w:val="22"/>
  </w:num>
  <w:num w:numId="25">
    <w:abstractNumId w:val="23"/>
  </w:num>
  <w:num w:numId="26">
    <w:abstractNumId w:val="2"/>
  </w:num>
  <w:num w:numId="27">
    <w:abstractNumId w:val="6"/>
  </w:num>
  <w:num w:numId="28">
    <w:abstractNumId w:val="17"/>
  </w:num>
  <w:num w:numId="29">
    <w:abstractNumId w:val="11"/>
    <w:lvlOverride w:ilvl="0">
      <w:lvl w:ilvl="0" w:tplc="0419000F">
        <w:start w:val="1"/>
        <w:numFmt w:val="decimal"/>
        <w:lvlText w:val="%1."/>
        <w:lvlJc w:val="left"/>
        <w:pPr>
          <w:ind w:left="1429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19"/>
  </w:num>
  <w:num w:numId="31">
    <w:abstractNumId w:val="13"/>
  </w:num>
  <w:num w:numId="32">
    <w:abstractNumId w:val="14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75E"/>
    <w:rsid w:val="00003BA2"/>
    <w:rsid w:val="00007CBB"/>
    <w:rsid w:val="00011581"/>
    <w:rsid w:val="00015B03"/>
    <w:rsid w:val="00015B1D"/>
    <w:rsid w:val="0004358C"/>
    <w:rsid w:val="00043628"/>
    <w:rsid w:val="000452B1"/>
    <w:rsid w:val="00053A0C"/>
    <w:rsid w:val="00091362"/>
    <w:rsid w:val="000959EB"/>
    <w:rsid w:val="000C3422"/>
    <w:rsid w:val="001217D5"/>
    <w:rsid w:val="0013636E"/>
    <w:rsid w:val="001364D4"/>
    <w:rsid w:val="0015530A"/>
    <w:rsid w:val="001606C4"/>
    <w:rsid w:val="00191EF8"/>
    <w:rsid w:val="001C5315"/>
    <w:rsid w:val="001D0AB8"/>
    <w:rsid w:val="001D2C00"/>
    <w:rsid w:val="001D5763"/>
    <w:rsid w:val="001F497F"/>
    <w:rsid w:val="00221984"/>
    <w:rsid w:val="00227635"/>
    <w:rsid w:val="0023662B"/>
    <w:rsid w:val="00237F7F"/>
    <w:rsid w:val="002437D4"/>
    <w:rsid w:val="002700A0"/>
    <w:rsid w:val="002A222F"/>
    <w:rsid w:val="002A2304"/>
    <w:rsid w:val="002A4B76"/>
    <w:rsid w:val="002D636C"/>
    <w:rsid w:val="002E2901"/>
    <w:rsid w:val="002E7FA3"/>
    <w:rsid w:val="00301D95"/>
    <w:rsid w:val="00334F21"/>
    <w:rsid w:val="0035353F"/>
    <w:rsid w:val="003573DC"/>
    <w:rsid w:val="00366ADA"/>
    <w:rsid w:val="00381D42"/>
    <w:rsid w:val="00383C56"/>
    <w:rsid w:val="00383C79"/>
    <w:rsid w:val="003C5ADC"/>
    <w:rsid w:val="003F2FF2"/>
    <w:rsid w:val="00403208"/>
    <w:rsid w:val="00415142"/>
    <w:rsid w:val="00446937"/>
    <w:rsid w:val="00451084"/>
    <w:rsid w:val="00451666"/>
    <w:rsid w:val="0047253B"/>
    <w:rsid w:val="00476A1F"/>
    <w:rsid w:val="004849A8"/>
    <w:rsid w:val="004850D1"/>
    <w:rsid w:val="00490143"/>
    <w:rsid w:val="00490473"/>
    <w:rsid w:val="00492358"/>
    <w:rsid w:val="004B20BF"/>
    <w:rsid w:val="004E5821"/>
    <w:rsid w:val="004E7C53"/>
    <w:rsid w:val="004F150C"/>
    <w:rsid w:val="00505661"/>
    <w:rsid w:val="005376C1"/>
    <w:rsid w:val="0055675E"/>
    <w:rsid w:val="0056731A"/>
    <w:rsid w:val="00567B51"/>
    <w:rsid w:val="005719A0"/>
    <w:rsid w:val="00580AD7"/>
    <w:rsid w:val="00597B07"/>
    <w:rsid w:val="005A3E92"/>
    <w:rsid w:val="005D5A1C"/>
    <w:rsid w:val="005D6C32"/>
    <w:rsid w:val="005F5A2D"/>
    <w:rsid w:val="00612601"/>
    <w:rsid w:val="006220F9"/>
    <w:rsid w:val="00642F83"/>
    <w:rsid w:val="00670DA6"/>
    <w:rsid w:val="00693761"/>
    <w:rsid w:val="006E733D"/>
    <w:rsid w:val="006F0170"/>
    <w:rsid w:val="006F5780"/>
    <w:rsid w:val="007256A0"/>
    <w:rsid w:val="00737DC7"/>
    <w:rsid w:val="00740F55"/>
    <w:rsid w:val="00756096"/>
    <w:rsid w:val="00756855"/>
    <w:rsid w:val="00766D00"/>
    <w:rsid w:val="007A4C67"/>
    <w:rsid w:val="007D6914"/>
    <w:rsid w:val="007E0862"/>
    <w:rsid w:val="007E0E95"/>
    <w:rsid w:val="007E4548"/>
    <w:rsid w:val="007F1E85"/>
    <w:rsid w:val="007F7EF3"/>
    <w:rsid w:val="00831B8B"/>
    <w:rsid w:val="00844413"/>
    <w:rsid w:val="00855A9F"/>
    <w:rsid w:val="00865961"/>
    <w:rsid w:val="00865C77"/>
    <w:rsid w:val="00875359"/>
    <w:rsid w:val="0087738B"/>
    <w:rsid w:val="00882DFD"/>
    <w:rsid w:val="00884F8C"/>
    <w:rsid w:val="008928B2"/>
    <w:rsid w:val="008A0258"/>
    <w:rsid w:val="008A3AE3"/>
    <w:rsid w:val="008C38B1"/>
    <w:rsid w:val="008D2F89"/>
    <w:rsid w:val="008D3618"/>
    <w:rsid w:val="0092342A"/>
    <w:rsid w:val="00947132"/>
    <w:rsid w:val="009564C4"/>
    <w:rsid w:val="0096138D"/>
    <w:rsid w:val="0097613E"/>
    <w:rsid w:val="00983A09"/>
    <w:rsid w:val="0099729B"/>
    <w:rsid w:val="009B0E94"/>
    <w:rsid w:val="009B70F3"/>
    <w:rsid w:val="009D6C2F"/>
    <w:rsid w:val="009D7A50"/>
    <w:rsid w:val="009E3982"/>
    <w:rsid w:val="009E3CDF"/>
    <w:rsid w:val="009F4188"/>
    <w:rsid w:val="00A102EC"/>
    <w:rsid w:val="00A132EB"/>
    <w:rsid w:val="00A5192A"/>
    <w:rsid w:val="00A71B2B"/>
    <w:rsid w:val="00A81393"/>
    <w:rsid w:val="00AA62F7"/>
    <w:rsid w:val="00AB2832"/>
    <w:rsid w:val="00AD4587"/>
    <w:rsid w:val="00AD45DB"/>
    <w:rsid w:val="00AE0A6D"/>
    <w:rsid w:val="00AE5172"/>
    <w:rsid w:val="00B27C9B"/>
    <w:rsid w:val="00B322D7"/>
    <w:rsid w:val="00B43807"/>
    <w:rsid w:val="00B51C6D"/>
    <w:rsid w:val="00B6149C"/>
    <w:rsid w:val="00B65C76"/>
    <w:rsid w:val="00B92EEE"/>
    <w:rsid w:val="00BA186B"/>
    <w:rsid w:val="00BB0E58"/>
    <w:rsid w:val="00BE7906"/>
    <w:rsid w:val="00C07CB7"/>
    <w:rsid w:val="00C166B7"/>
    <w:rsid w:val="00C501FB"/>
    <w:rsid w:val="00C531E8"/>
    <w:rsid w:val="00C743CD"/>
    <w:rsid w:val="00CA018B"/>
    <w:rsid w:val="00CD055A"/>
    <w:rsid w:val="00D1223E"/>
    <w:rsid w:val="00D32759"/>
    <w:rsid w:val="00D431DC"/>
    <w:rsid w:val="00D87197"/>
    <w:rsid w:val="00E02AE4"/>
    <w:rsid w:val="00E075A8"/>
    <w:rsid w:val="00E16AC9"/>
    <w:rsid w:val="00E22084"/>
    <w:rsid w:val="00E23782"/>
    <w:rsid w:val="00E3086A"/>
    <w:rsid w:val="00F009A9"/>
    <w:rsid w:val="00F45547"/>
    <w:rsid w:val="00F71C50"/>
    <w:rsid w:val="00F74FF6"/>
    <w:rsid w:val="00F80C81"/>
    <w:rsid w:val="00F82D1D"/>
    <w:rsid w:val="00F97105"/>
    <w:rsid w:val="00FC69DA"/>
    <w:rsid w:val="00FD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7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8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7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8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DBE39-AA6F-4EBD-996B-D7308D544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14</Pages>
  <Words>2483</Words>
  <Characters>14158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2014-08-25T04:32:00Z</dcterms:created>
  <dcterms:modified xsi:type="dcterms:W3CDTF">2014-09-21T07:51:00Z</dcterms:modified>
</cp:coreProperties>
</file>