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Электрическое сопротивление проводников.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1 вариант.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294710">
        <w:rPr>
          <w:rStyle w:val="FontStyle11"/>
          <w:rFonts w:asciiTheme="minorHAnsi" w:hAnsiTheme="minorHAnsi"/>
          <w:sz w:val="28"/>
          <w:szCs w:val="28"/>
        </w:rPr>
        <w:t xml:space="preserve">   1. Чему равно</w:t>
      </w:r>
      <w:bookmarkStart w:id="0" w:name="_GoBack"/>
      <w:bookmarkEnd w:id="0"/>
      <w:r w:rsidRPr="00294710">
        <w:rPr>
          <w:rStyle w:val="FontStyle11"/>
          <w:rFonts w:asciiTheme="minorHAnsi" w:hAnsiTheme="minorHAnsi"/>
          <w:sz w:val="28"/>
          <w:szCs w:val="28"/>
        </w:rPr>
        <w:t xml:space="preserve"> сопротивление никелиновой проволоки дли</w:t>
      </w:r>
      <w:r w:rsidRPr="00294710">
        <w:rPr>
          <w:rStyle w:val="FontStyle11"/>
          <w:rFonts w:asciiTheme="minorHAnsi" w:hAnsiTheme="minorHAnsi"/>
          <w:sz w:val="28"/>
          <w:szCs w:val="28"/>
        </w:rPr>
        <w:softHyphen/>
        <w:t>ной 6 м и поперечным сечением 0,2 мм</w:t>
      </w:r>
      <w:proofErr w:type="gramStart"/>
      <w:r w:rsidRPr="00294710">
        <w:rPr>
          <w:rStyle w:val="FontStyle11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1"/>
          <w:rFonts w:asciiTheme="minorHAnsi" w:hAnsiTheme="minorHAnsi"/>
          <w:sz w:val="28"/>
          <w:szCs w:val="28"/>
        </w:rPr>
        <w:t>?</w:t>
      </w: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rPr>
          <w:rStyle w:val="FontStyle11"/>
          <w:rFonts w:asciiTheme="minorHAnsi" w:hAnsiTheme="minorHAnsi"/>
          <w:sz w:val="28"/>
          <w:szCs w:val="28"/>
        </w:rPr>
      </w:pPr>
      <w:r w:rsidRPr="00294710">
        <w:rPr>
          <w:rStyle w:val="FontStyle11"/>
          <w:rFonts w:asciiTheme="minorHAnsi" w:hAnsiTheme="minorHAnsi"/>
          <w:sz w:val="28"/>
          <w:szCs w:val="28"/>
        </w:rPr>
        <w:t>2. Чему равно сопротивление 100 м медного провода се</w:t>
      </w:r>
      <w:r w:rsidRPr="00294710">
        <w:rPr>
          <w:rStyle w:val="FontStyle11"/>
          <w:rFonts w:asciiTheme="minorHAnsi" w:hAnsiTheme="minorHAnsi"/>
          <w:sz w:val="28"/>
          <w:szCs w:val="28"/>
        </w:rPr>
        <w:softHyphen/>
        <w:t xml:space="preserve">чением 2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</w:rPr>
        <w:t xml:space="preserve">мм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  <w:vertAlign w:val="superscript"/>
        </w:rPr>
        <w:t>2</w:t>
      </w:r>
      <w:proofErr w:type="gramStart"/>
      <w:r w:rsidRPr="00294710">
        <w:rPr>
          <w:rStyle w:val="FontStyle11"/>
          <w:rFonts w:asciiTheme="minorHAnsi" w:hAnsiTheme="minorHAnsi"/>
          <w:spacing w:val="-20"/>
          <w:sz w:val="28"/>
          <w:szCs w:val="28"/>
          <w:vertAlign w:val="superscript"/>
        </w:rPr>
        <w:t xml:space="preserve">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</w:rPr>
        <w:t>?</w:t>
      </w:r>
      <w:proofErr w:type="gramEnd"/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right="10"/>
        <w:rPr>
          <w:rStyle w:val="FontStyle11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3"/>
        <w:widowControl/>
        <w:tabs>
          <w:tab w:val="left" w:pos="615"/>
        </w:tabs>
        <w:spacing w:line="240" w:lineRule="auto"/>
        <w:ind w:right="13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3. Определить удельное сопротивление проводника, если его длина 1,2 м, площадь поперечного сечения 0,4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>, а сопро</w:t>
      </w:r>
      <w:r w:rsidRPr="00294710">
        <w:rPr>
          <w:rStyle w:val="FontStyle12"/>
          <w:rFonts w:asciiTheme="minorHAnsi" w:hAnsiTheme="minorHAnsi"/>
          <w:sz w:val="28"/>
          <w:szCs w:val="28"/>
        </w:rPr>
        <w:softHyphen/>
        <w:t>тивление 1,2 Ом.</w:t>
      </w:r>
    </w:p>
    <w:p w:rsidR="00294710" w:rsidRPr="00294710" w:rsidRDefault="00294710" w:rsidP="00294710">
      <w:pPr>
        <w:pStyle w:val="Style3"/>
        <w:widowControl/>
        <w:tabs>
          <w:tab w:val="left" w:pos="615"/>
        </w:tabs>
        <w:spacing w:line="240" w:lineRule="auto"/>
        <w:ind w:right="13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Электрическое сопротивление проводников.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2 вариант.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1. Какое сопротивление имеет реостат, изготовленный из нихромовой проволоки площадью сечения 0,8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 xml:space="preserve">  и длиной 5 м?</w:t>
      </w: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2.</w:t>
      </w:r>
      <w:r w:rsidRPr="00294710">
        <w:rPr>
          <w:rStyle w:val="FontStyle12"/>
          <w:rFonts w:asciiTheme="minorHAnsi" w:hAnsiTheme="minorHAnsi"/>
          <w:sz w:val="28"/>
          <w:szCs w:val="28"/>
        </w:rPr>
        <w:tab/>
        <w:t>Определить сопротивление серебряной проволоки длинной 150 см, если сечение проволоки 0,1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 xml:space="preserve">. </w:t>
      </w: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3. Чему равна длина алюминиевого провода сопротивлением 4,5 Ом и площадью поперечного сечения 50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>?</w:t>
      </w:r>
    </w:p>
    <w:p w:rsidR="00294710" w:rsidRPr="00294710" w:rsidRDefault="00294710" w:rsidP="00294710">
      <w:pPr>
        <w:widowControl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widowControl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lastRenderedPageBreak/>
        <w:t>Электрическое сопротивление проводников.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1 вариант.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  <w:r w:rsidRPr="00294710">
        <w:rPr>
          <w:rStyle w:val="FontStyle11"/>
          <w:rFonts w:asciiTheme="minorHAnsi" w:hAnsiTheme="minorHAnsi"/>
          <w:sz w:val="28"/>
          <w:szCs w:val="28"/>
        </w:rPr>
        <w:t xml:space="preserve">   1. Чему равно сопротивление никелиновой проволоки дли</w:t>
      </w:r>
      <w:r w:rsidRPr="00294710">
        <w:rPr>
          <w:rStyle w:val="FontStyle11"/>
          <w:rFonts w:asciiTheme="minorHAnsi" w:hAnsiTheme="minorHAnsi"/>
          <w:sz w:val="28"/>
          <w:szCs w:val="28"/>
        </w:rPr>
        <w:softHyphen/>
        <w:t>ной 6 м и поперечным сечением 0,2 мм</w:t>
      </w:r>
      <w:proofErr w:type="gramStart"/>
      <w:r w:rsidRPr="00294710">
        <w:rPr>
          <w:rStyle w:val="FontStyle11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1"/>
          <w:rFonts w:asciiTheme="minorHAnsi" w:hAnsiTheme="minorHAnsi"/>
          <w:sz w:val="28"/>
          <w:szCs w:val="28"/>
        </w:rPr>
        <w:t>?</w:t>
      </w: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firstLine="0"/>
        <w:rPr>
          <w:rStyle w:val="FontStyle11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rPr>
          <w:rStyle w:val="FontStyle11"/>
          <w:rFonts w:asciiTheme="minorHAnsi" w:hAnsiTheme="minorHAnsi"/>
          <w:sz w:val="28"/>
          <w:szCs w:val="28"/>
        </w:rPr>
      </w:pPr>
      <w:r w:rsidRPr="00294710">
        <w:rPr>
          <w:rStyle w:val="FontStyle11"/>
          <w:rFonts w:asciiTheme="minorHAnsi" w:hAnsiTheme="minorHAnsi"/>
          <w:sz w:val="28"/>
          <w:szCs w:val="28"/>
        </w:rPr>
        <w:t>2. Чему равно сопротивление 100 м медного провода се</w:t>
      </w:r>
      <w:r w:rsidRPr="00294710">
        <w:rPr>
          <w:rStyle w:val="FontStyle11"/>
          <w:rFonts w:asciiTheme="minorHAnsi" w:hAnsiTheme="minorHAnsi"/>
          <w:sz w:val="28"/>
          <w:szCs w:val="28"/>
        </w:rPr>
        <w:softHyphen/>
        <w:t xml:space="preserve">чением 2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</w:rPr>
        <w:t xml:space="preserve">мм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  <w:vertAlign w:val="superscript"/>
        </w:rPr>
        <w:t>2</w:t>
      </w:r>
      <w:proofErr w:type="gramStart"/>
      <w:r w:rsidRPr="00294710">
        <w:rPr>
          <w:rStyle w:val="FontStyle11"/>
          <w:rFonts w:asciiTheme="minorHAnsi" w:hAnsiTheme="minorHAnsi"/>
          <w:spacing w:val="-20"/>
          <w:sz w:val="28"/>
          <w:szCs w:val="28"/>
          <w:vertAlign w:val="superscript"/>
        </w:rPr>
        <w:t xml:space="preserve"> </w:t>
      </w:r>
      <w:r w:rsidRPr="00294710">
        <w:rPr>
          <w:rStyle w:val="FontStyle11"/>
          <w:rFonts w:asciiTheme="minorHAnsi" w:hAnsiTheme="minorHAnsi"/>
          <w:spacing w:val="-20"/>
          <w:sz w:val="28"/>
          <w:szCs w:val="28"/>
        </w:rPr>
        <w:t>?</w:t>
      </w:r>
      <w:proofErr w:type="gramEnd"/>
    </w:p>
    <w:p w:rsidR="00294710" w:rsidRPr="00294710" w:rsidRDefault="00294710" w:rsidP="00294710">
      <w:pPr>
        <w:pStyle w:val="Style1"/>
        <w:widowControl/>
        <w:tabs>
          <w:tab w:val="left" w:pos="473"/>
        </w:tabs>
        <w:spacing w:line="240" w:lineRule="auto"/>
        <w:ind w:right="10"/>
        <w:rPr>
          <w:rStyle w:val="FontStyle11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3"/>
        <w:widowControl/>
        <w:tabs>
          <w:tab w:val="left" w:pos="615"/>
        </w:tabs>
        <w:spacing w:line="240" w:lineRule="auto"/>
        <w:ind w:right="13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3. Определить удельное сопротивление проводника, если его длина 1,2 м, площадь поперечного сечения 0,4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>, а сопро</w:t>
      </w:r>
      <w:r w:rsidRPr="00294710">
        <w:rPr>
          <w:rStyle w:val="FontStyle12"/>
          <w:rFonts w:asciiTheme="minorHAnsi" w:hAnsiTheme="minorHAnsi"/>
          <w:sz w:val="28"/>
          <w:szCs w:val="28"/>
        </w:rPr>
        <w:softHyphen/>
        <w:t>тивление 1,2 Ом.</w:t>
      </w:r>
    </w:p>
    <w:p w:rsidR="00294710" w:rsidRPr="00294710" w:rsidRDefault="00294710" w:rsidP="00294710">
      <w:pPr>
        <w:pStyle w:val="Style3"/>
        <w:widowControl/>
        <w:tabs>
          <w:tab w:val="left" w:pos="615"/>
        </w:tabs>
        <w:spacing w:line="240" w:lineRule="auto"/>
        <w:ind w:right="13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Электрическое сопротивление проводников.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  <w:r w:rsidRPr="00294710">
        <w:rPr>
          <w:rStyle w:val="FontStyle11"/>
          <w:rFonts w:asciiTheme="minorHAnsi" w:hAnsiTheme="minorHAnsi"/>
          <w:b/>
          <w:sz w:val="28"/>
          <w:szCs w:val="28"/>
        </w:rPr>
        <w:t>2 вариант.</w:t>
      </w:r>
    </w:p>
    <w:p w:rsidR="00294710" w:rsidRPr="00294710" w:rsidRDefault="00294710" w:rsidP="00294710">
      <w:pPr>
        <w:widowControl/>
        <w:jc w:val="center"/>
        <w:rPr>
          <w:rStyle w:val="FontStyle11"/>
          <w:rFonts w:asciiTheme="minorHAnsi" w:hAnsiTheme="minorHAnsi"/>
          <w:b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1. Какое сопротивление имеет реостат, изготовленный из нихромовой проволоки площадью сечения 0,8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 xml:space="preserve">  и длиной 5 м?</w:t>
      </w: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2.</w:t>
      </w:r>
      <w:r w:rsidRPr="00294710">
        <w:rPr>
          <w:rStyle w:val="FontStyle12"/>
          <w:rFonts w:asciiTheme="minorHAnsi" w:hAnsiTheme="minorHAnsi"/>
          <w:sz w:val="28"/>
          <w:szCs w:val="28"/>
        </w:rPr>
        <w:tab/>
        <w:t>Определить сопротивление серебряной проволоки длинной 150 см, если сечение проволоки 0,1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 xml:space="preserve">. </w:t>
      </w: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294710" w:rsidRPr="00294710" w:rsidRDefault="00294710" w:rsidP="00294710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294710">
        <w:rPr>
          <w:rStyle w:val="FontStyle12"/>
          <w:rFonts w:asciiTheme="minorHAnsi" w:hAnsiTheme="minorHAnsi"/>
          <w:sz w:val="28"/>
          <w:szCs w:val="28"/>
        </w:rPr>
        <w:t>3. Чему равна длина алюминиевого провода сопротивлением 4,5 Ом и площадью поперечного сечения 50 мм</w:t>
      </w:r>
      <w:proofErr w:type="gramStart"/>
      <w:r w:rsidRPr="00294710">
        <w:rPr>
          <w:rStyle w:val="FontStyle12"/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294710">
        <w:rPr>
          <w:rStyle w:val="FontStyle12"/>
          <w:rFonts w:asciiTheme="minorHAnsi" w:hAnsiTheme="minorHAnsi"/>
          <w:sz w:val="28"/>
          <w:szCs w:val="28"/>
        </w:rPr>
        <w:t>?</w:t>
      </w:r>
    </w:p>
    <w:p w:rsidR="0063313D" w:rsidRPr="00294710" w:rsidRDefault="0063313D">
      <w:pPr>
        <w:rPr>
          <w:rFonts w:asciiTheme="minorHAnsi" w:hAnsiTheme="minorHAnsi"/>
          <w:sz w:val="28"/>
          <w:szCs w:val="28"/>
        </w:rPr>
      </w:pPr>
    </w:p>
    <w:sectPr w:rsidR="0063313D" w:rsidRPr="00294710" w:rsidSect="002947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9"/>
    <w:rsid w:val="00294710"/>
    <w:rsid w:val="0063313D"/>
    <w:rsid w:val="008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4710"/>
    <w:pPr>
      <w:spacing w:line="226" w:lineRule="exact"/>
      <w:ind w:firstLine="278"/>
      <w:jc w:val="both"/>
    </w:pPr>
  </w:style>
  <w:style w:type="paragraph" w:customStyle="1" w:styleId="Style2">
    <w:name w:val="Style2"/>
    <w:basedOn w:val="a"/>
    <w:uiPriority w:val="99"/>
    <w:rsid w:val="00294710"/>
    <w:pPr>
      <w:spacing w:line="275" w:lineRule="exact"/>
      <w:ind w:firstLine="353"/>
    </w:pPr>
  </w:style>
  <w:style w:type="paragraph" w:customStyle="1" w:styleId="Style3">
    <w:name w:val="Style3"/>
    <w:basedOn w:val="a"/>
    <w:uiPriority w:val="99"/>
    <w:rsid w:val="00294710"/>
    <w:pPr>
      <w:spacing w:line="275" w:lineRule="exact"/>
      <w:ind w:firstLine="353"/>
      <w:jc w:val="both"/>
    </w:pPr>
  </w:style>
  <w:style w:type="character" w:customStyle="1" w:styleId="FontStyle11">
    <w:name w:val="Font Style11"/>
    <w:basedOn w:val="a0"/>
    <w:uiPriority w:val="99"/>
    <w:rsid w:val="00294710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9471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4710"/>
    <w:pPr>
      <w:spacing w:line="226" w:lineRule="exact"/>
      <w:ind w:firstLine="278"/>
      <w:jc w:val="both"/>
    </w:pPr>
  </w:style>
  <w:style w:type="paragraph" w:customStyle="1" w:styleId="Style2">
    <w:name w:val="Style2"/>
    <w:basedOn w:val="a"/>
    <w:uiPriority w:val="99"/>
    <w:rsid w:val="00294710"/>
    <w:pPr>
      <w:spacing w:line="275" w:lineRule="exact"/>
      <w:ind w:firstLine="353"/>
    </w:pPr>
  </w:style>
  <w:style w:type="paragraph" w:customStyle="1" w:styleId="Style3">
    <w:name w:val="Style3"/>
    <w:basedOn w:val="a"/>
    <w:uiPriority w:val="99"/>
    <w:rsid w:val="00294710"/>
    <w:pPr>
      <w:spacing w:line="275" w:lineRule="exact"/>
      <w:ind w:firstLine="353"/>
      <w:jc w:val="both"/>
    </w:pPr>
  </w:style>
  <w:style w:type="character" w:customStyle="1" w:styleId="FontStyle11">
    <w:name w:val="Font Style11"/>
    <w:basedOn w:val="a0"/>
    <w:uiPriority w:val="99"/>
    <w:rsid w:val="00294710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9471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Титаник</dc:creator>
  <cp:keywords/>
  <dc:description/>
  <cp:lastModifiedBy>Титаник</cp:lastModifiedBy>
  <cp:revision>3</cp:revision>
  <dcterms:created xsi:type="dcterms:W3CDTF">2013-02-11T14:05:00Z</dcterms:created>
  <dcterms:modified xsi:type="dcterms:W3CDTF">2013-02-11T14:07:00Z</dcterms:modified>
</cp:coreProperties>
</file>