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6" w:rsidRDefault="00127B46" w:rsidP="00127B4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718"/>
        <w:gridCol w:w="3441"/>
      </w:tblGrid>
      <w:tr w:rsidR="00127B46" w:rsidRPr="008F2322" w:rsidTr="00D0274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7B46" w:rsidRPr="008F2322" w:rsidRDefault="00127B46" w:rsidP="00D0274C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«Рассмотрено»</w:t>
            </w:r>
          </w:p>
          <w:p w:rsidR="00127B46" w:rsidRPr="008F2322" w:rsidRDefault="00127B46" w:rsidP="00D0274C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Руководитель ШМО </w:t>
            </w:r>
          </w:p>
          <w:p w:rsidR="00127B46" w:rsidRPr="008F2322" w:rsidRDefault="00127B46" w:rsidP="00D0274C">
            <w:pPr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/Круглова Т. П.</w:t>
            </w:r>
          </w:p>
          <w:p w:rsidR="00127B46" w:rsidRPr="008F2322" w:rsidRDefault="00127B46" w:rsidP="00D0274C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Протокол педсовета</w:t>
            </w:r>
          </w:p>
          <w:p w:rsidR="00127B46" w:rsidRPr="008F2322" w:rsidRDefault="00127B46" w:rsidP="00D0274C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№ </w:t>
            </w:r>
            <w:bookmarkStart w:id="0" w:name="DDE_LINK1"/>
            <w:r w:rsidRPr="008F2322">
              <w:rPr>
                <w:sz w:val="24"/>
                <w:szCs w:val="24"/>
              </w:rPr>
              <w:t xml:space="preserve">____ от </w:t>
            </w:r>
          </w:p>
          <w:p w:rsidR="00127B46" w:rsidRPr="008F2322" w:rsidRDefault="00127B46" w:rsidP="00D0274C">
            <w:pPr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  <w:bookmarkEnd w:id="0"/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127B46" w:rsidRPr="008F2322" w:rsidRDefault="00127B46" w:rsidP="00D0274C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«Согласовано»</w:t>
            </w:r>
          </w:p>
          <w:p w:rsidR="00127B46" w:rsidRPr="008F2322" w:rsidRDefault="00127B46" w:rsidP="00D0274C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Заместитель директора по ВПР  </w:t>
            </w:r>
          </w:p>
          <w:p w:rsidR="00127B46" w:rsidRPr="008F2322" w:rsidRDefault="00127B46" w:rsidP="00D0274C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МОУ Кадетская школа-интернат</w:t>
            </w:r>
          </w:p>
          <w:p w:rsidR="00127B46" w:rsidRPr="008F2322" w:rsidRDefault="00127B46" w:rsidP="00D0274C">
            <w:pPr>
              <w:ind w:left="1930"/>
              <w:rPr>
                <w:sz w:val="24"/>
                <w:szCs w:val="24"/>
              </w:rPr>
            </w:pPr>
            <w:proofErr w:type="spellStart"/>
            <w:r w:rsidRPr="008F2322">
              <w:rPr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sz w:val="24"/>
                <w:szCs w:val="24"/>
              </w:rPr>
              <w:t xml:space="preserve"> муниципального района РТ </w:t>
            </w:r>
          </w:p>
          <w:p w:rsidR="00127B46" w:rsidRPr="008F2322" w:rsidRDefault="00127B46" w:rsidP="00D0274C">
            <w:pPr>
              <w:ind w:left="193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/</w:t>
            </w:r>
            <w:proofErr w:type="spellStart"/>
            <w:r w:rsidRPr="008F2322">
              <w:rPr>
                <w:u w:val="single"/>
              </w:rPr>
              <w:t>Мадишин</w:t>
            </w:r>
            <w:proofErr w:type="spellEnd"/>
            <w:r w:rsidRPr="008F2322">
              <w:rPr>
                <w:u w:val="single"/>
              </w:rPr>
              <w:t xml:space="preserve"> Р. Х.</w:t>
            </w:r>
          </w:p>
          <w:p w:rsidR="00127B46" w:rsidRPr="008F2322" w:rsidRDefault="00127B46" w:rsidP="00D0274C">
            <w:pPr>
              <w:ind w:left="193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«___ »_________ 2013 г.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127B46" w:rsidRPr="008F2322" w:rsidRDefault="00127B46" w:rsidP="00D0274C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>«Утверждено»</w:t>
            </w:r>
          </w:p>
          <w:p w:rsidR="00127B46" w:rsidRPr="008F2322" w:rsidRDefault="00127B46" w:rsidP="00D0274C">
            <w:pPr>
              <w:ind w:left="370"/>
              <w:rPr>
                <w:sz w:val="24"/>
                <w:szCs w:val="24"/>
              </w:rPr>
            </w:pPr>
            <w:r w:rsidRPr="008F2322">
              <w:rPr>
                <w:sz w:val="24"/>
                <w:szCs w:val="24"/>
              </w:rPr>
              <w:t xml:space="preserve">Директор МОУ Кадетская школа-интернат </w:t>
            </w:r>
          </w:p>
          <w:p w:rsidR="00127B46" w:rsidRPr="008F2322" w:rsidRDefault="00127B46" w:rsidP="00D0274C">
            <w:pPr>
              <w:ind w:left="370"/>
              <w:rPr>
                <w:sz w:val="24"/>
                <w:szCs w:val="24"/>
              </w:rPr>
            </w:pPr>
            <w:proofErr w:type="spellStart"/>
            <w:r w:rsidRPr="008F2322">
              <w:rPr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sz w:val="24"/>
                <w:szCs w:val="24"/>
              </w:rPr>
              <w:t xml:space="preserve"> муниципального района РТ</w:t>
            </w:r>
          </w:p>
          <w:p w:rsidR="00127B46" w:rsidRPr="008F2322" w:rsidRDefault="00127B46" w:rsidP="00D0274C">
            <w:pPr>
              <w:ind w:left="370"/>
              <w:rPr>
                <w:u w:val="single"/>
              </w:rPr>
            </w:pPr>
            <w:r w:rsidRPr="008F2322">
              <w:rPr>
                <w:u w:val="single"/>
              </w:rPr>
              <w:t xml:space="preserve">                    /</w:t>
            </w:r>
            <w:proofErr w:type="spellStart"/>
            <w:r w:rsidRPr="008F2322">
              <w:rPr>
                <w:u w:val="single"/>
              </w:rPr>
              <w:t>Мубараков</w:t>
            </w:r>
            <w:proofErr w:type="spellEnd"/>
            <w:r w:rsidRPr="008F2322">
              <w:rPr>
                <w:u w:val="single"/>
              </w:rPr>
              <w:t xml:space="preserve"> Р.М.</w:t>
            </w:r>
          </w:p>
          <w:p w:rsidR="00127B46" w:rsidRPr="008F2322" w:rsidRDefault="00127B46" w:rsidP="00D0274C">
            <w:pPr>
              <w:ind w:left="370"/>
              <w:rPr>
                <w:sz w:val="24"/>
              </w:rPr>
            </w:pPr>
            <w:r w:rsidRPr="008F2322">
              <w:rPr>
                <w:sz w:val="24"/>
              </w:rPr>
              <w:t xml:space="preserve">Приказ № ________ </w:t>
            </w:r>
            <w:proofErr w:type="gramStart"/>
            <w:r w:rsidRPr="008F2322">
              <w:rPr>
                <w:sz w:val="24"/>
              </w:rPr>
              <w:t>от</w:t>
            </w:r>
            <w:proofErr w:type="gramEnd"/>
          </w:p>
          <w:p w:rsidR="00127B46" w:rsidRPr="008F2322" w:rsidRDefault="00127B46" w:rsidP="00D0274C">
            <w:pPr>
              <w:ind w:left="370"/>
              <w:rPr>
                <w:sz w:val="24"/>
                <w:szCs w:val="24"/>
                <w:u w:val="single"/>
              </w:rPr>
            </w:pPr>
            <w:r w:rsidRPr="008F2322">
              <w:rPr>
                <w:sz w:val="24"/>
                <w:szCs w:val="24"/>
                <w:u w:val="single"/>
              </w:rPr>
              <w:t>«_ __ »_            2013 г.</w:t>
            </w:r>
          </w:p>
        </w:tc>
      </w:tr>
    </w:tbl>
    <w:p w:rsidR="00127B46" w:rsidRPr="008F2322" w:rsidRDefault="00127B46" w:rsidP="00127B46">
      <w:pPr>
        <w:rPr>
          <w:b/>
          <w:sz w:val="24"/>
          <w:szCs w:val="24"/>
        </w:rPr>
      </w:pPr>
    </w:p>
    <w:p w:rsidR="00127B46" w:rsidRPr="008F2322" w:rsidRDefault="00127B46" w:rsidP="00127B46">
      <w:pPr>
        <w:rPr>
          <w:sz w:val="24"/>
          <w:szCs w:val="24"/>
        </w:rPr>
      </w:pPr>
    </w:p>
    <w:p w:rsidR="00127B46" w:rsidRPr="008F2322" w:rsidRDefault="00127B46" w:rsidP="00127B46">
      <w:pPr>
        <w:rPr>
          <w:sz w:val="24"/>
          <w:szCs w:val="24"/>
        </w:rPr>
      </w:pPr>
    </w:p>
    <w:p w:rsidR="00127B46" w:rsidRPr="008F2322" w:rsidRDefault="00127B46" w:rsidP="00127B46">
      <w:pPr>
        <w:rPr>
          <w:sz w:val="24"/>
          <w:szCs w:val="24"/>
        </w:rPr>
      </w:pPr>
    </w:p>
    <w:p w:rsidR="00127B46" w:rsidRPr="008F2322" w:rsidRDefault="00127B46" w:rsidP="00127B46">
      <w:pPr>
        <w:spacing w:line="360" w:lineRule="auto"/>
        <w:rPr>
          <w:sz w:val="36"/>
          <w:szCs w:val="36"/>
        </w:rPr>
      </w:pPr>
    </w:p>
    <w:p w:rsidR="00127B46" w:rsidRPr="008F2322" w:rsidRDefault="00127B46" w:rsidP="00127B46">
      <w:pPr>
        <w:spacing w:line="360" w:lineRule="auto"/>
        <w:rPr>
          <w:sz w:val="36"/>
          <w:szCs w:val="36"/>
        </w:rPr>
      </w:pPr>
    </w:p>
    <w:p w:rsidR="00127B46" w:rsidRPr="008F2322" w:rsidRDefault="00127B46" w:rsidP="00127B46">
      <w:pPr>
        <w:spacing w:line="360" w:lineRule="auto"/>
        <w:rPr>
          <w:sz w:val="36"/>
          <w:szCs w:val="36"/>
        </w:rPr>
      </w:pPr>
    </w:p>
    <w:p w:rsidR="00127B46" w:rsidRPr="008F2322" w:rsidRDefault="00127B46" w:rsidP="00127B46">
      <w:pPr>
        <w:spacing w:line="360" w:lineRule="auto"/>
        <w:rPr>
          <w:szCs w:val="36"/>
        </w:rPr>
      </w:pPr>
    </w:p>
    <w:p w:rsidR="00127B46" w:rsidRDefault="00127B46" w:rsidP="00127B46">
      <w:pPr>
        <w:spacing w:line="360" w:lineRule="auto"/>
        <w:jc w:val="center"/>
        <w:rPr>
          <w:b/>
          <w:sz w:val="36"/>
          <w:szCs w:val="36"/>
        </w:rPr>
      </w:pPr>
      <w:r w:rsidRPr="008F2322">
        <w:rPr>
          <w:b/>
          <w:sz w:val="36"/>
          <w:szCs w:val="36"/>
        </w:rPr>
        <w:t>РАБОЧАЯ ПРОГРАММА</w:t>
      </w:r>
    </w:p>
    <w:p w:rsidR="00127B46" w:rsidRPr="00B367CD" w:rsidRDefault="00127B46" w:rsidP="00127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предмета, курса, дисциплины (модуля)</w:t>
      </w:r>
    </w:p>
    <w:p w:rsidR="00127B46" w:rsidRPr="00B367CD" w:rsidRDefault="00127B46" w:rsidP="00127B46">
      <w:pPr>
        <w:jc w:val="center"/>
        <w:rPr>
          <w:b/>
          <w:sz w:val="28"/>
          <w:szCs w:val="28"/>
        </w:rPr>
      </w:pPr>
    </w:p>
    <w:p w:rsidR="00127B46" w:rsidRPr="00B367CD" w:rsidRDefault="00127B46" w:rsidP="00127B46">
      <w:pPr>
        <w:jc w:val="center"/>
        <w:rPr>
          <w:sz w:val="28"/>
          <w:szCs w:val="28"/>
          <w:u w:val="single"/>
        </w:rPr>
      </w:pPr>
      <w:r w:rsidRPr="00B367CD">
        <w:rPr>
          <w:sz w:val="28"/>
          <w:szCs w:val="28"/>
          <w:u w:val="single"/>
        </w:rPr>
        <w:t>МОУ Кадетская школа-интернат</w:t>
      </w:r>
    </w:p>
    <w:p w:rsidR="00127B46" w:rsidRPr="00B367CD" w:rsidRDefault="00127B46" w:rsidP="00127B46">
      <w:pPr>
        <w:jc w:val="center"/>
        <w:rPr>
          <w:sz w:val="28"/>
          <w:szCs w:val="28"/>
          <w:u w:val="single"/>
        </w:rPr>
      </w:pPr>
      <w:proofErr w:type="spellStart"/>
      <w:r w:rsidRPr="00B367CD">
        <w:rPr>
          <w:sz w:val="28"/>
          <w:szCs w:val="28"/>
          <w:u w:val="single"/>
        </w:rPr>
        <w:t>Мензелинского</w:t>
      </w:r>
      <w:proofErr w:type="spellEnd"/>
      <w:r w:rsidRPr="00B367CD">
        <w:rPr>
          <w:sz w:val="28"/>
          <w:szCs w:val="28"/>
          <w:u w:val="single"/>
        </w:rPr>
        <w:t xml:space="preserve"> муниципального района РТ</w:t>
      </w:r>
    </w:p>
    <w:p w:rsidR="00127B46" w:rsidRPr="00B367CD" w:rsidRDefault="00127B46" w:rsidP="00127B46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наименование ОУ</w:t>
      </w:r>
    </w:p>
    <w:p w:rsidR="00127B46" w:rsidRPr="00B367CD" w:rsidRDefault="00127B46" w:rsidP="00127B46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Мубараков</w:t>
      </w:r>
      <w:proofErr w:type="spellEnd"/>
      <w:r>
        <w:rPr>
          <w:sz w:val="28"/>
          <w:szCs w:val="28"/>
          <w:u w:val="single"/>
        </w:rPr>
        <w:t xml:space="preserve"> Р.М.</w:t>
      </w:r>
    </w:p>
    <w:p w:rsidR="00127B46" w:rsidRPr="00B367CD" w:rsidRDefault="00127B46" w:rsidP="00127B4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Тактика 11 </w:t>
      </w:r>
      <w:r w:rsidRPr="00B367CD">
        <w:rPr>
          <w:sz w:val="28"/>
          <w:szCs w:val="28"/>
          <w:u w:val="single"/>
        </w:rPr>
        <w:t xml:space="preserve"> класс</w:t>
      </w:r>
    </w:p>
    <w:p w:rsidR="00127B46" w:rsidRPr="00B367CD" w:rsidRDefault="00127B46" w:rsidP="00127B46">
      <w:pPr>
        <w:jc w:val="center"/>
        <w:rPr>
          <w:sz w:val="28"/>
          <w:szCs w:val="28"/>
        </w:rPr>
      </w:pPr>
      <w:r w:rsidRPr="00B367CD">
        <w:rPr>
          <w:sz w:val="28"/>
          <w:szCs w:val="28"/>
        </w:rPr>
        <w:t>предмет, класс и т.п.</w:t>
      </w:r>
    </w:p>
    <w:tbl>
      <w:tblPr>
        <w:tblW w:w="15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8"/>
        <w:gridCol w:w="4743"/>
      </w:tblGrid>
      <w:tr w:rsidR="00127B46" w:rsidRPr="008F2322" w:rsidTr="00D0274C">
        <w:trPr>
          <w:trHeight w:val="1243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127B46" w:rsidRDefault="00127B46" w:rsidP="00D0274C">
            <w:pPr>
              <w:jc w:val="center"/>
            </w:pPr>
          </w:p>
          <w:p w:rsidR="00127B46" w:rsidRDefault="00127B46" w:rsidP="00D0274C">
            <w:pPr>
              <w:jc w:val="center"/>
            </w:pPr>
          </w:p>
          <w:p w:rsidR="00127B46" w:rsidRDefault="00127B46" w:rsidP="00D0274C">
            <w:pPr>
              <w:jc w:val="center"/>
            </w:pPr>
          </w:p>
          <w:p w:rsidR="00127B46" w:rsidRDefault="00127B46" w:rsidP="00D0274C">
            <w:pPr>
              <w:jc w:val="center"/>
            </w:pPr>
          </w:p>
          <w:p w:rsidR="00127B46" w:rsidRPr="008F2322" w:rsidRDefault="00127B46" w:rsidP="00D0274C">
            <w:pPr>
              <w:jc w:val="center"/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127B46" w:rsidRPr="008F2322" w:rsidRDefault="00127B46" w:rsidP="00D027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B46" w:rsidRPr="008F2322" w:rsidRDefault="00127B46" w:rsidP="00127B46">
      <w:pPr>
        <w:jc w:val="center"/>
        <w:rPr>
          <w:rFonts w:eastAsiaTheme="minorEastAsia"/>
          <w:sz w:val="24"/>
          <w:szCs w:val="24"/>
        </w:rPr>
      </w:pPr>
      <w:r w:rsidRPr="008F2322">
        <w:rPr>
          <w:rFonts w:eastAsiaTheme="minorEastAsia"/>
          <w:sz w:val="24"/>
          <w:szCs w:val="24"/>
        </w:rPr>
        <w:t>2013/ 2014 учебный год</w:t>
      </w:r>
    </w:p>
    <w:p w:rsidR="0078428B" w:rsidRDefault="0078428B" w:rsidP="006822BC">
      <w:pPr>
        <w:shd w:val="clear" w:color="auto" w:fill="FFFFFF" w:themeFill="background1"/>
        <w:rPr>
          <w:b/>
          <w:sz w:val="24"/>
          <w:szCs w:val="24"/>
        </w:rPr>
      </w:pPr>
    </w:p>
    <w:p w:rsidR="0078428B" w:rsidRDefault="0078428B" w:rsidP="006822BC">
      <w:pPr>
        <w:shd w:val="clear" w:color="auto" w:fill="FFFFFF" w:themeFill="background1"/>
        <w:rPr>
          <w:b/>
          <w:sz w:val="24"/>
          <w:szCs w:val="24"/>
        </w:rPr>
      </w:pPr>
    </w:p>
    <w:p w:rsidR="00127B46" w:rsidRDefault="00127B46" w:rsidP="006822BC">
      <w:pPr>
        <w:shd w:val="clear" w:color="auto" w:fill="FFFFFF" w:themeFill="background1"/>
        <w:rPr>
          <w:b/>
          <w:sz w:val="24"/>
          <w:szCs w:val="24"/>
        </w:rPr>
      </w:pPr>
    </w:p>
    <w:p w:rsidR="006822BC" w:rsidRDefault="006822BC" w:rsidP="00127B46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6822BC" w:rsidRDefault="006822BC" w:rsidP="006822BC">
      <w:pPr>
        <w:rPr>
          <w:sz w:val="24"/>
          <w:szCs w:val="24"/>
        </w:rPr>
      </w:pPr>
      <w:r>
        <w:rPr>
          <w:sz w:val="24"/>
          <w:szCs w:val="24"/>
        </w:rPr>
        <w:t>Рабочая программа курса «Тактика», системы дополнительного образования МОУ Кадетская школа-интернат, для 11 класса составлена и разработана на основе программы «Основы безопасности жизнедеятельности. Комплексная учебная программа для 5-11 классов общеобразовательных учреждений». Авторы А. Т. Смирнов, Б. О. Хренников под редакцией А. Т. Смирнова, Москва «Просвещение» 2010 год и авторской программы «Тактика Сил РСЧС и ГО», Воронеж 2008, составитель программы  доцент кафедры ТО ГОЧС Фролов Г.С..</w:t>
      </w:r>
      <w:r>
        <w:rPr>
          <w:bCs/>
          <w:sz w:val="24"/>
          <w:szCs w:val="24"/>
        </w:rPr>
        <w:t xml:space="preserve">Рабочая программа составлена в соответствии с Государственным образовательным стандартом направления  </w:t>
      </w:r>
      <w:r>
        <w:rPr>
          <w:sz w:val="24"/>
          <w:szCs w:val="24"/>
        </w:rPr>
        <w:t>280100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 Безопасность жизнедеятельности»</w:t>
      </w:r>
    </w:p>
    <w:p w:rsidR="006822BC" w:rsidRDefault="006822BC" w:rsidP="00682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программе реализованы требования Федеральных законов:</w:t>
      </w:r>
    </w:p>
    <w:p w:rsidR="006822BC" w:rsidRDefault="006822BC" w:rsidP="006822BC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>«Об образовании в Российской Федерации»  № 243 от 26.12.2012 г.,</w:t>
      </w:r>
      <w:r>
        <w:rPr>
          <w:rFonts w:eastAsia="DejaVu Sans"/>
          <w:kern w:val="2"/>
          <w:sz w:val="24"/>
          <w:szCs w:val="24"/>
          <w:lang w:eastAsia="hi-IN" w:bidi="hi-IN"/>
        </w:rPr>
        <w:t xml:space="preserve"> № 61-ФЗ «Об обороне» от 31.05.1996; № 53-ФЗ «О воинской обязанности и военной службе» от 28.03.1998; «О статусе военнослужащих» от 27.05.1998 г., № 76-ФЗ (в редакции ФЗ от 11.11.2003 г.,     № 141-ФЗ).</w:t>
      </w:r>
      <w:r>
        <w:rPr>
          <w:sz w:val="24"/>
          <w:szCs w:val="24"/>
        </w:rPr>
        <w:t xml:space="preserve"> </w:t>
      </w:r>
    </w:p>
    <w:p w:rsidR="006822BC" w:rsidRDefault="006822BC" w:rsidP="00682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учебно-методический комплект: 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1. Общевоинские уставы Вооруженных  Сил  Российской  Федерации. М.: </w:t>
      </w:r>
      <w:proofErr w:type="spellStart"/>
      <w:r>
        <w:rPr>
          <w:rFonts w:eastAsia="DejaVu Sans"/>
          <w:kern w:val="2"/>
          <w:sz w:val="24"/>
          <w:szCs w:val="24"/>
          <w:lang w:eastAsia="hi-IN" w:bidi="hi-IN"/>
        </w:rPr>
        <w:t>Эксмо</w:t>
      </w:r>
      <w:proofErr w:type="spellEnd"/>
      <w:r>
        <w:rPr>
          <w:rFonts w:eastAsia="DejaVu Sans"/>
          <w:kern w:val="2"/>
          <w:sz w:val="24"/>
          <w:szCs w:val="24"/>
          <w:lang w:eastAsia="hi-IN" w:bidi="hi-IN"/>
        </w:rPr>
        <w:t xml:space="preserve">, 2009 – (Законы и кодексы).          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            2. Основы военной службы: учебное пособие. А. Т. Смирнов, В. А. Васнев. М.: Дрофа, 2007.</w:t>
      </w:r>
    </w:p>
    <w:p w:rsidR="006822BC" w:rsidRDefault="006822BC" w:rsidP="006822BC">
      <w:pPr>
        <w:shd w:val="clear" w:color="auto" w:fill="FFFFFF" w:themeFill="background1"/>
        <w:rPr>
          <w:b/>
          <w:sz w:val="24"/>
          <w:szCs w:val="24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Рабочая программа выполняют две основные функции: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информационно-методическую </w:t>
      </w:r>
      <w:r>
        <w:rPr>
          <w:rFonts w:ascii="Times New Roman" w:hAnsi="Times New Roman"/>
          <w:sz w:val="24"/>
          <w:szCs w:val="24"/>
          <w:lang w:val="ru-RU"/>
        </w:rPr>
        <w:t>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развития, обучающихся средствами данного учебного предмета;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>организационно-планирующую</w:t>
      </w:r>
      <w:r>
        <w:rPr>
          <w:rFonts w:ascii="Times New Roman" w:hAnsi="Times New Roman"/>
          <w:sz w:val="24"/>
          <w:szCs w:val="24"/>
          <w:lang w:val="ru-RU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подготовка должна быть тесно связана с воинским воспитанием. При этом особое внимание должно быть уделено воспитанию у кадет беззаветной преданности Отечеству, выработке у них высокого создания общественного и воинского долга, дисциплинированности, любви к военной службе.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Обучение обучающихся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подготовке организуется и проводится в соответствии с требованиями приказов МО РФ,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общевоиских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Уставов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РФ.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 «Тактика» в рамках профильной подготовки предназначен для обучающихся 5-11 классов. В программе предусмотрено совместное изучение учебного материала юношами и девушками.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Ношение кадетами военной формы одежды, понятия «единоначалие», «подчиненные», «начальник», «приказание», взаимоотношение между самими кадетами, кадетами и администрацией накладывает на них определенные правила поведения, которые должны соблюдать все без исключения. Поэтому со всеми кадетами проводятся занятия по правилам внутреннего распорядка. Знания и соблюдения этих правил  позволяет кадетам правильно себя вести в стенах учебного заведения и за её пределами.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Программа курса "Тактика " органически связана с другими разделами курса в Кадетской школе - интернат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патриотического (военно-патриотического воспитания) кадетов.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изучения курса учащиеся получают сведения об истории создания Вооруженных Сил,  их  организационной структуре, функции и основных задачах, боевых традициях и  символах воинской чести, об основных воинских обязанностях.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 целях  закрепления  теоретических  знаний   и   приобретения необходимых практических  навыков  программой  курса  предусмотрено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проведение практических занятий в форме  «Марш бросков» и учебных  сборов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6-11 классов.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курса:</w:t>
      </w:r>
    </w:p>
    <w:p w:rsidR="006822BC" w:rsidRDefault="006822BC" w:rsidP="006822BC">
      <w:pPr>
        <w:pStyle w:val="aa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Воспитание патриотов своего Отечества, формирование психологии гражданина, осознано готовящего себя к служению Родине на гражданском и  военном поприще.  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Изучение тематики рабочей программы направлено на решение следующих задач: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формирование морально-психологических и физических каче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ств гр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ажданина, необходимых для прохождения военной службы;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воспитание патриотизма, уважения к историческому и культурному прошлому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Вооруженным Силам;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 </w:t>
      </w:r>
      <w:proofErr w:type="gramEnd"/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практическое закрепление полученных знаний в ходе учебных сборов;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Изучение тематики данной рабочей программы направлено на достижение следующих целей: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освоение знаний </w:t>
      </w:r>
      <w:r>
        <w:rPr>
          <w:rFonts w:ascii="Times New Roman" w:hAnsi="Times New Roman"/>
          <w:sz w:val="24"/>
          <w:szCs w:val="24"/>
          <w:lang w:val="ru-RU"/>
        </w:rPr>
        <w:t>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овладение умением </w:t>
      </w:r>
      <w:r>
        <w:rPr>
          <w:rFonts w:ascii="Times New Roman" w:hAnsi="Times New Roman"/>
          <w:sz w:val="24"/>
          <w:szCs w:val="24"/>
          <w:lang w:val="ru-RU"/>
        </w:rPr>
        <w:t xml:space="preserve">осуществлять осознанное профессиональное самоопределение по отношению к военной службе и военной профессии;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val="ru-RU"/>
        </w:rPr>
        <w:t>черт личности, необходимых  при прохождении военной службы;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воспитание </w:t>
      </w:r>
      <w:r>
        <w:rPr>
          <w:rFonts w:ascii="Times New Roman" w:hAnsi="Times New Roman"/>
          <w:sz w:val="24"/>
          <w:szCs w:val="24"/>
          <w:lang w:val="ru-RU"/>
        </w:rPr>
        <w:t xml:space="preserve"> чувства уважения к героическому наследию Росс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предмета в учебном плане МОУ  Кадетская школа интернат.</w:t>
      </w:r>
    </w:p>
    <w:p w:rsidR="006822BC" w:rsidRDefault="006822BC" w:rsidP="006822BC">
      <w:pPr>
        <w:pStyle w:val="aa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учебному плану Учреждения, для реализации программы на изучение курса «Тактики» в 11 классе отводится 68 часов из расчета      2 часа в неделю.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Срок реализации рабочей учебной 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 – один учебный год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Содержание курса опирается на современные принципы дидактики: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6822BC" w:rsidRPr="006822BC" w:rsidRDefault="006822BC" w:rsidP="006822BC">
      <w:pPr>
        <w:pStyle w:val="aa"/>
        <w:shd w:val="clear" w:color="auto" w:fill="FFFFFF" w:themeFill="background1"/>
        <w:jc w:val="both"/>
        <w:rPr>
          <w:rStyle w:val="ac"/>
          <w:i w:val="0"/>
          <w:iCs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>
        <w:rPr>
          <w:rStyle w:val="ac"/>
          <w:bCs/>
          <w:sz w:val="24"/>
          <w:szCs w:val="24"/>
          <w:lang w:val="ru-RU"/>
        </w:rPr>
        <w:tab/>
      </w:r>
    </w:p>
    <w:p w:rsidR="006822BC" w:rsidRP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Общеучебные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умения, навыки и способы деятельности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Примерная программа предусматривает формирование у обучающихся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ru-RU"/>
        </w:rPr>
        <w:t>общеучебных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курса «Вооруженные Силы на страже Родины» на этапе основного общего образования являются: 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самостоятельно и мотивированно организовывать свою познавательную деятельность;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использование элементов  причинно-следственного и структурно-функционального анализа;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участие в проектной деятельности, в организации и проведении учебно-исследовательской работе;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поиск нужной информации по заданной теме в источниках различного типа;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умение отстаивать свою гражданскую позицию, формировать свои мировоззренческие взгляды;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•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ab/>
        <w:t>осуществление осознанного выбора путей продолжения образования или будущей профессии.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    </w:t>
      </w:r>
    </w:p>
    <w:p w:rsidR="006822BC" w:rsidRDefault="006822BC" w:rsidP="006822BC">
      <w:pPr>
        <w:pStyle w:val="aa"/>
        <w:shd w:val="clear" w:color="auto" w:fill="FFFFFF" w:themeFill="background1"/>
        <w:ind w:firstLine="426"/>
        <w:jc w:val="center"/>
        <w:rPr>
          <w:rStyle w:val="ac"/>
          <w:b/>
          <w:bCs/>
          <w:i w:val="0"/>
          <w:sz w:val="28"/>
        </w:rPr>
      </w:pPr>
      <w:r>
        <w:rPr>
          <w:rStyle w:val="ac"/>
          <w:b/>
          <w:bCs/>
          <w:sz w:val="28"/>
          <w:szCs w:val="24"/>
          <w:lang w:val="ru-RU"/>
        </w:rPr>
        <w:t>Содержание программы</w:t>
      </w:r>
    </w:p>
    <w:tbl>
      <w:tblPr>
        <w:tblW w:w="460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319"/>
        <w:gridCol w:w="2528"/>
        <w:gridCol w:w="4631"/>
      </w:tblGrid>
      <w:tr w:rsidR="006822BC" w:rsidTr="006822BC">
        <w:trPr>
          <w:trHeight w:val="460"/>
        </w:trPr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6822BC" w:rsidTr="006822BC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proofErr w:type="spellEnd"/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Практика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02"/>
              <w:jc w:val="both"/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1.Тактическая  подготовка.  </w:t>
            </w:r>
            <w:r w:rsidR="008C4A7B"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                             (44</w:t>
            </w:r>
            <w:r>
              <w:rPr>
                <w:rStyle w:val="ac"/>
                <w:b/>
                <w:bCs/>
                <w:i w:val="0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0D672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C4A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0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2.Современное вооружение. 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72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Огневая подготовка     </w:t>
            </w:r>
            <w:r w:rsidR="008C4A7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                            (12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0D672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C4A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3. Строевая подготовка                                        (2 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    4.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Прикладная физическая подготовка</w:t>
            </w:r>
            <w:r w:rsidR="000D672B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      (8</w:t>
            </w:r>
            <w:r w:rsidR="0002240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часов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---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0D672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Контрольные занятия                                       (2часа)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822BC" w:rsidTr="006822BC">
        <w:trPr>
          <w:trHeight w:val="46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Всего                                                68 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C" w:rsidRDefault="008C4A7B">
            <w:pPr>
              <w:pStyle w:val="aa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6822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6822BC" w:rsidRDefault="006822BC" w:rsidP="006822BC">
      <w:pPr>
        <w:pStyle w:val="aa"/>
        <w:shd w:val="clear" w:color="auto" w:fill="FFFFFF" w:themeFill="background1"/>
        <w:jc w:val="center"/>
        <w:rPr>
          <w:rStyle w:val="ac"/>
          <w:bCs/>
          <w:i w:val="0"/>
          <w:sz w:val="28"/>
          <w:lang w:val="ru-RU"/>
        </w:rPr>
      </w:pPr>
    </w:p>
    <w:p w:rsidR="006822BC" w:rsidRDefault="008C4A7B" w:rsidP="006822BC">
      <w:pPr>
        <w:pStyle w:val="aa"/>
        <w:numPr>
          <w:ilvl w:val="0"/>
          <w:numId w:val="2"/>
        </w:numPr>
        <w:shd w:val="clear" w:color="auto" w:fill="FFFFFF" w:themeFill="background1"/>
        <w:jc w:val="both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Тактическая  подготовка. (44</w:t>
      </w:r>
      <w:r w:rsidR="006822BC">
        <w:rPr>
          <w:rStyle w:val="ac"/>
          <w:b/>
          <w:bCs/>
          <w:sz w:val="24"/>
          <w:szCs w:val="24"/>
          <w:lang w:val="ru-RU"/>
        </w:rPr>
        <w:t xml:space="preserve"> часа)</w:t>
      </w:r>
    </w:p>
    <w:p w:rsidR="006822BC" w:rsidRDefault="006822BC" w:rsidP="006822BC">
      <w:pPr>
        <w:pStyle w:val="aa"/>
        <w:shd w:val="clear" w:color="auto" w:fill="FFFFFF" w:themeFill="background1"/>
        <w:ind w:left="360"/>
        <w:jc w:val="both"/>
        <w:rPr>
          <w:rStyle w:val="ac"/>
          <w:b/>
          <w:bCs/>
          <w:i w:val="0"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Введение</w:t>
      </w:r>
    </w:p>
    <w:p w:rsidR="006822BC" w:rsidRP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1.1. Основы тактической подготовки. Построение отделения в походном порядке. Поведение бойца в строю в походном порядке.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1.2. Основы боевых действий. Марш бросок по пересечённой местности. Марш бросок в походном порядке. </w:t>
      </w:r>
      <w:r>
        <w:rPr>
          <w:rFonts w:ascii="Times New Roman" w:hAnsi="Times New Roman"/>
          <w:sz w:val="24"/>
          <w:szCs w:val="24"/>
          <w:lang w:val="ru-RU"/>
        </w:rPr>
        <w:t>Марш бросок по пересечённой местности</w:t>
      </w:r>
    </w:p>
    <w:p w:rsidR="006822BC" w:rsidRDefault="006822BC" w:rsidP="006822BC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>
        <w:rPr>
          <w:bCs/>
          <w:iCs/>
          <w:sz w:val="24"/>
          <w:szCs w:val="24"/>
        </w:rPr>
        <w:t>1.3. Действие   солдата в бою. Обязанности личного состава в бою.</w:t>
      </w:r>
      <w:r>
        <w:rPr>
          <w:bCs/>
          <w:spacing w:val="-4"/>
          <w:sz w:val="24"/>
          <w:szCs w:val="24"/>
          <w:lang w:eastAsia="en-US"/>
        </w:rPr>
        <w:t xml:space="preserve"> Поведение солдата в бою.</w:t>
      </w:r>
    </w:p>
    <w:p w:rsidR="006822BC" w:rsidRDefault="006822BC" w:rsidP="006822BC">
      <w:pPr>
        <w:shd w:val="clear" w:color="auto" w:fill="FFFFFF" w:themeFill="background1"/>
        <w:spacing w:line="276" w:lineRule="auto"/>
        <w:jc w:val="both"/>
        <w:rPr>
          <w:bCs/>
          <w:spacing w:val="-4"/>
          <w:sz w:val="24"/>
          <w:szCs w:val="24"/>
          <w:lang w:eastAsia="en-US"/>
        </w:rPr>
      </w:pPr>
      <w:r>
        <w:rPr>
          <w:bCs/>
          <w:spacing w:val="-4"/>
          <w:sz w:val="24"/>
          <w:szCs w:val="24"/>
          <w:lang w:eastAsia="en-US"/>
        </w:rPr>
        <w:t>1.4. Действие солдата в наступление Взвод в наступлении.</w:t>
      </w:r>
      <w:r>
        <w:rPr>
          <w:sz w:val="24"/>
          <w:szCs w:val="24"/>
          <w:lang w:eastAsia="en-US"/>
        </w:rPr>
        <w:t xml:space="preserve"> Отделение в обороне</w:t>
      </w:r>
    </w:p>
    <w:p w:rsidR="006822BC" w:rsidRDefault="006822BC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bCs/>
          <w:spacing w:val="-4"/>
          <w:sz w:val="24"/>
          <w:szCs w:val="24"/>
          <w:lang w:eastAsia="en-US"/>
        </w:rPr>
        <w:t>1.5. Действие солдата в разведке и   в составе разведгруппы</w:t>
      </w:r>
    </w:p>
    <w:p w:rsidR="00FE78D7" w:rsidRDefault="006822BC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1.6. </w:t>
      </w:r>
      <w:r w:rsidR="00FE78D7">
        <w:rPr>
          <w:sz w:val="24"/>
          <w:szCs w:val="24"/>
          <w:lang w:eastAsia="en-US"/>
        </w:rPr>
        <w:t xml:space="preserve"> Солдат в дозоре</w:t>
      </w:r>
    </w:p>
    <w:p w:rsidR="006822BC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1.7. </w:t>
      </w:r>
      <w:r w:rsidR="006822BC">
        <w:rPr>
          <w:sz w:val="24"/>
          <w:szCs w:val="24"/>
          <w:lang w:eastAsia="en-US"/>
        </w:rPr>
        <w:t>Обязанности личного состава в бою. Боевой Устав.</w:t>
      </w:r>
    </w:p>
    <w:p w:rsidR="006822BC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1.8. </w:t>
      </w:r>
      <w:r w:rsidR="006822BC">
        <w:rPr>
          <w:sz w:val="24"/>
          <w:szCs w:val="24"/>
          <w:lang w:eastAsia="en-US"/>
        </w:rPr>
        <w:t>Диверсионная разведывательная группа.</w:t>
      </w:r>
    </w:p>
    <w:p w:rsidR="006822BC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1.9.</w:t>
      </w:r>
      <w:r>
        <w:rPr>
          <w:bCs/>
          <w:iCs/>
          <w:sz w:val="24"/>
          <w:szCs w:val="24"/>
        </w:rPr>
        <w:t xml:space="preserve"> </w:t>
      </w:r>
      <w:r w:rsidR="006822BC">
        <w:rPr>
          <w:sz w:val="24"/>
          <w:szCs w:val="24"/>
          <w:lang w:eastAsia="en-US"/>
        </w:rPr>
        <w:t>Противодиверсионная группа</w:t>
      </w:r>
    </w:p>
    <w:p w:rsidR="006822BC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2.0. </w:t>
      </w:r>
      <w:r w:rsidR="006822BC">
        <w:rPr>
          <w:bCs/>
          <w:iCs/>
          <w:sz w:val="24"/>
          <w:szCs w:val="24"/>
        </w:rPr>
        <w:t xml:space="preserve">Топография. </w:t>
      </w:r>
      <w:r w:rsidR="006822BC">
        <w:rPr>
          <w:sz w:val="24"/>
          <w:szCs w:val="24"/>
        </w:rPr>
        <w:t xml:space="preserve">Топографическая карта. Условные обозначения. Компас. Нахождение азимута.  Ориентирование на местности. </w:t>
      </w:r>
      <w:r>
        <w:rPr>
          <w:sz w:val="24"/>
          <w:szCs w:val="24"/>
        </w:rPr>
        <w:t>2.1.</w:t>
      </w:r>
      <w:r w:rsidR="006822BC">
        <w:rPr>
          <w:sz w:val="24"/>
          <w:szCs w:val="24"/>
        </w:rPr>
        <w:t>Ориентирование по местным признакам</w:t>
      </w:r>
    </w:p>
    <w:p w:rsidR="006822BC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6822BC">
        <w:rPr>
          <w:sz w:val="24"/>
          <w:szCs w:val="24"/>
        </w:rPr>
        <w:t>Общевойсковой защитный комплект (ОЗК). Противогаз.</w:t>
      </w:r>
    </w:p>
    <w:p w:rsidR="008C4A7B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8C4A7B">
        <w:rPr>
          <w:sz w:val="24"/>
          <w:szCs w:val="24"/>
        </w:rPr>
        <w:t xml:space="preserve">.Окоп для </w:t>
      </w:r>
      <w:proofErr w:type="gramStart"/>
      <w:r w:rsidR="008C4A7B">
        <w:rPr>
          <w:sz w:val="24"/>
          <w:szCs w:val="24"/>
        </w:rPr>
        <w:t>стрельбы</w:t>
      </w:r>
      <w:proofErr w:type="gramEnd"/>
      <w:r w:rsidR="008C4A7B">
        <w:rPr>
          <w:sz w:val="24"/>
          <w:szCs w:val="24"/>
        </w:rPr>
        <w:t xml:space="preserve"> лёжа, с колена, стоя.  </w:t>
      </w:r>
    </w:p>
    <w:p w:rsidR="00FE78D7" w:rsidRDefault="00FE78D7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2.4. Метание гранаты на дальность, в цель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 2. Современное воо</w:t>
      </w:r>
      <w:r w:rsidR="00FE78D7">
        <w:rPr>
          <w:rFonts w:ascii="Times New Roman" w:hAnsi="Times New Roman"/>
          <w:b/>
          <w:bCs/>
          <w:iCs/>
          <w:sz w:val="24"/>
          <w:szCs w:val="24"/>
          <w:lang w:val="ru-RU"/>
        </w:rPr>
        <w:t>ружение. Огневая подготовка  (12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часов)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2.2.Противотанковые гранаты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2.3. </w:t>
      </w:r>
      <w:r>
        <w:rPr>
          <w:rFonts w:ascii="Times New Roman" w:hAnsi="Times New Roman"/>
          <w:sz w:val="24"/>
          <w:szCs w:val="24"/>
          <w:lang w:val="ru-RU"/>
        </w:rPr>
        <w:t>Автомат Калашникова.</w:t>
      </w:r>
    </w:p>
    <w:p w:rsidR="00FE78D7" w:rsidRDefault="006822BC" w:rsidP="006822BC">
      <w:pPr>
        <w:pStyle w:val="aa"/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2.4. </w:t>
      </w:r>
      <w:r>
        <w:rPr>
          <w:bCs/>
          <w:spacing w:val="-4"/>
          <w:sz w:val="24"/>
          <w:szCs w:val="24"/>
          <w:lang w:val="ru-RU"/>
        </w:rPr>
        <w:t xml:space="preserve">Огневая подготовка. </w:t>
      </w:r>
      <w:r>
        <w:rPr>
          <w:sz w:val="24"/>
          <w:szCs w:val="24"/>
          <w:lang w:val="ru-RU"/>
        </w:rPr>
        <w:t xml:space="preserve">Принцип действия АКМ. Приёмы стрельбы  АКМ. Положение для </w:t>
      </w:r>
      <w:proofErr w:type="gramStart"/>
      <w:r>
        <w:rPr>
          <w:sz w:val="24"/>
          <w:szCs w:val="24"/>
          <w:lang w:val="ru-RU"/>
        </w:rPr>
        <w:t>стрельбы</w:t>
      </w:r>
      <w:proofErr w:type="gramEnd"/>
      <w:r>
        <w:rPr>
          <w:sz w:val="24"/>
          <w:szCs w:val="24"/>
          <w:lang w:val="ru-RU"/>
        </w:rPr>
        <w:t xml:space="preserve"> лёжа, стоя, с колена. Поражение воздушной цели.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bCs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3.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Строевая подготовка.</w:t>
      </w: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(2 часа)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>3.1. Строевая подготовка. Упражнения с оружием.</w:t>
      </w:r>
      <w:r>
        <w:rPr>
          <w:rFonts w:ascii="Times New Roman" w:hAnsi="Times New Roman"/>
          <w:sz w:val="24"/>
          <w:szCs w:val="24"/>
          <w:lang w:val="ru-RU"/>
        </w:rPr>
        <w:t xml:space="preserve"> Строевая подготовка с оружием</w:t>
      </w:r>
    </w:p>
    <w:p w:rsidR="006822BC" w:rsidRDefault="006822BC" w:rsidP="006822BC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 Строевой Устав </w:t>
      </w:r>
      <w:proofErr w:type="gramStart"/>
      <w:r>
        <w:rPr>
          <w:sz w:val="24"/>
          <w:szCs w:val="24"/>
          <w:lang w:eastAsia="en-US"/>
        </w:rPr>
        <w:t>ВС</w:t>
      </w:r>
      <w:proofErr w:type="gramEnd"/>
      <w:r>
        <w:rPr>
          <w:sz w:val="24"/>
          <w:szCs w:val="24"/>
          <w:lang w:eastAsia="en-US"/>
        </w:rPr>
        <w:t xml:space="preserve"> РФ.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lastRenderedPageBreak/>
        <w:t xml:space="preserve">4.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Прикладная физическая подготовка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 (</w:t>
      </w:r>
      <w:r w:rsidR="00FE78D7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 xml:space="preserve">8 </w:t>
      </w:r>
      <w:proofErr w:type="spellStart"/>
      <w:r w:rsidR="00FE78D7"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часов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val="ru-RU" w:eastAsia="hi-IN" w:bidi="hi-IN"/>
        </w:rPr>
        <w:t>\</w:t>
      </w:r>
      <w:proofErr w:type="spellEnd"/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4.1.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Общефизическая подготовка</w:t>
      </w:r>
      <w:r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 xml:space="preserve"> 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4.2. Преодоление препятствий</w:t>
      </w:r>
    </w:p>
    <w:p w:rsidR="006822BC" w:rsidRDefault="006822BC" w:rsidP="006822BC">
      <w:pPr>
        <w:pStyle w:val="ab"/>
        <w:jc w:val="both"/>
        <w:rPr>
          <w:rFonts w:ascii="Times New Roman" w:hAnsi="Times New Roman"/>
          <w:b/>
          <w:u w:val="single"/>
          <w:lang w:val="ru-RU"/>
        </w:rPr>
      </w:pPr>
    </w:p>
    <w:p w:rsidR="006822BC" w:rsidRPr="006822BC" w:rsidRDefault="006822BC" w:rsidP="006822BC">
      <w:pPr>
        <w:pStyle w:val="ab"/>
        <w:jc w:val="both"/>
        <w:rPr>
          <w:rStyle w:val="ac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Планируемые результаты изу</w:t>
      </w:r>
      <w:r w:rsidR="0002240A">
        <w:rPr>
          <w:rFonts w:ascii="Times New Roman" w:hAnsi="Times New Roman"/>
          <w:b/>
          <w:u w:val="single"/>
          <w:lang w:val="ru-RU"/>
        </w:rPr>
        <w:t>чения учебного курса «Тактика» 11</w:t>
      </w:r>
      <w:r>
        <w:rPr>
          <w:rFonts w:ascii="Times New Roman" w:hAnsi="Times New Roman"/>
          <w:b/>
          <w:u w:val="single"/>
          <w:lang w:val="ru-RU"/>
        </w:rPr>
        <w:t xml:space="preserve"> класс</w:t>
      </w:r>
      <w:r w:rsidR="0002240A">
        <w:rPr>
          <w:rFonts w:ascii="Times New Roman" w:hAnsi="Times New Roman"/>
          <w:b/>
          <w:u w:val="single"/>
          <w:lang w:val="ru-RU"/>
        </w:rPr>
        <w:t>а</w:t>
      </w:r>
    </w:p>
    <w:p w:rsidR="006822BC" w:rsidRPr="006822BC" w:rsidRDefault="006822BC" w:rsidP="006822BC">
      <w:pPr>
        <w:pStyle w:val="aa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результате изучения курса «Тактика» обучающиеся  должны:</w:t>
      </w:r>
    </w:p>
    <w:p w:rsidR="006822BC" w:rsidRDefault="006822BC" w:rsidP="006822BC">
      <w:pPr>
        <w:pStyle w:val="aa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>знать/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понима</w:t>
      </w:r>
      <w:r>
        <w:rPr>
          <w:rFonts w:ascii="Times New Roman" w:hAnsi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6822BC" w:rsidRDefault="006822BC" w:rsidP="006822BC">
      <w:pPr>
        <w:pStyle w:val="ab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три составные части военного искусства                                                                                                                                                                                1) стратегию (теорию и практику подготовки страны и вооруженных сил (</w:t>
      </w:r>
      <w:proofErr w:type="gramStart"/>
      <w:r>
        <w:rPr>
          <w:rFonts w:ascii="Times New Roman" w:hAnsi="Times New Roman"/>
          <w:lang w:val="ru-RU"/>
        </w:rPr>
        <w:t>ВС</w:t>
      </w:r>
      <w:proofErr w:type="gramEnd"/>
      <w:r>
        <w:rPr>
          <w:rFonts w:ascii="Times New Roman" w:hAnsi="Times New Roman"/>
          <w:lang w:val="ru-RU"/>
        </w:rPr>
        <w:t>) к войне, планирование и ведение войны</w:t>
      </w:r>
    </w:p>
    <w:p w:rsidR="006822BC" w:rsidRDefault="006822BC" w:rsidP="006822BC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и стратегических операций);</w:t>
      </w:r>
    </w:p>
    <w:p w:rsidR="006822BC" w:rsidRDefault="006822BC" w:rsidP="006822BC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2) оперативное искусство (теорию и практику подготовки и ведения операций объединениями вооруженных сил);</w:t>
      </w:r>
    </w:p>
    <w:p w:rsidR="006822BC" w:rsidRDefault="006822BC" w:rsidP="006822BC">
      <w:pPr>
        <w:shd w:val="clear" w:color="auto" w:fill="FFFFFF" w:themeFill="background1"/>
        <w:ind w:left="708"/>
        <w:rPr>
          <w:sz w:val="24"/>
          <w:szCs w:val="24"/>
        </w:rPr>
      </w:pPr>
      <w:r>
        <w:rPr>
          <w:sz w:val="24"/>
          <w:szCs w:val="24"/>
        </w:rPr>
        <w:t>3) тактику;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воинской обязанности и правах военнослужащих;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уровню подготовленности призывника;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традиции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ВС РФ;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символы воинской чести, доблести и славы;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законодательную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коллектива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государства в защите человека;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Уставы</w:t>
      </w:r>
      <w:proofErr w:type="spellEnd"/>
      <w:r>
        <w:rPr>
          <w:rFonts w:ascii="Times New Roman" w:hAnsi="Times New Roman"/>
          <w:sz w:val="24"/>
          <w:szCs w:val="24"/>
        </w:rPr>
        <w:t xml:space="preserve"> ВС РФ;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 военном образовании;</w:t>
      </w:r>
    </w:p>
    <w:p w:rsidR="006822BC" w:rsidRDefault="006822BC" w:rsidP="006822BC">
      <w:pPr>
        <w:pStyle w:val="aa"/>
        <w:numPr>
          <w:ilvl w:val="0"/>
          <w:numId w:val="6"/>
        </w:numPr>
        <w:shd w:val="clear" w:color="auto" w:fill="FFFFFF" w:themeFill="background1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основы боевых действий и организационно - штатную структуру мотострелкового (сокращенно мс), (танкового) отделения (экипажа), взвода, роты. </w:t>
      </w:r>
      <w:proofErr w:type="gramEnd"/>
    </w:p>
    <w:p w:rsidR="006822BC" w:rsidRDefault="006822BC" w:rsidP="006822BC">
      <w:pPr>
        <w:shd w:val="clear" w:color="auto" w:fill="FFFFFF" w:themeFill="background1"/>
        <w:rPr>
          <w:rFonts w:eastAsia="Calibri"/>
          <w:b/>
          <w:bCs/>
          <w:iCs/>
          <w:shadow/>
          <w:sz w:val="24"/>
          <w:szCs w:val="24"/>
        </w:rPr>
      </w:pPr>
      <w:r>
        <w:rPr>
          <w:color w:val="000000"/>
          <w:sz w:val="24"/>
          <w:szCs w:val="24"/>
        </w:rPr>
        <w:t>сущность тактики, характеристику современного боя, виды боевых действий.</w:t>
      </w:r>
      <w:r>
        <w:rPr>
          <w:color w:val="000000"/>
          <w:sz w:val="24"/>
          <w:szCs w:val="24"/>
        </w:rPr>
        <w:br/>
      </w:r>
      <w:r>
        <w:rPr>
          <w:rFonts w:eastAsia="Calibri"/>
          <w:b/>
          <w:bCs/>
          <w:iCs/>
          <w:shadow/>
          <w:sz w:val="24"/>
          <w:szCs w:val="24"/>
        </w:rPr>
        <w:t xml:space="preserve">         Уметь: </w:t>
      </w:r>
    </w:p>
    <w:p w:rsidR="006822BC" w:rsidRDefault="006822BC" w:rsidP="006822BC">
      <w:pPr>
        <w:shd w:val="clear" w:color="auto" w:fill="FFFFFF" w:themeFill="background1"/>
        <w:ind w:firstLine="540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-  выполнять различные виды маневр;</w:t>
      </w:r>
    </w:p>
    <w:p w:rsidR="006822BC" w:rsidRDefault="006822BC" w:rsidP="006822BC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выполнять передвижение в бою: ускоренным шагом, бегом, перебежками, </w:t>
      </w:r>
      <w:proofErr w:type="spellStart"/>
      <w:r>
        <w:rPr>
          <w:color w:val="000000"/>
          <w:sz w:val="24"/>
          <w:szCs w:val="24"/>
        </w:rPr>
        <w:t>переползанием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6822BC" w:rsidRDefault="006822BC" w:rsidP="006822BC">
      <w:pPr>
        <w:shd w:val="clear" w:color="auto" w:fill="FFFFFF" w:themeFill="background1"/>
        <w:ind w:firstLine="54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- выбирать</w:t>
      </w:r>
      <w:r>
        <w:rPr>
          <w:color w:val="000000"/>
          <w:sz w:val="24"/>
          <w:szCs w:val="24"/>
        </w:rPr>
        <w:t xml:space="preserve"> места для стрельбы, его оборудованием и маскировкой;</w:t>
      </w:r>
    </w:p>
    <w:p w:rsidR="006822BC" w:rsidRDefault="006822BC" w:rsidP="006822BC">
      <w:pPr>
        <w:shd w:val="clear" w:color="auto" w:fill="FFFFFF" w:themeFill="background1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         - оказывать первую медицинскую помощь;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Понимать</w:t>
      </w:r>
      <w:r>
        <w:rPr>
          <w:rFonts w:ascii="Times New Roman" w:hAnsi="Times New Roman"/>
          <w:sz w:val="24"/>
          <w:szCs w:val="24"/>
          <w:lang w:val="ru-RU"/>
        </w:rPr>
        <w:t xml:space="preserve"> необходимость строгого исполнения положений уставов для нормальной организации повседневной кадетской (армейской) жизни.</w:t>
      </w:r>
    </w:p>
    <w:p w:rsidR="006822BC" w:rsidRDefault="006822BC" w:rsidP="006822BC">
      <w:pPr>
        <w:pStyle w:val="aa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 xml:space="preserve">Критерии и нормы 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оценки результатов освоения основной образовательной программы обучения</w:t>
      </w:r>
      <w:proofErr w:type="gramEnd"/>
    </w:p>
    <w:p w:rsidR="006822BC" w:rsidRDefault="006822BC" w:rsidP="006822BC">
      <w:pPr>
        <w:pStyle w:val="aa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22BC" w:rsidRDefault="006822BC" w:rsidP="006822BC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и умения обучающихся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</w:t>
      </w:r>
      <w:proofErr w:type="gramStart"/>
      <w:r>
        <w:rPr>
          <w:sz w:val="24"/>
          <w:szCs w:val="24"/>
        </w:rPr>
        <w:t>обучения, по</w:t>
      </w:r>
      <w:proofErr w:type="gramEnd"/>
      <w:r>
        <w:rPr>
          <w:sz w:val="24"/>
          <w:szCs w:val="24"/>
        </w:rPr>
        <w:t xml:space="preserve"> пятибалльной системе оценивания.</w:t>
      </w:r>
    </w:p>
    <w:p w:rsidR="006822BC" w:rsidRDefault="006822BC" w:rsidP="006822BC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     Оценку «5»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6822BC" w:rsidRDefault="006822BC" w:rsidP="006822BC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    Оценку «4» получает обучающийся, чей устный ответ (выступление), письменная работа, практическая деятельность или их </w:t>
      </w:r>
      <w:proofErr w:type="gramStart"/>
      <w:r>
        <w:rPr>
          <w:sz w:val="24"/>
          <w:szCs w:val="24"/>
        </w:rPr>
        <w:t>результат</w:t>
      </w:r>
      <w:proofErr w:type="gramEnd"/>
      <w:r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6822BC" w:rsidRDefault="006822BC" w:rsidP="006822BC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     Оценку «3»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6822BC" w:rsidRDefault="006822BC" w:rsidP="006822BC">
      <w:pPr>
        <w:shd w:val="clear" w:color="auto" w:fill="FFFFFF" w:themeFill="background1"/>
        <w:tabs>
          <w:tab w:val="left" w:pos="1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     Оценку «2»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6822BC" w:rsidRDefault="006822BC" w:rsidP="006822BC">
      <w:pPr>
        <w:pStyle w:val="HTML"/>
        <w:shd w:val="clear" w:color="auto" w:fill="FFFFFF" w:themeFill="background1"/>
        <w:ind w:firstLine="709"/>
        <w:jc w:val="both"/>
        <w:rPr>
          <w:rStyle w:val="ac"/>
          <w:b/>
          <w:bCs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F0"/>
        </w:rPr>
      </w:pPr>
      <w:r>
        <w:rPr>
          <w:b/>
          <w:i/>
          <w:sz w:val="24"/>
          <w:szCs w:val="24"/>
        </w:rPr>
        <w:t>Критерии оценки результатов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Положительными результатами работы педагога по данной программе можно считать: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сохранение здоровья контингента учащихся на всем протяжении обучения; 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рост уровня спортивных достижений команды (выступление на спортивных  и           военно-прикладных соревнованиях, слетах);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сохранение и повышение уровня успеваемости по предметам школьной программы;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привлечение старших воспитанников к работе в должности педагога дополнительного образования для дальнейшей реализации данной программы                                                         </w:t>
      </w:r>
      <w:r>
        <w:rPr>
          <w:i/>
          <w:sz w:val="24"/>
          <w:szCs w:val="24"/>
        </w:rPr>
        <w:t xml:space="preserve"> 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Способы оценки результатов.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Для оценки качества знаний, умений и навыков учащихся следует проводить различного рода контрольно-проверочные мероприятия. Так, в конце каждого года обучения следует проводить зачет по теоретическому курсу с проверкой знаний по изученным дисциплинам. </w:t>
      </w:r>
    </w:p>
    <w:p w:rsidR="006822BC" w:rsidRDefault="006822BC" w:rsidP="006822BC">
      <w:pPr>
        <w:pStyle w:val="HTML"/>
        <w:shd w:val="clear" w:color="auto" w:fill="FFFFFF" w:themeFill="background1"/>
        <w:ind w:firstLine="709"/>
        <w:jc w:val="both"/>
        <w:rPr>
          <w:rStyle w:val="ac"/>
          <w:b/>
          <w:bCs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Общая характеристика учебного процесса:</w:t>
      </w:r>
    </w:p>
    <w:p w:rsidR="006822BC" w:rsidRDefault="006822BC" w:rsidP="006822BC">
      <w:pPr>
        <w:pStyle w:val="a8"/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  и   формы   обучения: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 целесообразно использовать разнообразные методы и формы обучения. </w:t>
      </w:r>
      <w:proofErr w:type="spellStart"/>
      <w:proofErr w:type="gramStart"/>
      <w:r>
        <w:rPr>
          <w:i/>
          <w:color w:val="000000"/>
          <w:spacing w:val="-4"/>
          <w:sz w:val="24"/>
          <w:szCs w:val="24"/>
        </w:rPr>
        <w:t>Перцептивные</w:t>
      </w:r>
      <w:proofErr w:type="spellEnd"/>
      <w:r>
        <w:rPr>
          <w:i/>
          <w:color w:val="000000"/>
          <w:spacing w:val="-4"/>
          <w:sz w:val="24"/>
          <w:szCs w:val="24"/>
        </w:rPr>
        <w:t>: (словесные, наглядные, практические)</w:t>
      </w:r>
      <w:r>
        <w:rPr>
          <w:color w:val="000000"/>
          <w:spacing w:val="-4"/>
          <w:sz w:val="24"/>
          <w:szCs w:val="24"/>
        </w:rPr>
        <w:t xml:space="preserve"> рассказ, лекция, беседа, </w:t>
      </w:r>
      <w:r>
        <w:rPr>
          <w:sz w:val="24"/>
          <w:szCs w:val="24"/>
        </w:rPr>
        <w:t>семинары</w:t>
      </w:r>
      <w:r>
        <w:rPr>
          <w:color w:val="000000"/>
          <w:spacing w:val="-4"/>
          <w:sz w:val="24"/>
          <w:szCs w:val="24"/>
        </w:rPr>
        <w:t xml:space="preserve"> демонстрация, практические</w:t>
      </w:r>
      <w:r>
        <w:rPr>
          <w:sz w:val="24"/>
          <w:szCs w:val="24"/>
        </w:rPr>
        <w:t xml:space="preserve"> занятия</w:t>
      </w:r>
      <w:r>
        <w:rPr>
          <w:color w:val="000000"/>
          <w:spacing w:val="-4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Соревнования. Военизированные игры.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Логические</w:t>
      </w:r>
      <w:proofErr w:type="gramEnd"/>
      <w:r>
        <w:rPr>
          <w:i/>
          <w:color w:val="000000"/>
          <w:spacing w:val="-4"/>
          <w:sz w:val="24"/>
          <w:szCs w:val="24"/>
        </w:rPr>
        <w:t>: (индуктивные и дедуктивные)</w:t>
      </w:r>
      <w:r>
        <w:rPr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обучающим.</w:t>
      </w:r>
      <w:r>
        <w:rPr>
          <w:color w:val="000000"/>
          <w:sz w:val="24"/>
          <w:szCs w:val="24"/>
        </w:rPr>
        <w:t xml:space="preserve"> (Анализ ситу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ации).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(Реферат.</w:t>
      </w:r>
      <w:proofErr w:type="gramEnd"/>
      <w:r>
        <w:rPr>
          <w:color w:val="000000"/>
          <w:sz w:val="24"/>
          <w:szCs w:val="24"/>
        </w:rPr>
        <w:t xml:space="preserve"> Доклад. </w:t>
      </w:r>
      <w:proofErr w:type="gramStart"/>
      <w:r>
        <w:rPr>
          <w:color w:val="000000"/>
          <w:sz w:val="24"/>
          <w:szCs w:val="24"/>
        </w:rPr>
        <w:t>Проектное задание)</w:t>
      </w:r>
      <w:proofErr w:type="gramEnd"/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Кибернетический</w:t>
      </w:r>
      <w:proofErr w:type="gramEnd"/>
      <w:r>
        <w:rPr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i/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Самостоятельной учебной деятельности</w:t>
      </w:r>
      <w:r>
        <w:rPr>
          <w:color w:val="000000"/>
          <w:spacing w:val="-4"/>
          <w:sz w:val="24"/>
          <w:szCs w:val="24"/>
        </w:rPr>
        <w:t>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Фронтальная форма</w:t>
      </w:r>
      <w:r>
        <w:rPr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</w:t>
      </w:r>
      <w:proofErr w:type="gramStart"/>
      <w:r>
        <w:rPr>
          <w:color w:val="000000"/>
          <w:spacing w:val="-4"/>
          <w:sz w:val="24"/>
          <w:szCs w:val="24"/>
        </w:rPr>
        <w:t>обучающимися</w:t>
      </w:r>
      <w:proofErr w:type="gramEnd"/>
      <w:r>
        <w:rPr>
          <w:color w:val="000000"/>
          <w:spacing w:val="-4"/>
          <w:sz w:val="24"/>
          <w:szCs w:val="24"/>
        </w:rPr>
        <w:t>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Групповая форма </w:t>
      </w:r>
      <w:r>
        <w:rPr>
          <w:color w:val="000000"/>
          <w:spacing w:val="-4"/>
          <w:sz w:val="24"/>
          <w:szCs w:val="24"/>
        </w:rPr>
        <w:t>обеспечивает учёт дифференцированных запросов обучающихся.</w:t>
      </w:r>
    </w:p>
    <w:p w:rsidR="006822BC" w:rsidRDefault="006822BC" w:rsidP="006822BC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Индивидуальная работа </w:t>
      </w:r>
      <w:r>
        <w:rPr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обучающегося.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Текущий контроль</w:t>
      </w:r>
      <w:r>
        <w:rPr>
          <w:color w:val="000000"/>
          <w:sz w:val="24"/>
          <w:szCs w:val="24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обучающиеся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Итоговый и промежуточный (в конце 1-го полугодия) контроль знаний обучающихся осуществляется в виде  тестирования.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bidi="en-US"/>
        </w:rPr>
      </w:pPr>
      <w:proofErr w:type="gramStart"/>
      <w:r>
        <w:rPr>
          <w:sz w:val="24"/>
          <w:szCs w:val="24"/>
          <w:lang w:bidi="en-US"/>
        </w:rPr>
        <w:t>Для учебного процесса и личностно-ориентированной заинтересованности обучающихся на занятиях по Тактике следует использовать   игры, тренинги поведения в различных ситуациях, круглые столы др.</w:t>
      </w:r>
      <w:proofErr w:type="gramEnd"/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Педагогические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технологии</w:t>
      </w:r>
      <w:proofErr w:type="spellEnd"/>
    </w:p>
    <w:p w:rsidR="006822BC" w:rsidRDefault="006822BC" w:rsidP="006822BC">
      <w:pPr>
        <w:pStyle w:val="aa"/>
        <w:numPr>
          <w:ilvl w:val="0"/>
          <w:numId w:val="1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Компьютерные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6822BC" w:rsidRDefault="006822BC" w:rsidP="006822BC">
      <w:pPr>
        <w:pStyle w:val="aa"/>
        <w:numPr>
          <w:ilvl w:val="0"/>
          <w:numId w:val="1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Объяснительно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иллюстративныетехнологии</w:t>
      </w:r>
      <w:proofErr w:type="spellEnd"/>
    </w:p>
    <w:p w:rsidR="006822BC" w:rsidRDefault="006822BC" w:rsidP="006822BC">
      <w:pPr>
        <w:pStyle w:val="aa"/>
        <w:numPr>
          <w:ilvl w:val="0"/>
          <w:numId w:val="1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Групповые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822BC" w:rsidRDefault="006822BC" w:rsidP="006822BC">
      <w:pPr>
        <w:pStyle w:val="aa"/>
        <w:numPr>
          <w:ilvl w:val="0"/>
          <w:numId w:val="1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Игровые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proofErr w:type="spellEnd"/>
    </w:p>
    <w:p w:rsidR="006822BC" w:rsidRDefault="006822BC" w:rsidP="006822BC">
      <w:pPr>
        <w:pStyle w:val="aa"/>
        <w:numPr>
          <w:ilvl w:val="0"/>
          <w:numId w:val="1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Технологии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подхода в обучении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 курса опирается на современные принципы дидактики: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социализации;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последовательности и системности;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>принцип доступности и научности;</w:t>
      </w:r>
    </w:p>
    <w:p w:rsidR="006822BC" w:rsidRP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c"/>
          <w:i w:val="0"/>
          <w:iCs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принцип педагогической поддержки учащихся. </w:t>
      </w:r>
      <w:r>
        <w:rPr>
          <w:rStyle w:val="ac"/>
          <w:rFonts w:ascii="Times New Roman" w:hAnsi="Times New Roman"/>
          <w:bCs/>
          <w:sz w:val="24"/>
          <w:szCs w:val="24"/>
          <w:lang w:val="ru-RU"/>
        </w:rPr>
        <w:tab/>
      </w:r>
    </w:p>
    <w:p w:rsidR="006822BC" w:rsidRDefault="006822BC" w:rsidP="006822BC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  <w:sz w:val="24"/>
          <w:szCs w:val="24"/>
        </w:rPr>
        <w:t>Материально-техническое оснащение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познавательных и информационно-коммуникативных задач процесса обучения предусматривается использование следующего дидактико-технологического оснащения, включая словари, справочники: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Средства, реализуемые с помощью компьютера: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• слайд  - лекции по ключевым темам курса;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• электронные учебные пособия;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Индивидуальные пакеты задач (на развитие творческого мышления).</w:t>
      </w:r>
    </w:p>
    <w:p w:rsidR="006822BC" w:rsidRDefault="006822BC" w:rsidP="006822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Схемы, плакаты, таблицы.</w:t>
      </w:r>
    </w:p>
    <w:p w:rsidR="006822BC" w:rsidRDefault="006822BC" w:rsidP="006822BC">
      <w:pPr>
        <w:tabs>
          <w:tab w:val="left" w:pos="1134"/>
        </w:tabs>
        <w:ind w:firstLine="142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   4.   ОЗК, противогазы, автоматы, учебные гранаты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и цифровые образовательные ресурсы.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информационной-компьютерной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поддержки учебного процесса предполагается использовать следующие программно-педагогические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средства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реализуемые с помощью компьютера.</w:t>
      </w:r>
    </w:p>
    <w:p w:rsidR="006822BC" w:rsidRDefault="006822BC" w:rsidP="006822BC">
      <w:pPr>
        <w:pStyle w:val="a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текстовых и графических редакторов учителями для подготовки разнообразных дифференцированных учебных материалов и учениками для оформления результатов своих учебно-исследовательских или реферативных работ. </w:t>
      </w:r>
    </w:p>
    <w:p w:rsidR="006822BC" w:rsidRDefault="006822BC" w:rsidP="006822BC">
      <w:pPr>
        <w:pStyle w:val="a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компьютера на уроках в качестве технического средства обучения. </w:t>
      </w:r>
    </w:p>
    <w:p w:rsidR="006822BC" w:rsidRPr="0002240A" w:rsidRDefault="006822BC" w:rsidP="006822BC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  <w:lang w:val="ru-RU"/>
        </w:rPr>
      </w:pPr>
      <w:r w:rsidRPr="0002240A">
        <w:rPr>
          <w:rFonts w:ascii="Times New Roman" w:hAnsi="Times New Roman"/>
          <w:b/>
          <w:lang w:val="ru-RU"/>
        </w:rPr>
        <w:t>Интернет-сайты:</w:t>
      </w:r>
    </w:p>
    <w:p w:rsidR="006822BC" w:rsidRPr="0002240A" w:rsidRDefault="00FC7E68" w:rsidP="006822BC">
      <w:pPr>
        <w:pStyle w:val="ab"/>
        <w:shd w:val="clear" w:color="auto" w:fill="FFFFFF" w:themeFill="background1"/>
        <w:tabs>
          <w:tab w:val="left" w:pos="8145"/>
        </w:tabs>
        <w:ind w:left="502"/>
        <w:rPr>
          <w:rFonts w:ascii="Times New Roman" w:hAnsi="Times New Roman"/>
          <w:lang w:val="ru-RU"/>
        </w:rPr>
      </w:pPr>
      <w:hyperlink r:id="rId6" w:history="1">
        <w:proofErr w:type="gramStart"/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pojarnayabezopasnost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dlya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-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detei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6822BC" w:rsidRPr="0002240A">
        <w:rPr>
          <w:rFonts w:ascii="Times New Roman" w:hAnsi="Times New Roman"/>
          <w:lang w:val="ru-RU"/>
        </w:rPr>
        <w:t xml:space="preserve">        </w:t>
      </w:r>
      <w:hyperlink r:id="rId7" w:history="1"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breasting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ru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u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7.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html</w:t>
        </w:r>
      </w:hyperlink>
      <w:r w:rsidR="006822BC" w:rsidRPr="0002240A">
        <w:rPr>
          <w:rFonts w:ascii="Times New Roman" w:hAnsi="Times New Roman"/>
        </w:rPr>
        <w:t> </w:t>
      </w:r>
      <w:r w:rsidR="006822BC" w:rsidRPr="0002240A">
        <w:rPr>
          <w:rFonts w:ascii="Times New Roman" w:hAnsi="Times New Roman"/>
          <w:lang w:val="ru-RU"/>
        </w:rPr>
        <w:t xml:space="preserve">         </w:t>
      </w:r>
      <w:r w:rsidR="006822BC" w:rsidRPr="0002240A">
        <w:rPr>
          <w:rFonts w:ascii="Times New Roman" w:hAnsi="Times New Roman"/>
          <w:lang w:val="ru-RU"/>
        </w:rPr>
        <w:tab/>
      </w:r>
      <w:hyperlink r:id="rId8" w:history="1"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http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://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www</w:t>
        </w:r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mon</w:t>
        </w:r>
        <w:proofErr w:type="spellEnd"/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gov</w:t>
        </w:r>
        <w:proofErr w:type="spellEnd"/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.</w:t>
        </w:r>
        <w:proofErr w:type="spellStart"/>
        <w:r w:rsidR="006822BC" w:rsidRPr="0002240A">
          <w:rPr>
            <w:rStyle w:val="a3"/>
            <w:rFonts w:ascii="Times New Roman" w:eastAsiaTheme="majorEastAsia" w:hAnsi="Times New Roman"/>
            <w:color w:val="auto"/>
          </w:rPr>
          <w:t>ru</w:t>
        </w:r>
        <w:proofErr w:type="spellEnd"/>
        <w:r w:rsidR="006822BC" w:rsidRPr="0002240A">
          <w:rPr>
            <w:rStyle w:val="a3"/>
            <w:rFonts w:ascii="Times New Roman" w:eastAsiaTheme="majorEastAsia" w:hAnsi="Times New Roman"/>
            <w:color w:val="auto"/>
            <w:lang w:val="ru-RU"/>
          </w:rPr>
          <w:t>/</w:t>
        </w:r>
      </w:hyperlink>
      <w:r w:rsidR="006822BC" w:rsidRPr="0002240A">
        <w:rPr>
          <w:rFonts w:ascii="Times New Roman" w:hAnsi="Times New Roman"/>
          <w:lang w:val="ru-RU"/>
        </w:rPr>
        <w:t>.).</w:t>
      </w:r>
      <w:proofErr w:type="gramEnd"/>
      <w:r w:rsidR="006822BC" w:rsidRPr="0002240A">
        <w:rPr>
          <w:rFonts w:ascii="Times New Roman" w:hAnsi="Times New Roman"/>
          <w:lang w:val="ru-RU"/>
        </w:rPr>
        <w:t xml:space="preserve">  </w:t>
      </w:r>
    </w:p>
    <w:p w:rsidR="006822BC" w:rsidRDefault="006822BC" w:rsidP="006822BC">
      <w:pPr>
        <w:pStyle w:val="ab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tomatoz.ru/art/7657-pozharnaya-bezopasnost-dlya-detej.html   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подготовки и проведения учебных занятий.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Федеральные законы: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02240A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>--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Общевоинские уставы Вооруженных  Сил  Российской  Федерации. М.: Военное издательство, 1994.          </w:t>
      </w:r>
    </w:p>
    <w:p w:rsidR="006822BC" w:rsidRDefault="006822BC" w:rsidP="006822BC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---Основы военной службы: учебное пособие. А. 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«Тактике»______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Класс</w:t>
      </w:r>
      <w:r>
        <w:rPr>
          <w:sz w:val="24"/>
          <w:szCs w:val="24"/>
          <w:u w:val="single"/>
        </w:rPr>
        <w:t>___</w:t>
      </w:r>
      <w:r w:rsidR="0002240A">
        <w:rPr>
          <w:sz w:val="24"/>
          <w:szCs w:val="24"/>
          <w:u w:val="single"/>
        </w:rPr>
        <w:t>11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Учитель______Мубараков</w:t>
      </w:r>
      <w:proofErr w:type="spellEnd"/>
      <w:r>
        <w:rPr>
          <w:sz w:val="24"/>
          <w:szCs w:val="24"/>
        </w:rPr>
        <w:t xml:space="preserve"> Р.М</w:t>
      </w:r>
      <w:r>
        <w:rPr>
          <w:sz w:val="24"/>
          <w:szCs w:val="24"/>
          <w:u w:val="single"/>
        </w:rPr>
        <w:t>._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     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Всего___68___часов; в неделю ___2___часа.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Планирование составлено на основе  </w:t>
      </w:r>
      <w:r>
        <w:rPr>
          <w:sz w:val="24"/>
          <w:szCs w:val="24"/>
          <w:u w:val="single"/>
        </w:rPr>
        <w:t xml:space="preserve"> и в соответствии с Законами «Об образовании» РФ и РТ, «Типового положения о Кадетской </w:t>
      </w:r>
      <w:proofErr w:type="spellStart"/>
      <w:r>
        <w:rPr>
          <w:sz w:val="24"/>
          <w:szCs w:val="24"/>
          <w:u w:val="single"/>
        </w:rPr>
        <w:t>школе-интернат</w:t>
      </w:r>
      <w:proofErr w:type="spellEnd"/>
      <w:r>
        <w:rPr>
          <w:sz w:val="24"/>
          <w:szCs w:val="24"/>
          <w:u w:val="single"/>
        </w:rPr>
        <w:t>», нормативными документами по образованию,  Уставом школы</w:t>
      </w:r>
      <w:proofErr w:type="gramEnd"/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Учебной программы подготовки граждан по разделу "Основы военной службы" в рамках учебного предмета "Основы безопасности жизнедеятельности" для государственных образовательных учреждений среднего (полного) общего образования. </w:t>
      </w:r>
      <w:r>
        <w:rPr>
          <w:rFonts w:ascii="Times New Roman" w:hAnsi="Times New Roman"/>
          <w:bCs/>
          <w:sz w:val="24"/>
          <w:szCs w:val="24"/>
          <w:lang w:val="ru-RU"/>
        </w:rPr>
        <w:t>Автор А.Д. Сорокин. - Москва 2008 г;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Программы общеобразовательных учреждений по курсу «Основы безопасности жизнедеятельности» (профильный уровень), 10-11 класса: под ред.А. Т. Смирнова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.; 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М.: Просвещение. 2006 г.</w:t>
      </w:r>
    </w:p>
    <w:p w:rsidR="006822BC" w:rsidRDefault="006822BC" w:rsidP="006822BC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6822BC" w:rsidRDefault="006822BC" w:rsidP="006822BC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1. </w:t>
      </w:r>
      <w:r>
        <w:rPr>
          <w:iCs/>
          <w:sz w:val="24"/>
          <w:szCs w:val="24"/>
          <w:u w:val="single"/>
        </w:rPr>
        <w:t>Смирнов А.Т. , Васнев В.А. Основы военной службы: учебное пособие. М.: Дрофа, 2007.</w:t>
      </w:r>
    </w:p>
    <w:p w:rsidR="006822BC" w:rsidRDefault="006822BC" w:rsidP="006822BC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    2. Общевоинские уставы Вооруженных  Сил  Российской  Федерации. М.: Военное издательство, 1994.                                    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</w:p>
    <w:p w:rsidR="006822BC" w:rsidRDefault="006822BC" w:rsidP="006822BC">
      <w:pPr>
        <w:pBdr>
          <w:bottom w:val="single" w:sz="12" w:space="1" w:color="auto"/>
        </w:pBd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Федеральные  законы:    "Об    обороне", "О воинской обязанности и военной службе", «О статусе военнослужащих"</w:t>
      </w:r>
    </w:p>
    <w:p w:rsidR="006822BC" w:rsidRDefault="006822BC" w:rsidP="006822BC">
      <w:pPr>
        <w:shd w:val="clear" w:color="auto" w:fill="FFFFFF" w:themeFill="background1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>название, автор, издательство, год издания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6822BC" w:rsidRDefault="0002240A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класс (68 </w:t>
      </w:r>
      <w:r w:rsidR="006822BC">
        <w:rPr>
          <w:b/>
          <w:sz w:val="24"/>
          <w:szCs w:val="24"/>
        </w:rPr>
        <w:t>часов)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608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71"/>
        <w:gridCol w:w="1844"/>
        <w:gridCol w:w="344"/>
        <w:gridCol w:w="1215"/>
        <w:gridCol w:w="3544"/>
        <w:gridCol w:w="3264"/>
        <w:gridCol w:w="705"/>
        <w:gridCol w:w="1842"/>
        <w:gridCol w:w="1560"/>
        <w:gridCol w:w="751"/>
        <w:gridCol w:w="540"/>
      </w:tblGrid>
      <w:tr w:rsidR="006822BC" w:rsidTr="006822BC">
        <w:trPr>
          <w:trHeight w:hRule="exact" w:val="21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hRule="exact" w:val="612"/>
          <w:jc w:val="center"/>
        </w:trPr>
        <w:tc>
          <w:tcPr>
            <w:tcW w:w="4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26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26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35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35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ind w:left="113" w:right="113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</w:t>
            </w:r>
          </w:p>
          <w:p w:rsidR="006822BC" w:rsidRDefault="006822BC">
            <w:pPr>
              <w:shd w:val="clear" w:color="auto" w:fill="FFFFFF" w:themeFill="background1"/>
              <w:spacing w:line="23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30" w:lineRule="exact"/>
              <w:rPr>
                <w:b/>
                <w:sz w:val="22"/>
                <w:szCs w:val="22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Основные виды учебной деятельности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6822BC" w:rsidTr="006822BC">
        <w:trPr>
          <w:trHeight w:hRule="exact" w:val="755"/>
          <w:jc w:val="center"/>
        </w:trPr>
        <w:tc>
          <w:tcPr>
            <w:tcW w:w="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факт.</w:t>
            </w:r>
          </w:p>
        </w:tc>
      </w:tr>
      <w:tr w:rsidR="006822BC" w:rsidTr="006822BC">
        <w:trPr>
          <w:trHeight w:hRule="exact" w:val="352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3838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Водное занятие. </w:t>
            </w:r>
            <w:proofErr w:type="gramStart"/>
            <w:r>
              <w:rPr>
                <w:sz w:val="24"/>
                <w:szCs w:val="24"/>
                <w:lang w:eastAsia="en-US"/>
              </w:rPr>
              <w:t>Инструкция по ОТ и ТБ на занятиях по тактике</w:t>
            </w:r>
            <w:proofErr w:type="gramEnd"/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6822BC" w:rsidRDefault="006822BC">
            <w:pPr>
              <w:shd w:val="clear" w:color="auto" w:fill="FFFFFF" w:themeFill="background1"/>
              <w:spacing w:line="276" w:lineRule="auto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Охарактеризовать основные положения, раскрывающие содержание обязательной подготовки молодежи к военной службе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Знать/понимать: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воинской обязанности и правах военнослужащих;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уровню подготовленности призывника;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боевые традиции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РФ;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символы воинской чести, доблести и славы;  законодательную основу военной службы; основные виды воинской деятельности; особенности воинского коллектива; роль государства в защите человека;</w:t>
            </w:r>
          </w:p>
          <w:p w:rsidR="006822BC" w:rsidRDefault="006822BC">
            <w:pPr>
              <w:pStyle w:val="aa"/>
              <w:shd w:val="clear" w:color="auto" w:fill="FFFFFF" w:themeFill="background1"/>
              <w:spacing w:line="276" w:lineRule="auto"/>
              <w:ind w:left="1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РФ;  о военном образовании.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памятки «Правила безопасности на занятиях по тактике».</w:t>
            </w:r>
          </w:p>
          <w:p w:rsidR="006822BC" w:rsidRDefault="006822B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Поведение солдата в строю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6822BC" w:rsidRDefault="006822BC">
            <w:pPr>
              <w:spacing w:line="276" w:lineRule="auto"/>
              <w:rPr>
                <w:b/>
                <w:i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</w:p>
          <w:p w:rsidR="006822BC" w:rsidRDefault="006822BC" w:rsidP="0002240A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Обязанности солдата перед построением и в строю. Строи и их элементы. Предварительные и исполнительные команды. Ответ на приветствие на месте.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основные виды воинской деятельности</w:t>
            </w:r>
          </w:p>
          <w:p w:rsidR="006822BC" w:rsidRDefault="006822BC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  <w:t>-уметь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 выполнять действия  солдата в  наступлении,  обороне и </w:t>
            </w: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>в разведке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памятки обязанностей личного состава</w:t>
            </w:r>
          </w:p>
          <w:p w:rsidR="006822BC" w:rsidRDefault="006822B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</w:p>
          <w:p w:rsidR="006822BC" w:rsidRDefault="006822BC">
            <w:pPr>
              <w:shd w:val="clear" w:color="auto" w:fill="FFFFFF" w:themeFill="background1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Наступление – основной вид боя.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Взаимодействие в цепи отделения и с соседями. </w:t>
            </w:r>
            <w:r>
              <w:rPr>
                <w:sz w:val="24"/>
                <w:szCs w:val="24"/>
                <w:lang w:eastAsia="en-US"/>
              </w:rPr>
              <w:t>Обязанности солдата в наступлении.</w:t>
            </w:r>
          </w:p>
          <w:p w:rsidR="006822BC" w:rsidRDefault="006822BC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Встречный бой. Объект атаки, направление дальнейшего наступления. Боевой порядок. Рекогносцировка.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/>
              <w:spacing w:line="276" w:lineRule="auto"/>
              <w:ind w:hanging="2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Походный порядок-это построение  отделения при действии в пешем порядке в колону для передвижения. Он должен обеспечивать высокую скорость движения. Быстрое развёртывание в боевой порядок. </w:t>
            </w:r>
          </w:p>
          <w:p w:rsidR="006822BC" w:rsidRDefault="006822BC">
            <w:pPr>
              <w:shd w:val="clear" w:color="auto" w:fill="FFFFFF"/>
              <w:spacing w:line="276" w:lineRule="auto"/>
              <w:ind w:hanging="2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Уметь </w:t>
            </w:r>
            <w:r>
              <w:rPr>
                <w:sz w:val="22"/>
                <w:szCs w:val="22"/>
                <w:lang w:eastAsia="en-US"/>
              </w:rPr>
              <w:t>выполнять построения чётко и быстро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задания по приказу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6822BC" w:rsidRDefault="006822BC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Действие солдата в обороне</w:t>
            </w:r>
          </w:p>
          <w:p w:rsidR="006822BC" w:rsidRDefault="006822BC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Уяснение задачи. Очередность действий (позиция, фортификация). Сигналы управления, действий. Свои задачи (задачи в составе взвода).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действие солдат в обороне.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выполнять полученную задачу. Выбор места, отрывка и оборудование окопа на позиции отделения, подготовка к ведению огня по пехоте, танкам и самолетам (вертолетам) противника. 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упражнения и отвечают на вопросы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Окоп для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color w:val="000000"/>
                <w:sz w:val="24"/>
                <w:szCs w:val="24"/>
                <w:lang w:eastAsia="en-US"/>
              </w:rPr>
              <w:t>Инженерное оборудование и маскировка позиций                           Выбор места для оборудования одиночного окопа и окопов для двух стрелков для стрельбы из автомата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pStyle w:val="a5"/>
              <w:spacing w:after="0" w:afterAutospacing="0"/>
              <w:rPr>
                <w:color w:val="000000"/>
                <w:lang w:eastAsia="en-US"/>
              </w:rPr>
            </w:pPr>
            <w:r>
              <w:rPr>
                <w:rFonts w:ascii="Cambria" w:hAnsi="Cambria"/>
                <w:b/>
                <w:lang w:eastAsia="en-US" w:bidi="en-US"/>
              </w:rPr>
              <w:t>Знать</w:t>
            </w:r>
            <w:r>
              <w:rPr>
                <w:rStyle w:val="ad"/>
                <w:rFonts w:eastAsiaTheme="majorEastAsia"/>
                <w:color w:val="000000"/>
                <w:sz w:val="27"/>
                <w:szCs w:val="27"/>
                <w:lang w:eastAsia="en-US"/>
              </w:rPr>
              <w:t xml:space="preserve">  </w:t>
            </w:r>
            <w:r>
              <w:rPr>
                <w:rStyle w:val="ad"/>
                <w:rFonts w:eastAsiaTheme="majorEastAsia"/>
                <w:b w:val="0"/>
                <w:color w:val="000000"/>
                <w:sz w:val="27"/>
                <w:szCs w:val="27"/>
                <w:lang w:eastAsia="en-US"/>
              </w:rPr>
              <w:t>как производится</w:t>
            </w:r>
            <w:r>
              <w:rPr>
                <w:rStyle w:val="ad"/>
                <w:rFonts w:eastAsiaTheme="majorEastAsia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отрывка одиночного окопа для </w:t>
            </w:r>
            <w:proofErr w:type="gramStart"/>
            <w:r>
              <w:rPr>
                <w:bCs/>
                <w:color w:val="000000"/>
                <w:lang w:eastAsia="en-US"/>
              </w:rPr>
              <w:t>стрельбы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лежа под огнем противника: </w:t>
            </w:r>
            <w:r>
              <w:rPr>
                <w:color w:val="000000"/>
                <w:lang w:eastAsia="en-US"/>
              </w:rPr>
              <w:t xml:space="preserve">лежа на выбранном месте, солдат кладет автомат справа от себя на расстояние вытянутой руки дулом к противнику; повернувшись на левый бок, вытягивает левой рукой за лоток лопату из чехла, обхватывает черенок двумя руками и ударами на себя подрезает дерн или верхний уплотненный слой земли, обозначая спереди и с боков границы </w:t>
            </w:r>
            <w:proofErr w:type="spellStart"/>
            <w:r>
              <w:rPr>
                <w:color w:val="000000"/>
                <w:lang w:eastAsia="en-US"/>
              </w:rPr>
              <w:t>выемки</w:t>
            </w:r>
            <w:proofErr w:type="gramStart"/>
            <w:r>
              <w:rPr>
                <w:color w:val="000000"/>
                <w:lang w:eastAsia="en-US"/>
              </w:rPr>
              <w:t>;п</w:t>
            </w:r>
            <w:proofErr w:type="gramEnd"/>
            <w:r>
              <w:rPr>
                <w:color w:val="000000"/>
                <w:lang w:eastAsia="en-US"/>
              </w:rPr>
              <w:t>осле</w:t>
            </w:r>
            <w:proofErr w:type="spellEnd"/>
            <w:r>
              <w:rPr>
                <w:color w:val="000000"/>
                <w:lang w:eastAsia="en-US"/>
              </w:rPr>
              <w:t xml:space="preserve"> этого перехватывает </w:t>
            </w:r>
            <w:r>
              <w:rPr>
                <w:color w:val="000000"/>
                <w:lang w:eastAsia="en-US"/>
              </w:rPr>
              <w:lastRenderedPageBreak/>
              <w:t>лопату и ударами от себя отворачивает дерн, кладет его спереди и приступает к отрывке.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задания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Окоп для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Преодоление полосы 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spacing w:val="4"/>
                <w:sz w:val="24"/>
                <w:szCs w:val="24"/>
                <w:lang w:eastAsia="en-US"/>
              </w:rPr>
              <w:t>Объяснение р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оли строевой и физической подготовки в формировании современного бойца. </w:t>
            </w:r>
          </w:p>
          <w:p w:rsidR="006822BC" w:rsidRDefault="006822BC" w:rsidP="0002240A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widowControl/>
              <w:autoSpaceDE/>
              <w:adjustRightInd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  <w:p w:rsidR="006822BC" w:rsidRDefault="006822BC" w:rsidP="0002240A">
            <w:pPr>
              <w:widowControl/>
              <w:autoSpaceDE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Сформировать</w:t>
            </w:r>
            <w:r>
              <w:rPr>
                <w:sz w:val="24"/>
                <w:szCs w:val="24"/>
                <w:lang w:eastAsia="en-US"/>
              </w:rPr>
              <w:t xml:space="preserve"> сознательное отношение к вопросам личной и коллективной безопасности, развить стремление к здоровому образу жизни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Преодолевают полосу препятствий по нормативам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6822BC" w:rsidRDefault="006822BC" w:rsidP="0002240A">
            <w:pPr>
              <w:pStyle w:val="Style4"/>
              <w:widowControl/>
              <w:spacing w:line="240" w:lineRule="auto"/>
              <w:ind w:firstLine="355"/>
              <w:rPr>
                <w:rStyle w:val="FontStyle87"/>
                <w:sz w:val="24"/>
                <w:szCs w:val="24"/>
              </w:rPr>
            </w:pPr>
            <w:r>
              <w:rPr>
                <w:rStyle w:val="FontStyle87"/>
                <w:sz w:val="24"/>
                <w:szCs w:val="24"/>
                <w:lang w:eastAsia="en-US"/>
              </w:rPr>
              <w:t>Строи и управление ими. Обязанности военнослужащего перед построением и в строю. Строевые приёмы и движение без оружия и с оружием. Выполнение воинского приветствия. Выход из строя и возвращение в строй. Подход к начальнику и отход от него. Строи отделения.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>что такое с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троевая стойка с оружием. </w:t>
            </w:r>
          </w:p>
          <w:p w:rsidR="006822BC" w:rsidRDefault="006822B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выполнять  приемы с оружием на месте, повороты и движение с оружием.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строевые упражнения с оружием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Строевые упражнения с оружием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rStyle w:val="FontStyle87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ind w:righ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стрельбы лёжа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                       </w:t>
            </w:r>
            <w:proofErr w:type="gramStart"/>
            <w:r w:rsidR="0002240A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Стрельба</w:t>
            </w:r>
            <w:proofErr w:type="gramEnd"/>
            <w:r w:rsidR="0002240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лежа с упора</w:t>
            </w:r>
          </w:p>
          <w:p w:rsidR="006822BC" w:rsidRDefault="006822BC" w:rsidP="0002240A">
            <w:pPr>
              <w:widowControl/>
              <w:shd w:val="clear" w:color="auto" w:fill="FFFFFF"/>
              <w:autoSpaceDE/>
              <w:adjustRightInd/>
              <w:spacing w:after="225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Этот основной способ снайперской стрельбы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используется и при обучении новичков, и маститыми снайперами. Способ обеспечивает очень большую, почти абсолютную устойчивость оружия и применяется снайперами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контртеррористических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подразделений для особо точной и ответственной стрельбы в случае, когда надо "отделить" террориста от заложника, не зацепив последнего.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два способа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стрельбы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лёжа с упора. Первый заключается в том, что винтовка свободно лежит на упоре, а кисть левой руки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придерживает приклад возле плеча, придавая ему однообразное устойчивое положение в плече (фото 108). Этим способом пользуются пулеметчики при стрельбе из ручных пулеметов. Он также рекомендуется для новичков. Тот, кто приобрел устойчивые навыки прицеливания и спуска курка, стреляют с поддержкой левой рукой за цевье винтовки (фото 109). В любом случае нельзя класть винтовку непосредственно на твердый упор. Между упором и винтовкой обязательно должно быть положено что-либо мягкое - шапка, рукавица, ватник и т. д.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лёжа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before="72" w:line="276" w:lineRule="auto"/>
              <w:ind w:right="24" w:hanging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Огневая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Комбинир</w:t>
            </w:r>
            <w:r>
              <w:rPr>
                <w:sz w:val="24"/>
                <w:szCs w:val="24"/>
                <w:lang w:eastAsia="en-US"/>
              </w:rPr>
              <w:lastRenderedPageBreak/>
              <w:t>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ind w:right="19" w:hanging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 «</w:t>
            </w:r>
            <w:proofErr w:type="spellStart"/>
            <w:r>
              <w:rPr>
                <w:sz w:val="24"/>
                <w:szCs w:val="24"/>
                <w:lang w:eastAsia="en-US"/>
              </w:rPr>
              <w:t>Лазертаг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Цели ВТИ:   1.     Сплочение, формирование «боевого товарищества» курсантов и руководителей ВПК в ходе учебно-боевых действий. 2.     Закалка духа, воли и разума воспитанников на решении. Техника безопасности игры.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Знать,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Лазертаг</w:t>
            </w:r>
            <w:proofErr w:type="spellEnd"/>
            <w:r>
              <w:rPr>
                <w:rStyle w:val="apple-converted-space"/>
                <w:rFonts w:ascii="Arial" w:eastAsiaTheme="majorEastAsia" w:hAnsi="Arial" w:cs="Arial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или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лазерный бой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кибертаг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 — высокотехнологичная игра, происходящая в реальном времени и пространстве. Суть игры состоит в поражении игроков-противников (и, часто еще и специальных интерактивных мишеней, или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АУЛов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, — «баз») безопасными лазерными выстрелами из бластера-автомата. Собственно «поражение» игрока происходит путем регистрации луча бластера-автомата специальными датчиками оппонента (сенсорами), закрепленными на одежде игрока или на специальном жилете (повязке).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 проверка знаний по ведению боя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Играют, с использованием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бластера-автомата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2B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 «</w:t>
            </w:r>
            <w:proofErr w:type="spellStart"/>
            <w:r>
              <w:rPr>
                <w:sz w:val="24"/>
                <w:szCs w:val="24"/>
                <w:lang w:eastAsia="en-US"/>
              </w:rPr>
              <w:t>Лазертаг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2BC" w:rsidRDefault="006822B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2BC" w:rsidRDefault="006822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BC" w:rsidRDefault="006822B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60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Мотострелковый взвод на марше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/>
              <w:spacing w:line="276" w:lineRule="auto"/>
              <w:ind w:left="-4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bCs/>
                <w:sz w:val="24"/>
                <w:szCs w:val="24"/>
                <w:lang w:eastAsia="en-US"/>
              </w:rPr>
              <w:t xml:space="preserve">Взвод на марше и в походном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охранении</w:t>
            </w:r>
          </w:p>
          <w:p w:rsidR="00DE303C" w:rsidRDefault="00DE303C">
            <w:pPr>
              <w:spacing w:line="276" w:lineRule="auto"/>
              <w:ind w:left="10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Основы марша</w:t>
            </w:r>
          </w:p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 стал основным способом передвижения и является составной частью высокоманевренных боевых действий войск. </w:t>
            </w:r>
          </w:p>
          <w:p w:rsidR="00DE303C" w:rsidRDefault="00DE303C" w:rsidP="0002240A">
            <w:pPr>
              <w:rPr>
                <w:color w:val="000000"/>
                <w:sz w:val="24"/>
                <w:szCs w:val="24"/>
                <w:shd w:val="clear" w:color="auto" w:fill="E7E7D6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E7E7D6"/>
                <w:lang w:eastAsia="en-US"/>
              </w:rPr>
              <w:t>Мотострелковый взвод может вести оборонительный бой, находясь в первом или втором эшелоне роты, в боевом охранении батальона или же на передовой позиции полка. Мотострелковый взвод обороняет</w:t>
            </w:r>
            <w:r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E7E7D6"/>
                <w:lang w:eastAsia="en-US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E7E7D6"/>
                <w:lang w:eastAsia="en-US"/>
              </w:rPr>
              <w:t>опорный пункт</w:t>
            </w:r>
            <w:r>
              <w:rPr>
                <w:rStyle w:val="apple-converted-space"/>
                <w:rFonts w:eastAsiaTheme="majorEastAsia"/>
                <w:b/>
                <w:bCs/>
                <w:color w:val="000000"/>
                <w:sz w:val="24"/>
                <w:szCs w:val="24"/>
                <w:shd w:val="clear" w:color="auto" w:fill="E7E7D6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E7E7D6"/>
                <w:lang w:eastAsia="en-US"/>
              </w:rPr>
              <w:t>протяженностью по фронту до 400м., и в глубину до 300м.</w:t>
            </w:r>
          </w:p>
          <w:p w:rsidR="00DE303C" w:rsidRDefault="00DE303C" w:rsidP="0002240A">
            <w:pPr>
              <w:rPr>
                <w:color w:val="123456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E7E7D6"/>
                <w:lang w:eastAsia="en-US"/>
              </w:rPr>
              <w:t>Взвод может наступать в пешем порядке, на БМП, на БМП за танком, в пешем порядке за танком. Боевой порядок взвода в линию отделений или в линию машин. Фронт наступления в пешем порядке до 300м., на БМП до 200м. Взвод может успешно атаковать пехотное отделение противника.</w:t>
            </w:r>
            <w:r>
              <w:rPr>
                <w:color w:val="123456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Знать,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как должен вести мотострелковый взвод  на марше, в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обороне, в наступлении.</w:t>
            </w:r>
          </w:p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Знать, что наступление является единственным видом боя, проведение которого достигается полный разгром (уничтожение) противника и овладение важными рубежами.</w:t>
            </w:r>
          </w:p>
          <w:p w:rsidR="00DE303C" w:rsidRDefault="00DE303C" w:rsidP="0002240A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Уметь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называть протяженность позиций</w:t>
            </w:r>
            <w:r>
              <w:rPr>
                <w:color w:val="000000"/>
                <w:sz w:val="24"/>
                <w:szCs w:val="24"/>
                <w:lang w:eastAsia="en-US"/>
              </w:rPr>
              <w:t>. Между позициями отделений расстояние до 50м. и для связи между ними отрывается ход сообщения. От отделений, расположенных на флангах взвода отрываются хода сообщения к левому и правому соседу. От среднего отделения обычно отрывается ход сообщение на КНП командира взвода и далее в тыл.</w:t>
            </w:r>
          </w:p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Для каждой БМП отрывается основной и запасной окопы, причем второй окоп обычно обращен во фланг или тыл, и предназначен для обеспечения круговой обороны взвода. Между окопами для БМП расстояние до 200м. По возможности для обеспечения круговой обороны взвода могут отрываться окопы для отделений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Фронтальный и индивидуальный </w:t>
            </w:r>
            <w:r>
              <w:rPr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Выполняют все команды </w:t>
            </w:r>
            <w:r>
              <w:rPr>
                <w:sz w:val="24"/>
                <w:szCs w:val="24"/>
                <w:lang w:eastAsia="en-US"/>
              </w:rPr>
              <w:lastRenderedPageBreak/>
              <w:t>командира в зависимости  от задачи поставленной мотострелковому взводу: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марш;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 обороне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Мотострелковый взвод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Комбинир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ванный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Мотострелковая рота  на марше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Мотострелковая рота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Мотострелковый взвод 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 в зависимости  от задачи поставленной мотострелковому взводу: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марш;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обороне;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наступлении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Мотострелковая рота 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Мотострелковый полк  в обороне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Мотострелковый полк в наступлении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color w:val="12345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784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spacing w:val="4"/>
                <w:sz w:val="24"/>
                <w:szCs w:val="24"/>
                <w:lang w:eastAsia="en-US"/>
              </w:rPr>
              <w:t>Объяснение р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оли строевой и физической подготовки в формировании современного бойца. </w:t>
            </w:r>
          </w:p>
          <w:p w:rsidR="00DE303C" w:rsidRDefault="00DE303C" w:rsidP="0002240A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Занимаются на брусьях, подтягиваются на перекладине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Комбинир-ванный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полосы препятствий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задачи поставленные командиром по преодолению полосы препятствий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Диверсионная разведывательная группа (состав, вооружение)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ДРГ) (малое подразделение) — подразделение специального назначения, используемое для разведки и диверсий в тылу противника в военное и предвоенное время с целью дезорганизации тыловых учреждений, уничтожения или временного выведения из строя важнейших...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назначение ДРГ 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основные задачи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диверсионно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разведывательных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групп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специального назначения: добывание разведданных, вывод из строя или уничтожение стратегических объектов противника, дезорганизация работы органов...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ДРГ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ДРГ (марш)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Преодоление ДРГ лесного массива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Действие противодиверсионной группы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изучения и первичного закрепления новых </w:t>
            </w:r>
            <w:r>
              <w:rPr>
                <w:sz w:val="24"/>
                <w:szCs w:val="24"/>
                <w:lang w:eastAsia="en-US"/>
              </w:rPr>
              <w:lastRenderedPageBreak/>
              <w:t>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Учебно-познавательная.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войсковых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перативно-режимных мероприятий и боевых действий объединений, соединений и частей по своевременному </w:t>
            </w:r>
            <w:r>
              <w:rPr>
                <w:sz w:val="24"/>
                <w:szCs w:val="24"/>
                <w:lang w:eastAsia="en-US"/>
              </w:rPr>
              <w:lastRenderedPageBreak/>
              <w:t>вскрытию действий ДРГ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shd w:val="clear" w:color="auto" w:fill="E3E3E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color w:val="333333"/>
                <w:sz w:val="24"/>
                <w:szCs w:val="24"/>
                <w:shd w:val="clear" w:color="auto" w:fill="E3E3E3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E3E3E3"/>
                <w:lang w:eastAsia="en-US"/>
              </w:rPr>
              <w:t>разведывательными группами, подвижные резервы, противодиверсионные группы, разведывательные группы и караулы. Способы и условия передвижения войск.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цели и задачи противодиверсионных групп с целью их блокирования и уничтожения</w:t>
            </w:r>
          </w:p>
          <w:p w:rsidR="00DE303C" w:rsidRDefault="00DE303C" w:rsidP="0002240A">
            <w:pPr>
              <w:pStyle w:val="a5"/>
              <w:shd w:val="clear" w:color="auto" w:fill="FFFFFF"/>
              <w:spacing w:before="96" w:beforeAutospacing="0" w:after="12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ходе боевых действий диверсионная работа, в случае </w:t>
            </w:r>
            <w:r>
              <w:rPr>
                <w:color w:val="000000"/>
                <w:lang w:eastAsia="en-US"/>
              </w:rPr>
              <w:lastRenderedPageBreak/>
              <w:t>достижения желаемого результата, способна причинить урон противнику не меньше, чем боевые действия частей и соединений.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ходе выполнения поставленной задачи, ДРГ действует скрытно,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способна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предельно сжатые сроки преодолевать большие расстояния. Небольшая, как правило, численность группы повышает её скрытность, маневренность и мобильность, что осложняет мероприятия по её поиску и ликвидации.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все команды командира поставленные противодиверсионной </w:t>
            </w:r>
            <w:r>
              <w:rPr>
                <w:sz w:val="24"/>
                <w:szCs w:val="24"/>
                <w:lang w:eastAsia="en-US"/>
              </w:rPr>
              <w:lastRenderedPageBreak/>
              <w:t>группе по прочёсыванию леса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Прочёсывание леса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E3E3E3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Действие противодиверсионной группы в задании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E3E3E3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Действие противодиверсионной группы в задании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E3E3E3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наступлении (преодоление минных полей)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Учебно-познавательная.</w:t>
            </w:r>
            <w:r>
              <w:rPr>
                <w:b/>
                <w:bCs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Минно-взрывные заграждения. Противопехотные мины Противопехотные минные поля. Противотанковые мины. Противотанковые минные поля. Специальные мины. Мины иностранных армий. Невзрывные заграждения. Разведка и преодоление минно-взрывных заграждений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виды маневра. Внезапность и инициатива.</w:t>
            </w:r>
          </w:p>
          <w:p w:rsidR="00DE303C" w:rsidRDefault="00DE303C" w:rsidP="0002240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Использовать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приобре</w:t>
            </w:r>
            <w:r>
              <w:rPr>
                <w:sz w:val="24"/>
                <w:szCs w:val="24"/>
                <w:lang w:eastAsia="en-US"/>
              </w:rPr>
              <w:softHyphen/>
              <w:t>тенные знания для разви</w:t>
            </w:r>
            <w:r>
              <w:rPr>
                <w:sz w:val="24"/>
                <w:szCs w:val="24"/>
                <w:lang w:eastAsia="en-US"/>
              </w:rPr>
              <w:softHyphen/>
              <w:t>тия в себе качеств, необхо</w:t>
            </w:r>
            <w:r>
              <w:rPr>
                <w:sz w:val="24"/>
                <w:szCs w:val="24"/>
                <w:lang w:eastAsia="en-US"/>
              </w:rPr>
              <w:softHyphen/>
              <w:t>димых для военной службы.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в наступлении (преодоление минных заграждений)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Использовать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приобре</w:t>
            </w:r>
            <w:r>
              <w:rPr>
                <w:sz w:val="24"/>
                <w:szCs w:val="24"/>
                <w:lang w:eastAsia="en-US"/>
              </w:rPr>
              <w:softHyphen/>
              <w:t>тенные знания для разви</w:t>
            </w:r>
            <w:r>
              <w:rPr>
                <w:sz w:val="24"/>
                <w:szCs w:val="24"/>
                <w:lang w:eastAsia="en-US"/>
              </w:rPr>
              <w:softHyphen/>
              <w:t>тия в себе качеств, необхо</w:t>
            </w:r>
            <w:r>
              <w:rPr>
                <w:sz w:val="24"/>
                <w:szCs w:val="24"/>
                <w:lang w:eastAsia="en-US"/>
              </w:rPr>
              <w:softHyphen/>
              <w:t>димых для военной службы.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команды командира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ДРГ в засаде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pStyle w:val="2"/>
              <w:pBdr>
                <w:bottom w:val="single" w:sz="6" w:space="2" w:color="AAAAAA"/>
              </w:pBdr>
              <w:shd w:val="clear" w:color="auto" w:fill="FFFFFF"/>
              <w:spacing w:before="0" w:after="14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Учебно-познавательная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DE303C" w:rsidRDefault="00DE303C" w:rsidP="0002240A">
            <w:pPr>
              <w:pStyle w:val="1"/>
              <w:shd w:val="clear" w:color="auto" w:fill="FFFFFF"/>
              <w:spacing w:before="150" w:after="150"/>
              <w:rPr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ДРГ в засаде. Задачи и сроки их выполнения.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  <w:t>Засада</w:t>
            </w:r>
            <w:r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— это заблаговременное и скрытное расположение подразделения на путях движения противника для внезапного нападения на него. Засада применяется во всех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видах боевых действий, на любой местности, в различных метеорологических условиях и в любое время суток, перед фронтом, на флангах противника и в его тылу. Как показывает опыт боевых действий, засада по сравнению с другими способами действий имеет ряд преимуществ.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задачи ДРГ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Выведение из строя тыловых учреждений, военных объектов противника; Дезорганизация работы транспорта и связи противника;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Распространение</w:t>
            </w:r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hyperlink r:id="rId9" w:tooltip="Паника" w:history="1">
              <w:r>
                <w:rPr>
                  <w:rStyle w:val="a3"/>
                  <w:rFonts w:eastAsiaTheme="majorEastAsia"/>
                  <w:color w:val="auto"/>
                  <w:sz w:val="24"/>
                  <w:szCs w:val="24"/>
                  <w:lang w:eastAsia="en-US"/>
                </w:rPr>
                <w:t>паники</w:t>
              </w:r>
            </w:hyperlink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среди войск противника и мирного населения; Сбор разведданных о передвижении,</w:t>
            </w:r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hyperlink r:id="rId10" w:tooltip="Дислокация (военное дело)" w:history="1">
              <w:r>
                <w:rPr>
                  <w:rStyle w:val="a3"/>
                  <w:rFonts w:eastAsiaTheme="majorEastAsia"/>
                  <w:color w:val="auto"/>
                  <w:sz w:val="24"/>
                  <w:szCs w:val="24"/>
                  <w:lang w:eastAsia="en-US"/>
                </w:rPr>
                <w:t>дислокации</w:t>
              </w:r>
            </w:hyperlink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hyperlink r:id="rId11" w:tooltip="Оружие" w:history="1">
              <w:r>
                <w:rPr>
                  <w:rStyle w:val="a3"/>
                  <w:rFonts w:eastAsiaTheme="majorEastAsia"/>
                  <w:color w:val="auto"/>
                  <w:sz w:val="24"/>
                  <w:szCs w:val="24"/>
                  <w:lang w:eastAsia="en-US"/>
                </w:rPr>
                <w:t>вооруже</w:t>
              </w:r>
              <w:r>
                <w:rPr>
                  <w:rStyle w:val="a3"/>
                  <w:rFonts w:eastAsiaTheme="majorEastAsia"/>
                  <w:color w:val="auto"/>
                  <w:sz w:val="24"/>
                  <w:szCs w:val="24"/>
                  <w:lang w:eastAsia="en-US"/>
                </w:rPr>
                <w:lastRenderedPageBreak/>
                <w:t>нии</w:t>
              </w:r>
            </w:hyperlink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и количестве войск противника, его</w:t>
            </w:r>
            <w:r>
              <w:rPr>
                <w:rStyle w:val="apple-converted-space"/>
                <w:rFonts w:eastAsia="DejaVu Sans"/>
                <w:sz w:val="24"/>
                <w:szCs w:val="24"/>
                <w:lang w:eastAsia="en-US"/>
              </w:rPr>
              <w:t> </w:t>
            </w:r>
            <w:hyperlink r:id="rId12" w:tooltip="Военно-экономический потенциал (страница отсутствует)" w:history="1">
              <w:r>
                <w:rPr>
                  <w:rStyle w:val="a3"/>
                  <w:rFonts w:eastAsiaTheme="majorEastAsia"/>
                  <w:color w:val="auto"/>
                  <w:sz w:val="24"/>
                  <w:szCs w:val="24"/>
                  <w:lang w:eastAsia="en-US"/>
                </w:rPr>
                <w:t>военно-экономическом потенциале</w:t>
              </w:r>
            </w:hyperlink>
            <w:r>
              <w:rPr>
                <w:sz w:val="24"/>
                <w:szCs w:val="24"/>
                <w:lang w:eastAsia="en-US"/>
              </w:rPr>
              <w:t>, промышленных объектах военного значения, транспортных коммуникациях и коммуникациях связи.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команды командира «ДРГ в засаде»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ДРГ в засаде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Маскировка укрытий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DE303C" w:rsidRDefault="00DE303C" w:rsidP="0002240A">
            <w:pPr>
              <w:ind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кратковременном пребывании группы в данном районе сооружаются укрытия из подручных средств (палатки, навесы) Для длительного пребывания землянки. В горной местности – овраги, укрытия под скалами 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способы маскировки укрытий.</w:t>
            </w:r>
          </w:p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сооружать простейшие укрытия из подручных материалов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Сооружают и маскируют временные укрытия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Солдат в дозоре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DE303C" w:rsidRDefault="00DE303C" w:rsidP="0002240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Разведывательное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атрулирование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 xml:space="preserve">  (действия в дозоре)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Формирование  необходимых моральных, физических и психологических каче</w:t>
            </w:r>
            <w:proofErr w:type="gramStart"/>
            <w:r>
              <w:rPr>
                <w:sz w:val="24"/>
                <w:szCs w:val="24"/>
                <w:lang w:eastAsia="en-US"/>
              </w:rPr>
              <w:t>ств дл</w:t>
            </w:r>
            <w:proofErr w:type="gramEnd"/>
            <w:r>
              <w:rPr>
                <w:sz w:val="24"/>
                <w:szCs w:val="24"/>
                <w:lang w:eastAsia="en-US"/>
              </w:rPr>
              <w:t>я выполнения конституционного долга и обязанности гражданина России по защи</w:t>
            </w:r>
            <w:r>
              <w:rPr>
                <w:sz w:val="24"/>
                <w:szCs w:val="24"/>
                <w:lang w:eastAsia="en-US"/>
              </w:rPr>
              <w:softHyphen/>
              <w:t>те Отечества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обязанности данные взводу, назначенному в боевой разведывательный дозор, при необходимости может придаваться инженерно-саперное отделение (саперы).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задачи в боевом разведывательным дозоре выполнять наблюдение за  боем, а иногда также вынуждать противника открыть огонь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все действия,  чтобы осуществить дозор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изучения и </w:t>
            </w:r>
            <w:r>
              <w:rPr>
                <w:sz w:val="24"/>
                <w:szCs w:val="24"/>
                <w:lang w:eastAsia="en-US"/>
              </w:rPr>
              <w:lastRenderedPageBreak/>
              <w:t>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Учебно-познавательная. </w:t>
            </w:r>
          </w:p>
          <w:p w:rsidR="00DE303C" w:rsidRDefault="00DE303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Выдвижение к объекту атаки.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Действия по вспышке ядерного взрыва. Преодоление заграждений по проходу. Атака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Уметь выполнять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E303C" w:rsidRDefault="00DE303C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Передвижение в бою: ускоренным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шагом, бегом, перебежками,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переползанием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Применение способов передвижения, Тренировка.</w:t>
            </w:r>
          </w:p>
          <w:p w:rsidR="00DE303C" w:rsidRDefault="00DE303C">
            <w:pPr>
              <w:spacing w:line="276" w:lineRule="auto"/>
              <w:jc w:val="both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E303C" w:rsidRDefault="00DE303C">
            <w:pPr>
              <w:spacing w:line="276" w:lineRule="auto"/>
              <w:jc w:val="both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E303C" w:rsidRDefault="00DE303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br/>
            </w:r>
          </w:p>
          <w:p w:rsidR="00DE303C" w:rsidRDefault="00DE303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Фронтальный и индивидуальный </w:t>
            </w:r>
            <w:r>
              <w:rPr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Выполняют марш бросок </w:t>
            </w:r>
            <w:r>
              <w:rPr>
                <w:sz w:val="24"/>
                <w:szCs w:val="24"/>
                <w:lang w:eastAsia="en-US"/>
              </w:rPr>
              <w:lastRenderedPageBreak/>
              <w:t>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 бросок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марш бросок 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color w:val="000000"/>
                <w:sz w:val="24"/>
                <w:szCs w:val="24"/>
                <w:lang w:eastAsia="en-US"/>
              </w:rPr>
      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роль физической подготовки для формирования современного бойца.</w:t>
            </w:r>
          </w:p>
          <w:p w:rsidR="00DE303C" w:rsidRDefault="00DE303C" w:rsidP="000224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нормативы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комплекс физических упражнений и занимаются прохождением полосы препятствий на время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Преодоление полосы препятствий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гранаты на дальность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ручных осколочных гранат с места и в движении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Дальность до целей (25м, 25-40м)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боеприпасов</w:t>
            </w:r>
          </w:p>
          <w:p w:rsidR="00DE303C" w:rsidRDefault="00DE303C" w:rsidP="0002240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Положение для метания</w:t>
            </w:r>
          </w:p>
          <w:p w:rsidR="00DE303C" w:rsidRDefault="00DE303C" w:rsidP="0002240A">
            <w:pPr>
              <w:pStyle w:val="HTML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Метание  гранат производится по команде "Гранатой - огонь" или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"По  траншее,  гранатами  -  огонь",  а   в   бою,   кроме   того,   и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самостоятельно.</w:t>
            </w:r>
          </w:p>
          <w:p w:rsidR="00DE303C" w:rsidRDefault="00DE303C" w:rsidP="0002240A">
            <w:pPr>
              <w:widowControl/>
              <w:tabs>
                <w:tab w:val="left" w:pos="1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Для метания гранаты необходимо: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- взять  гранату в руку и пальцами плотно прижать спусковой рычаг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 корпусу гранаты;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- продолжая плотно прижимать спусковой рычаг,  другой рукой сжат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выпрямить) концы предохранительной чеки и за кольцо пальцем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выдернутьее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из запала;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- размахнуться  и  бросить  гранату   в   цель;   после   метания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оборонительной гранаты укрыться.</w:t>
            </w:r>
          </w:p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Оружие при этом должно  находиться  в  положении,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обеспечивающемнемедленную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изготовку  к  действию</w:t>
            </w:r>
            <w:r>
              <w:rPr>
                <w:color w:val="6A6A6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правила техники безопасности при метании гранат.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 и уметь выполнять команды: «Огонь», «Стой», «Отбой», «Прекратить огонь»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Cs/>
                <w:i w:val="0"/>
                <w:color w:val="000000"/>
                <w:shd w:val="clear" w:color="auto" w:fill="FFFFFF"/>
              </w:rPr>
            </w:pPr>
            <w:r>
              <w:rPr>
                <w:rStyle w:val="ac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Уметь </w:t>
            </w:r>
            <w:r>
              <w:rPr>
                <w:rStyle w:val="ac"/>
                <w:bCs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выполнять  упражнения в метании боевых наступательных </w:t>
            </w:r>
            <w:r>
              <w:rPr>
                <w:rStyle w:val="ac"/>
                <w:bCs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гранат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Метание ручной наступательной гранаты с места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Метание ручной наступательной гранаты на ходу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Категорически запрещается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:з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аряжать оружие боевыми и холостыми патронами; направлять оружие на людей, в сторону и в тыл войскового стрельбища независимо от того, заряжено оно или нет; стрельбища.</w:t>
            </w:r>
            <w:r>
              <w:rPr>
                <w:i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Знать приём м</w:t>
            </w:r>
            <w:r>
              <w:rPr>
                <w:b/>
                <w:bCs/>
                <w:sz w:val="24"/>
                <w:szCs w:val="24"/>
                <w:lang w:eastAsia="en-US"/>
              </w:rPr>
              <w:t>етание гранат из положения лежа</w:t>
            </w:r>
            <w:proofErr w:type="gramStart"/>
            <w:r>
              <w:rPr>
                <w:sz w:val="24"/>
                <w:szCs w:val="24"/>
                <w:lang w:eastAsia="en-US"/>
              </w:rPr>
              <w:br/>
              <w:t>     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боевой обстановке часто придется метать гранаты едва успев отрыть окоп для стрельбы лежа, укрывшись за какой-нибудь кочкой, небольшим камнем или поваленным деревом. Если будет возможность подобраться совсем близко (на 10—15 м) к траншее или воронке, в которой находится противник, то при известной сноровке можно метнуть гранату, не поднимаясь с земли. Для этого нужно прижаться к земле, положить рядом с собой справа оружие, осторожно достать и подготовить гранату.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метание гранаты  на дальность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гранаты в цель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метание гранаты  на дальность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Ориентирование на местности по компасу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eastAsia="en-US"/>
              </w:rPr>
              <w:t>В</w:t>
            </w:r>
            <w:r>
              <w:rPr>
                <w:color w:val="080000"/>
                <w:sz w:val="24"/>
                <w:szCs w:val="24"/>
                <w:lang w:eastAsia="en-US"/>
              </w:rPr>
              <w:t xml:space="preserve">оенная топография– </w:t>
            </w:r>
            <w:proofErr w:type="gramStart"/>
            <w:r>
              <w:rPr>
                <w:color w:val="080000"/>
                <w:sz w:val="24"/>
                <w:szCs w:val="24"/>
                <w:lang w:eastAsia="en-US"/>
              </w:rPr>
              <w:lastRenderedPageBreak/>
              <w:t>фо</w:t>
            </w:r>
            <w:proofErr w:type="gramEnd"/>
            <w:r>
              <w:rPr>
                <w:color w:val="080000"/>
                <w:sz w:val="24"/>
                <w:szCs w:val="24"/>
                <w:lang w:eastAsia="en-US"/>
              </w:rPr>
              <w:t xml:space="preserve">рмирование навыков ориентирования на местности и чтения топографических карт. </w:t>
            </w:r>
            <w:r>
              <w:rPr>
                <w:sz w:val="24"/>
                <w:szCs w:val="24"/>
                <w:lang w:eastAsia="en-US"/>
              </w:rPr>
              <w:t xml:space="preserve">Азимут.  Движение по азимуту. Определение точки своего нахождения  различными способами.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 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Уметь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ориентироваться на местности с помощью компаса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читать топографическую карту и </w:t>
            </w:r>
            <w:r>
              <w:rPr>
                <w:sz w:val="24"/>
                <w:szCs w:val="24"/>
                <w:lang w:eastAsia="en-US"/>
              </w:rPr>
              <w:lastRenderedPageBreak/>
              <w:t>использовать ее для практических целей;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ориентироваться по карте и без карты;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координаты объектов по карте;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 навыками: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proofErr w:type="gramStart"/>
            <w:r>
              <w:rPr>
                <w:sz w:val="24"/>
                <w:szCs w:val="24"/>
                <w:lang w:eastAsia="en-US"/>
              </w:rPr>
              <w:t>определении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координат объектов по топографической карте;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определить, какого масштаба карта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знать условные топографические знаки.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ориентирование по компасу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E303C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по азимуту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Осуществляют прохождение по азимуту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  <w:r w:rsidR="00DE303C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Одевание ОЗК и противогаз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ОЗК и противогаз  принцип  работы и назначение.  Назначение и принцип действия фильтрующих гражданских противогазов (ГП-7) и детских противогазов (ПДФ-2Ш). Правила пользования противогазом. </w:t>
            </w:r>
            <w:proofErr w:type="gramStart"/>
            <w:r>
              <w:rPr>
                <w:sz w:val="24"/>
                <w:szCs w:val="24"/>
                <w:lang w:eastAsia="en-US"/>
              </w:rPr>
              <w:t>Порядок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надевая ОЗК в виде комбинезона и порядок его снятия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color w:val="000000"/>
              </w:rPr>
            </w:pPr>
            <w:r>
              <w:rPr>
                <w:rStyle w:val="style5"/>
                <w:bCs/>
                <w:color w:val="000000"/>
                <w:sz w:val="24"/>
                <w:szCs w:val="24"/>
                <w:lang w:eastAsia="en-US"/>
              </w:rPr>
              <w:t>Противогаз -</w:t>
            </w:r>
            <w:r>
              <w:rPr>
                <w:rStyle w:val="apple-converted-space"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устройство (прибор) для защиты органов дыхания, глаз и лица человека от отравляющих, радиоактивных веществ, бактериальных средств и др. вредных примесей, находящихся в воздухе в виде паров, газов или аэрозолей.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  <w:lang w:eastAsia="en-US"/>
              </w:rPr>
              <w:t>Определение размера шлема противогаза.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Правила одевания противогаза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стоя и из положения лёжа.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предназначение ОЗК  и  противогаза, что входит в их состав;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как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используют ОЗК в положениях "походном"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"наготове" и "боевом".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порядок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надевая ОЗК в виде комбинезона – приёмы  снятия ОЗК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 одевать ОЗК и противогаз, и   снимать их;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правильно укладывать ОЗК и противогаз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Использовать полученные знания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 умения в повседневной жизни для обеспечения личной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Одевают ОЗК и противогазы по всем правилам и на время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DE303C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Передвижение в ОЗК по пересечённой местности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Осуществляют передвижение в ОЗК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DE303C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2240A" w:rsidTr="0078428B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Окоп для стрельбы с колена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</w:t>
            </w:r>
          </w:p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Изготовку для стрельбы с колена применяют, как правило, на близких и средних дистанциях -150- 300 м, т.е. где для стрельбы, лёжа не представляется возможным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варианты стрельбы с колена: с применением упора; без упора; с применением ремня</w:t>
            </w:r>
          </w:p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z w:val="24"/>
                <w:szCs w:val="24"/>
                <w:lang w:eastAsia="en-US"/>
              </w:rPr>
              <w:t>пользоваться данными способами, в зависимости от условий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стрельбу с колена из окопа с соблюдением ТБ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2240A" w:rsidTr="0078428B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Окоп для стрельбы с колена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40A" w:rsidRDefault="0002240A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40A" w:rsidRDefault="0002240A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40A" w:rsidRDefault="0002240A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0A" w:rsidRDefault="0002240A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Окоп для стрельбы стоя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игра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DE303C" w:rsidRDefault="00DE303C" w:rsidP="0002240A">
            <w:pPr>
              <w:pStyle w:val="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Выбор места для оборудования одиночного окопа и окопов для двух стрелков для стрельбы из автомата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занимать позиции д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ля ведения огня, наблюдения и защиты от средств поражения;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устраивать  одиночные окопы для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стрельбы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лежа, затем углубляет их для стрельбы с колена и стоя.  Перед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отрывкой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окопа каждый солдат применяется к местности, располагаясь так, чтобы иметь хороший обзор и обстрел в заданном секторе и не быть заметным противнику.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задание по устройству окопа для стрельбы стоя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Окоп для стрельбы стоя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игра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Сборка и разборка автомата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Учебно-познавательная.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rPr>
                <w:sz w:val="24"/>
                <w:szCs w:val="24"/>
                <w:lang w:eastAsia="en-US"/>
              </w:rPr>
            </w:pPr>
            <w:r>
              <w:rPr>
                <w:rStyle w:val="FontStyle87"/>
                <w:sz w:val="24"/>
                <w:szCs w:val="24"/>
                <w:lang w:eastAsia="en-US"/>
              </w:rPr>
              <w:t>Назначение, боевые свойства, общее устройство автомата.</w:t>
            </w:r>
            <w:r>
              <w:rPr>
                <w:sz w:val="24"/>
                <w:szCs w:val="24"/>
                <w:lang w:eastAsia="en-US"/>
              </w:rPr>
              <w:t xml:space="preserve"> Совершенствование знаний по устройству и работе частей и механизмов АК.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306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87"/>
                <w:sz w:val="24"/>
                <w:szCs w:val="24"/>
                <w:lang w:eastAsia="en-US"/>
              </w:rPr>
              <w:t>Ведение огня из автомата (практические занятия.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Знакомство с особенностями устройства ручного пулемета </w:t>
            </w:r>
            <w:r>
              <w:rPr>
                <w:sz w:val="24"/>
                <w:szCs w:val="24"/>
                <w:lang w:eastAsia="en-US"/>
              </w:rPr>
              <w:lastRenderedPageBreak/>
              <w:t>Калашникова РПК.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widowControl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Style w:val="FontStyle87"/>
                <w:sz w:val="24"/>
                <w:szCs w:val="24"/>
              </w:rPr>
            </w:pPr>
            <w:r>
              <w:rPr>
                <w:rStyle w:val="FontStyle87"/>
                <w:b/>
                <w:i/>
                <w:sz w:val="24"/>
                <w:szCs w:val="24"/>
                <w:lang w:eastAsia="en-US"/>
              </w:rPr>
              <w:lastRenderedPageBreak/>
              <w:t xml:space="preserve">Знать  </w:t>
            </w:r>
            <w:r>
              <w:rPr>
                <w:spacing w:val="4"/>
                <w:sz w:val="24"/>
                <w:szCs w:val="24"/>
                <w:lang w:eastAsia="en-US"/>
              </w:rPr>
              <w:t>материальная часть ав</w:t>
            </w:r>
            <w:r>
              <w:rPr>
                <w:spacing w:val="4"/>
                <w:sz w:val="24"/>
                <w:szCs w:val="24"/>
                <w:lang w:eastAsia="en-US"/>
              </w:rPr>
              <w:softHyphen/>
            </w:r>
            <w:r>
              <w:rPr>
                <w:spacing w:val="3"/>
                <w:sz w:val="24"/>
                <w:szCs w:val="24"/>
                <w:lang w:eastAsia="en-US"/>
              </w:rPr>
              <w:t>томата Калашникова и взаимодействие его частей при выстреле, причины задержки при стрельбе.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87"/>
                <w:sz w:val="24"/>
                <w:szCs w:val="24"/>
                <w:lang w:eastAsia="en-US"/>
              </w:rPr>
              <w:t xml:space="preserve">Основы и правила стрельбы.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Style w:val="FontStyle87"/>
                <w:b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Style w:val="FontStyle87"/>
                <w:sz w:val="24"/>
                <w:szCs w:val="24"/>
                <w:lang w:eastAsia="en-US"/>
              </w:rPr>
              <w:t xml:space="preserve"> на таблице и на макете называть и показывать части  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задание по разборке и сборке автомата на время и с завязанными глазами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Сборка и разборка автомата с завязанными глазами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Цели ВТИ:   1.     Сплочение, формирование «боевого товарищества» курсантов и руководителей ВПК в ходе учебно-боевых действий. 2.     Закалка духа, воли и разума воспитанников на решении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en-US"/>
              </w:rPr>
              <w:t>…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sz w:val="24"/>
                <w:szCs w:val="24"/>
                <w:lang w:eastAsia="en-US"/>
              </w:rPr>
              <w:t>силить практическую направленность в изучении основных вопросов военной службы и в прикладной физической подготовке.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Знать,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что ВТИ  повышают чувство отваги, неустрашимости, упорства и другие качества, которые могут пригодиться в армии.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Уметь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применять полученные знания во время ВТИ. </w:t>
            </w:r>
            <w:r>
              <w:rPr>
                <w:color w:val="000000"/>
                <w:sz w:val="24"/>
                <w:szCs w:val="24"/>
                <w:lang w:eastAsia="en-US"/>
              </w:rPr>
              <w:t>Приобрести комплекс специальных знаний и навыков по предметам военной подготовки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Играют в «войну»  в две группы одна условный противник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Играют в «войну»  в две группы меняясь ролями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изучения и первичного закрепления новых знаний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DE303C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840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Марш бросок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Выдвижение к объекту атаки. Действия по вспышке ядерного взрыва. Преодоление заграждений по проходу. Атака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Уметь выполнять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Передвижение в бою: ускоренным шагом, бегом, перебежками,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переползанием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Применение способов передвижения, Тренировка.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марш бросок по пересечённой местности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55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Марш бросок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Аналитическая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демонстрируют умение расширять и обобщать знания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</w:p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преодолевать  по нормативам  полосу препятствий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контрольное тестирование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DE303C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контроля оценки и коррекции знаний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 контроль практических 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контрольные упражнения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DE303C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Повторительно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бобщающий урок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Учебно-познавательная. </w:t>
            </w:r>
          </w:p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демонстрируют умение расширять и обобщать знания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 и понимать</w:t>
            </w:r>
            <w:r>
              <w:rPr>
                <w:sz w:val="22"/>
                <w:szCs w:val="22"/>
                <w:lang w:eastAsia="en-US"/>
              </w:rPr>
              <w:t xml:space="preserve"> изученный теоретический материал</w:t>
            </w:r>
          </w:p>
          <w:p w:rsidR="00DE303C" w:rsidRDefault="00DE303C" w:rsidP="000224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sz w:val="22"/>
                <w:szCs w:val="22"/>
                <w:lang w:eastAsia="en-US"/>
              </w:rPr>
              <w:t xml:space="preserve"> самостоятельно применять  полученные знания при решении практических задач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вопросы, анализируют различные ситуации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DE303C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E303C" w:rsidTr="006822BC">
        <w:trPr>
          <w:trHeight w:val="587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Повторительно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бобщающий урок</w:t>
            </w: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DE303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 и индивидуальный опрос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03C" w:rsidRDefault="00DE303C" w:rsidP="000224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3C" w:rsidRDefault="0073570C" w:rsidP="0002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DE303C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3C" w:rsidRDefault="00DE303C" w:rsidP="000224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6822BC" w:rsidRDefault="006822BC" w:rsidP="0002240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Cs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Style w:val="ac"/>
          <w:b/>
          <w:bCs/>
          <w:sz w:val="24"/>
          <w:szCs w:val="24"/>
        </w:rPr>
      </w:pPr>
    </w:p>
    <w:p w:rsidR="006822BC" w:rsidRDefault="006822BC" w:rsidP="006822BC">
      <w:pPr>
        <w:pStyle w:val="HTM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</w:rPr>
      </w:pPr>
      <w:r>
        <w:rPr>
          <w:rStyle w:val="ac"/>
          <w:b/>
          <w:bCs/>
          <w:sz w:val="24"/>
          <w:szCs w:val="24"/>
        </w:rPr>
        <w:t>Учебно-методическое обеспечение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Документы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</w:t>
      </w:r>
      <w:r>
        <w:rPr>
          <w:rFonts w:eastAsia="DejaVu Sans"/>
          <w:kern w:val="2"/>
          <w:sz w:val="24"/>
          <w:szCs w:val="24"/>
          <w:lang w:eastAsia="hi-IN" w:bidi="hi-IN"/>
        </w:rPr>
        <w:t>.</w:t>
      </w:r>
      <w:proofErr w:type="gramEnd"/>
      <w:r>
        <w:rPr>
          <w:rFonts w:eastAsia="DejaVu Sans"/>
          <w:kern w:val="2"/>
          <w:sz w:val="24"/>
          <w:szCs w:val="24"/>
          <w:lang w:eastAsia="hi-IN" w:bidi="hi-IN"/>
        </w:rPr>
        <w:t xml:space="preserve"> 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-Общевоинские уставы Вооруженных  Сил  Российской  Федерации. М.: </w:t>
      </w:r>
      <w:proofErr w:type="spellStart"/>
      <w:r>
        <w:rPr>
          <w:rFonts w:eastAsia="DejaVu Sans"/>
          <w:kern w:val="2"/>
          <w:sz w:val="24"/>
          <w:szCs w:val="24"/>
          <w:lang w:eastAsia="hi-IN" w:bidi="hi-IN"/>
        </w:rPr>
        <w:t>Эксмо</w:t>
      </w:r>
      <w:proofErr w:type="spellEnd"/>
      <w:r>
        <w:rPr>
          <w:rFonts w:eastAsia="DejaVu Sans"/>
          <w:kern w:val="2"/>
          <w:sz w:val="24"/>
          <w:szCs w:val="24"/>
          <w:lang w:eastAsia="hi-IN" w:bidi="hi-IN"/>
        </w:rPr>
        <w:t xml:space="preserve">, 2009 – (Законы и кодексы).          </w:t>
      </w:r>
    </w:p>
    <w:p w:rsidR="006822BC" w:rsidRDefault="006822BC" w:rsidP="00682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>
        <w:rPr>
          <w:rFonts w:eastAsia="DejaVu Sans"/>
          <w:kern w:val="2"/>
          <w:sz w:val="24"/>
          <w:szCs w:val="24"/>
          <w:lang w:eastAsia="hi-IN" w:bidi="hi-IN"/>
        </w:rPr>
        <w:t xml:space="preserve">            -Основы военной службы: учебное пособие. А. Т. Смирнов, В. А. Васнев. М.: Дрофа, 2007.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Закон Российской Федерации «Об образовании», Закон Республики Татарстан «Об образовании», </w:t>
      </w:r>
    </w:p>
    <w:p w:rsidR="006822BC" w:rsidRDefault="006822BC" w:rsidP="006822B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Положением о кадетской школе и кадетской школе – интернат </w:t>
      </w:r>
    </w:p>
    <w:p w:rsidR="006822BC" w:rsidRDefault="006822BC" w:rsidP="006822B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-Общевоинские уставы Вооруженных  Сил  Российской  Федерации. М.: Военное издательство, 1994.          </w:t>
      </w:r>
    </w:p>
    <w:p w:rsidR="006822BC" w:rsidRDefault="006822BC" w:rsidP="006822B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военной службы: учебное пособие. А. 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В. А. Васнев. М.: Дрофа, 2007.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Закон Российской Федерации «Об образовании» 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Закон Республики Татарстан «Об образовании», 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Типовое</w:t>
      </w:r>
      <w:proofErr w:type="gramEnd"/>
      <w:r>
        <w:rPr>
          <w:sz w:val="24"/>
          <w:szCs w:val="24"/>
        </w:rPr>
        <w:t xml:space="preserve"> Положением о кадетской школе и кадетской школе – интернат 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Устав муниципального образовательного учреждения Кадетская школа – интернат </w:t>
      </w:r>
      <w:proofErr w:type="spellStart"/>
      <w:r>
        <w:rPr>
          <w:sz w:val="24"/>
          <w:szCs w:val="24"/>
        </w:rPr>
        <w:t>Мензелинского</w:t>
      </w:r>
      <w:proofErr w:type="spellEnd"/>
      <w:r>
        <w:rPr>
          <w:sz w:val="24"/>
          <w:szCs w:val="24"/>
        </w:rPr>
        <w:t xml:space="preserve"> муниципального района РТ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- Национальная доктрина образования в Российской Федерации до 2025года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- Указа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16.05.1996г, </w:t>
      </w:r>
    </w:p>
    <w:p w:rsidR="006822BC" w:rsidRDefault="006822BC" w:rsidP="006822BC">
      <w:pPr>
        <w:shd w:val="clear" w:color="auto" w:fill="FFFFFF" w:themeFill="background1"/>
        <w:tabs>
          <w:tab w:val="num" w:pos="1440"/>
        </w:tabs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>Федеральные законы: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обороне»,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«О воинской обязанности и военной службе» 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 статусе военнослужащего»</w:t>
      </w:r>
    </w:p>
    <w:p w:rsidR="006822BC" w:rsidRDefault="006822BC" w:rsidP="006822BC">
      <w:pPr>
        <w:pStyle w:val="aa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-«Об альтернативной гражданской службе» и др.</w:t>
      </w:r>
      <w:r>
        <w:rPr>
          <w:sz w:val="24"/>
          <w:szCs w:val="24"/>
          <w:lang w:val="ru-RU"/>
        </w:rPr>
        <w:t xml:space="preserve">   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 xml:space="preserve"> В.Н., Марков В.В., Фролов М.П.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Дидактические материалы М.: Дрофа, 2001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-Михайлов А.А. Игровые занятия в курсе ОБЖ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М.: Дрофа, 2006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-ОБЖ / Смирнов А.Т., Маслов М.А. – М.: Просвещение, </w:t>
      </w:r>
      <w:r>
        <w:rPr>
          <w:sz w:val="24"/>
          <w:szCs w:val="24"/>
        </w:rPr>
        <w:t>2002.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-Ежемесячное информационно-методическое издание для преподавателей «Основы безопасности жизнедеятельности» МЧС России.</w:t>
      </w:r>
      <w:proofErr w:type="gramStart"/>
      <w:r>
        <w:rPr>
          <w:sz w:val="24"/>
          <w:szCs w:val="24"/>
        </w:rPr>
        <w:t xml:space="preserve">     </w:t>
      </w:r>
      <w:r>
        <w:t>.</w:t>
      </w:r>
      <w:proofErr w:type="gramEnd"/>
      <w:r>
        <w:t xml:space="preserve"> -</w:t>
      </w:r>
      <w:r>
        <w:rPr>
          <w:sz w:val="24"/>
          <w:szCs w:val="24"/>
        </w:rPr>
        <w:t>Топографическая подготовка: Сборник задач. – М.: ГУК МВД России, 2003.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Военная топография: Учебник</w:t>
      </w:r>
      <w:proofErr w:type="gramStart"/>
      <w:r>
        <w:rPr>
          <w:sz w:val="24"/>
          <w:szCs w:val="24"/>
        </w:rPr>
        <w:t xml:space="preserve"> /П</w:t>
      </w:r>
      <w:proofErr w:type="gramEnd"/>
      <w:r>
        <w:rPr>
          <w:sz w:val="24"/>
          <w:szCs w:val="24"/>
        </w:rPr>
        <w:t xml:space="preserve">од ред. Б.Е. </w:t>
      </w:r>
      <w:proofErr w:type="spellStart"/>
      <w:r>
        <w:rPr>
          <w:sz w:val="24"/>
          <w:szCs w:val="24"/>
        </w:rPr>
        <w:t>Бызова</w:t>
      </w:r>
      <w:proofErr w:type="spellEnd"/>
      <w:r>
        <w:rPr>
          <w:sz w:val="24"/>
          <w:szCs w:val="24"/>
        </w:rPr>
        <w:t>. – М.: Воениздат, 1986.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Тактика (взвод, отделение, танк): Учебное пособие. Часть первая. – М.: Воениздат, 1992  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Антонов </w:t>
      </w:r>
      <w:proofErr w:type="spellStart"/>
      <w:r>
        <w:rPr>
          <w:sz w:val="24"/>
          <w:szCs w:val="24"/>
        </w:rPr>
        <w:t>В.А.,Коротаев</w:t>
      </w:r>
      <w:proofErr w:type="spellEnd"/>
      <w:r>
        <w:rPr>
          <w:sz w:val="24"/>
          <w:szCs w:val="24"/>
        </w:rPr>
        <w:t xml:space="preserve"> О.В. Основы военной службы (учебное пособие для классов военно-спортивной направленности )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.,2004</w:t>
      </w:r>
    </w:p>
    <w:p w:rsidR="006822BC" w:rsidRDefault="006822BC" w:rsidP="006822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Интернет-сайты:</w:t>
      </w:r>
    </w:p>
    <w:p w:rsidR="006822BC" w:rsidRDefault="00FC7E68" w:rsidP="006822BC">
      <w:pPr>
        <w:shd w:val="clear" w:color="auto" w:fill="FFFFFF" w:themeFill="background1"/>
        <w:tabs>
          <w:tab w:val="left" w:pos="8145"/>
        </w:tabs>
        <w:rPr>
          <w:sz w:val="24"/>
          <w:szCs w:val="24"/>
        </w:rPr>
      </w:pPr>
      <w:hyperlink r:id="rId13" w:history="1">
        <w:proofErr w:type="gramStart"/>
        <w:r w:rsidR="006822BC">
          <w:rPr>
            <w:rStyle w:val="a3"/>
            <w:rFonts w:eastAsiaTheme="majorEastAsia"/>
            <w:color w:val="auto"/>
          </w:rPr>
          <w:t>www.pojarnayabezopasnost.ru/dlya-detei/</w:t>
        </w:r>
      </w:hyperlink>
      <w:r w:rsidR="006822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hyperlink r:id="rId14" w:history="1">
        <w:r w:rsidR="006822BC">
          <w:rPr>
            <w:rStyle w:val="a3"/>
            <w:rFonts w:eastAsiaTheme="majorEastAsia"/>
            <w:color w:val="auto"/>
          </w:rPr>
          <w:t>www.breasting.ru/u7.html</w:t>
        </w:r>
      </w:hyperlink>
      <w:r w:rsidR="006822BC">
        <w:rPr>
          <w:sz w:val="24"/>
          <w:szCs w:val="24"/>
        </w:rPr>
        <w:t xml:space="preserve">          </w:t>
      </w:r>
      <w:r w:rsidR="006822BC">
        <w:rPr>
          <w:sz w:val="24"/>
          <w:szCs w:val="24"/>
        </w:rPr>
        <w:tab/>
        <w:t xml:space="preserve">                                                                                              </w:t>
      </w:r>
      <w:hyperlink r:id="rId15" w:history="1">
        <w:r w:rsidR="006822BC">
          <w:rPr>
            <w:rStyle w:val="a3"/>
            <w:rFonts w:eastAsiaTheme="majorEastAsia"/>
            <w:color w:val="auto"/>
          </w:rPr>
          <w:t>http://www.mon.gov.ru/</w:t>
        </w:r>
      </w:hyperlink>
      <w:r w:rsidR="006822BC">
        <w:rPr>
          <w:sz w:val="24"/>
          <w:szCs w:val="24"/>
        </w:rPr>
        <w:t xml:space="preserve">.).  </w:t>
      </w:r>
      <w:proofErr w:type="gramEnd"/>
    </w:p>
    <w:p w:rsidR="006822BC" w:rsidRPr="006822BC" w:rsidRDefault="006822BC" w:rsidP="0032628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tomatoz.ru/art/7657-pozharnaya-bezopasnost-dlya-detej.html   </w:t>
      </w:r>
    </w:p>
    <w:sectPr w:rsidR="006822BC" w:rsidRPr="006822BC" w:rsidSect="00314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1CB"/>
    <w:multiLevelType w:val="multilevel"/>
    <w:tmpl w:val="84728F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F1A086E"/>
    <w:multiLevelType w:val="hybridMultilevel"/>
    <w:tmpl w:val="5B70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E3611"/>
    <w:multiLevelType w:val="multilevel"/>
    <w:tmpl w:val="F2D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C5A53"/>
    <w:multiLevelType w:val="hybridMultilevel"/>
    <w:tmpl w:val="DCA6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26929"/>
    <w:multiLevelType w:val="hybridMultilevel"/>
    <w:tmpl w:val="3AB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F34"/>
    <w:rsid w:val="0002240A"/>
    <w:rsid w:val="000D672B"/>
    <w:rsid w:val="000E73A3"/>
    <w:rsid w:val="00127B46"/>
    <w:rsid w:val="00172122"/>
    <w:rsid w:val="00314F34"/>
    <w:rsid w:val="00326280"/>
    <w:rsid w:val="003F3E63"/>
    <w:rsid w:val="0045220F"/>
    <w:rsid w:val="004E2E53"/>
    <w:rsid w:val="006822BC"/>
    <w:rsid w:val="0073570C"/>
    <w:rsid w:val="007630EC"/>
    <w:rsid w:val="0078428B"/>
    <w:rsid w:val="008C4A7B"/>
    <w:rsid w:val="00C5722D"/>
    <w:rsid w:val="00DE303C"/>
    <w:rsid w:val="00F64B83"/>
    <w:rsid w:val="00FC7E68"/>
    <w:rsid w:val="00FE78D7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4F3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314F3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14F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4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F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F3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1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DejaVu Sans" w:hAnsi="Courier New" w:cs="Courier New"/>
      <w:kern w:val="2"/>
      <w:lang w:eastAsia="hi-IN" w:bidi="hi-I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4F34"/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314F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11"/>
    <w:uiPriority w:val="99"/>
    <w:semiHidden/>
    <w:unhideWhenUsed/>
    <w:rsid w:val="00314F34"/>
  </w:style>
  <w:style w:type="character" w:customStyle="1" w:styleId="a7">
    <w:name w:val="Текст сноски Знак"/>
    <w:basedOn w:val="a0"/>
    <w:link w:val="a6"/>
    <w:uiPriority w:val="99"/>
    <w:semiHidden/>
    <w:rsid w:val="00314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14F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4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314F34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14F34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314F34"/>
    <w:pPr>
      <w:spacing w:line="289" w:lineRule="exact"/>
      <w:ind w:firstLine="350"/>
      <w:jc w:val="both"/>
    </w:pPr>
    <w:rPr>
      <w:sz w:val="24"/>
      <w:szCs w:val="24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314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4F34"/>
  </w:style>
  <w:style w:type="character" w:customStyle="1" w:styleId="FontStyle87">
    <w:name w:val="Font Style87"/>
    <w:basedOn w:val="a0"/>
    <w:uiPriority w:val="99"/>
    <w:rsid w:val="00314F34"/>
    <w:rPr>
      <w:rFonts w:ascii="Times New Roman" w:hAnsi="Times New Roman" w:cs="Times New Roman" w:hint="default"/>
      <w:sz w:val="20"/>
      <w:szCs w:val="20"/>
    </w:rPr>
  </w:style>
  <w:style w:type="character" w:customStyle="1" w:styleId="style5">
    <w:name w:val="style5"/>
    <w:basedOn w:val="a0"/>
    <w:rsid w:val="00314F34"/>
  </w:style>
  <w:style w:type="character" w:customStyle="1" w:styleId="mw-headline">
    <w:name w:val="mw-headline"/>
    <w:basedOn w:val="a0"/>
    <w:rsid w:val="00314F34"/>
  </w:style>
  <w:style w:type="character" w:customStyle="1" w:styleId="mw-editsection">
    <w:name w:val="mw-editsection"/>
    <w:basedOn w:val="a0"/>
    <w:rsid w:val="00314F34"/>
  </w:style>
  <w:style w:type="character" w:customStyle="1" w:styleId="mw-editsection-bracket">
    <w:name w:val="mw-editsection-bracket"/>
    <w:basedOn w:val="a0"/>
    <w:rsid w:val="00314F34"/>
  </w:style>
  <w:style w:type="character" w:customStyle="1" w:styleId="mw-editsection-divider">
    <w:name w:val="mw-editsection-divider"/>
    <w:basedOn w:val="a0"/>
    <w:rsid w:val="00314F34"/>
  </w:style>
  <w:style w:type="character" w:customStyle="1" w:styleId="tocnumber">
    <w:name w:val="tocnumber"/>
    <w:basedOn w:val="a0"/>
    <w:rsid w:val="00314F34"/>
  </w:style>
  <w:style w:type="character" w:customStyle="1" w:styleId="toctext">
    <w:name w:val="toctext"/>
    <w:basedOn w:val="a0"/>
    <w:rsid w:val="00314F34"/>
  </w:style>
  <w:style w:type="character" w:styleId="ac">
    <w:name w:val="Emphasis"/>
    <w:basedOn w:val="a0"/>
    <w:uiPriority w:val="20"/>
    <w:qFormat/>
    <w:rsid w:val="00314F34"/>
    <w:rPr>
      <w:i/>
      <w:iCs/>
    </w:rPr>
  </w:style>
  <w:style w:type="character" w:styleId="ad">
    <w:name w:val="Strong"/>
    <w:basedOn w:val="a0"/>
    <w:uiPriority w:val="22"/>
    <w:qFormat/>
    <w:rsid w:val="00314F34"/>
    <w:rPr>
      <w:b/>
      <w:bCs/>
    </w:rPr>
  </w:style>
  <w:style w:type="table" w:styleId="ae">
    <w:name w:val="Table Grid"/>
    <w:basedOn w:val="a1"/>
    <w:uiPriority w:val="59"/>
    <w:rsid w:val="0068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edu-politic/standart/pp/1485/" TargetMode="External"/><Relationship Id="rId13" Type="http://schemas.openxmlformats.org/officeDocument/2006/relationships/hyperlink" Target="http://www.pojarnayabezopasnost.ru/dlya-dete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easting.ru/u7.html" TargetMode="External"/><Relationship Id="rId12" Type="http://schemas.openxmlformats.org/officeDocument/2006/relationships/hyperlink" Target="http://ru.wikipedia.org/w/index.php?title=%D0%92%D0%BE%D0%B5%D0%BD%D0%BD%D0%BE-%D1%8D%D0%BA%D0%BE%D0%BD%D0%BE%D0%BC%D0%B8%D1%87%D0%B5%D1%81%D0%BA%D0%B8%D0%B9_%D0%BF%D0%BE%D1%82%D0%B5%D0%BD%D1%86%D0%B8%D0%B0%D0%BB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jarnayabezopasnost.ru/dlya-detei/" TargetMode="External"/><Relationship Id="rId11" Type="http://schemas.openxmlformats.org/officeDocument/2006/relationships/hyperlink" Target="http://ru.wikipedia.org/wiki/%D0%9E%D1%80%D1%83%D0%B6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edu-politic/standart/pp/1485/" TargetMode="External"/><Relationship Id="rId10" Type="http://schemas.openxmlformats.org/officeDocument/2006/relationships/hyperlink" Target="http://ru.wikipedia.org/wiki/%D0%94%D0%B8%D1%81%D0%BB%D0%BE%D0%BA%D0%B0%D1%86%D0%B8%D1%8F_(%D0%B2%D0%BE%D0%B5%D0%BD%D0%BD%D0%BE%D0%B5_%D0%B4%D0%B5%D0%BB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0%BD%D0%B8%D0%BA%D0%B0" TargetMode="External"/><Relationship Id="rId14" Type="http://schemas.openxmlformats.org/officeDocument/2006/relationships/hyperlink" Target="http://www.breasting.ru/u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08A0-D117-44DC-ABD2-D6DEB9C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2014-03-11T04:59:00Z</dcterms:created>
  <dcterms:modified xsi:type="dcterms:W3CDTF">2014-03-14T16:11:00Z</dcterms:modified>
</cp:coreProperties>
</file>