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2" w:rsidRDefault="001A38F2" w:rsidP="001A38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биологии 7 класс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Обобщение и систематизация знаний по теме 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«Тип членистоногие»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 обобщить и систематизировать основные особенности             строения, жизнедеятельности животных, значение членистоногих в природе и в жизни человека, продолжить развитие логического и образно-чувственного мышления, творческих способностей учащихся, продолжить воспитание у школьников любви и бережного отношения к природе.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учебные таблицы по теме коллекции представителей типа   "Членистоногие", типа "Моллюски", электронный атлас для школьников «Зоология», видеофильм «Тип Членистоногие», мультимедийный проектор для демонстрации.</w:t>
      </w:r>
      <w:proofErr w:type="gramEnd"/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обобщающий</w:t>
      </w:r>
    </w:p>
    <w:bookmarkEnd w:id="0"/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23524" w:rsidRDefault="00123524" w:rsidP="001235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I. Как показывает </w:t>
      </w: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>, к типу членистоногих относятся животные,                             которые  передвигаются при помощи парных конечностей - ног, разделенных на подвижные членики  и поэтому способных сгибаться в суставах.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Одна из идей урока - показать преимущество рычажного механизма движения, свойственного членистоногим, как одного из приспособлений, позволяющих обеспечить высокую подвижность во многих средах обитания. С целью формирования у учащихся научного мировоззрения и умения размышлять был поставлен проблемный вопрос: почему членистоногие освоили все основные среды обитания?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Для  активизации необходимых знаний проводится  занимательный эксперимент: "Сколько силы в пальцах?"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данном этапе урока не все учащиеся могут ответить правильно на данный вопрос. С целью активизации знаний из курса физики показываю опыт "качели-весы" и предлагаю школьникам обратиться к информации, </w:t>
      </w:r>
      <w:r>
        <w:rPr>
          <w:sz w:val="28"/>
          <w:szCs w:val="28"/>
        </w:rPr>
        <w:lastRenderedPageBreak/>
        <w:t>заложенной в Блоке 1, с помощью которой они самостоятельно повторяют "золотое правило" механики.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На следующем этапе урока проводится работа по выявлению признаков типа членистоногих с использованием дидактического материала, содержащегося в Блоке 2.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Перед учащимися ставится задача, определить по каким признакам внешнего строения речного рака, паука-крестовика, майского жука, бабочку-крапивницу относят к типу членистоногих. В процессе работы на доске монтируются картинки с изображением основных признаков типа членистоногих: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членистые конечности;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сегментированное тело;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 жесткий хитиновый покров - наружный скелет.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ходе работы обращаю внимание на свойства хитинового покрова и предлагаю детям провести сравнение (выявить  признаки сходства и различия) хитинового покрова членистоногих и известковой раковины моллюсков. Ученики приходят к выводу, что легкий покров  обеспечивает большую подвижность.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Далее обсуждаем вопрос о происхождении членистоногих. Для этого учащимся предлагается выяснить сходство и различие внешнего строения членистоногих и кольчатых червей.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Организуется работа с таблицей "Многообразие кольчатых червей". Учащиеся приходят к выводу, что внешнее строение тела сближает членистоногих с кольчатыми червями, с которыми у них имеется много общих признаков и в их внутренней организации - в общем расположении главных органов - и особенно в строении нервной системы. Однако, в отличие от кольчатых червей, все тело членистоногих, так же как и конечности, одето плотной и не способной </w:t>
      </w:r>
      <w:proofErr w:type="gramStart"/>
      <w:r>
        <w:rPr>
          <w:sz w:val="28"/>
          <w:szCs w:val="28"/>
        </w:rPr>
        <w:t>растягиваться</w:t>
      </w:r>
      <w:proofErr w:type="gramEnd"/>
      <w:r>
        <w:rPr>
          <w:sz w:val="28"/>
          <w:szCs w:val="28"/>
        </w:rPr>
        <w:t xml:space="preserve"> кутикулах из особого вещества, которое называется хитином,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 Затем обсуждаем вопрос об особенностях строения ноги речного рака, как одного из представителей рассматриваемого типа.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Используя информацию Блока 3, ученики должны ответить на вопрос: какой физический принцип лежит в основе работы конечностей речного рака? Рисунки помогают увидеть, что конечность ракообразных представляет собой систему рычагов. Ведь рычаг - твердое тело, которое может вращаться вокруг неподвижной оси, а членики хитинового скелета как раз таковыми и являются. Членики способны вращаться лишь вокруг своих концов за счет развитой мускулатуры. Учащиеся приходят к выводу, что в основе работы конечностей речного рака лежит принцип работы рычага как простого механизма. В ходе урока демонстрируются натуральные конечности </w:t>
      </w:r>
      <w:proofErr w:type="gramStart"/>
      <w:r>
        <w:rPr>
          <w:sz w:val="28"/>
          <w:szCs w:val="28"/>
        </w:rPr>
        <w:t>ракообразных</w:t>
      </w:r>
      <w:proofErr w:type="gramEnd"/>
      <w:r>
        <w:rPr>
          <w:sz w:val="28"/>
          <w:szCs w:val="28"/>
        </w:rPr>
        <w:t>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 Для эффективности работы учащихся и снижения их утомляемости демонстрируется фрагмент видеофильма "Тип Членистоногие".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За небольшим видеофильмом следует фрагмент самостоятельной работы школьников с заданием, представленным в Блоке 4,5. В ходе работы ученики отмечают, что у членистоногих наблюдается большое разнообразие способов передвижения и именно членистоногие освоили все основные среды обитания.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 С целью выявления основных признаков приспособленности членистоногих к среде обитания учащимся предлагается поработать с текстом Блока 6.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Обобщение материала, рассмотренного на уроке, проводится на базе          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данных представленных в Блоке 7.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</w:p>
    <w:p w:rsidR="00123524" w:rsidRDefault="00123524" w:rsidP="0012352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Ш. Заключительный этап урока.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 Учащиеся работают с заданием Блока 8.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Учащиеся оценивают общую численность типа членистоногие по отношению к другим животным, осознают его уникальность и важность бережного отношения к его представителям со стороны человека.</w:t>
      </w:r>
    </w:p>
    <w:p w:rsidR="00123524" w:rsidRDefault="00123524" w:rsidP="0012352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Учитель благодарит ребят за активную работу, выставляет оценки за урок. Урок заканчивается словами: "Мы должны сохранить этих животных для будущих поколений. И пусть это будет частью домашнего задания, но не на день, не на год, а на всю вашу дальнейшую жизнь!"</w:t>
      </w:r>
    </w:p>
    <w:p w:rsidR="00123524" w:rsidRDefault="00123524" w:rsidP="00123524">
      <w:pPr>
        <w:spacing w:line="360" w:lineRule="auto"/>
        <w:rPr>
          <w:sz w:val="28"/>
          <w:szCs w:val="28"/>
        </w:rPr>
      </w:pPr>
    </w:p>
    <w:p w:rsidR="00123524" w:rsidRDefault="00123524" w:rsidP="00123524">
      <w:pPr>
        <w:spacing w:line="360" w:lineRule="auto"/>
        <w:rPr>
          <w:sz w:val="28"/>
          <w:szCs w:val="28"/>
        </w:rPr>
      </w:pPr>
    </w:p>
    <w:p w:rsidR="009D2432" w:rsidRDefault="009D2432"/>
    <w:sectPr w:rsidR="009D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4"/>
    <w:rsid w:val="00123524"/>
    <w:rsid w:val="001A38F2"/>
    <w:rsid w:val="009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2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2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dcterms:created xsi:type="dcterms:W3CDTF">2015-02-02T09:46:00Z</dcterms:created>
  <dcterms:modified xsi:type="dcterms:W3CDTF">2015-02-04T16:22:00Z</dcterms:modified>
</cp:coreProperties>
</file>